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851" w:rsidRDefault="00B95D68" w:rsidP="00613851">
      <w:pPr>
        <w:spacing w:line="360" w:lineRule="auto"/>
        <w:ind w:right="576"/>
        <w:jc w:val="both"/>
        <w:rPr>
          <w:rFonts w:ascii="Times New Roman" w:hAnsi="Times New Roman" w:cs="Times New Roman"/>
        </w:rPr>
      </w:pPr>
      <w:bookmarkStart w:id="0" w:name="_GoBack"/>
      <w:bookmarkEnd w:id="0"/>
      <w:r w:rsidRPr="00337C72">
        <w:rPr>
          <w:rFonts w:ascii="Times New Roman" w:hAnsi="Times New Roman" w:cs="Times New Roman"/>
          <w:noProof/>
        </w:rPr>
        <w:drawing>
          <wp:anchor distT="0" distB="0" distL="114300" distR="114300" simplePos="0" relativeHeight="251659264" behindDoc="0" locked="0" layoutInCell="1" allowOverlap="1" wp14:anchorId="218B7ECD" wp14:editId="7F8C3ED5">
            <wp:simplePos x="0" y="0"/>
            <wp:positionH relativeFrom="column">
              <wp:posOffset>1754469</wp:posOffset>
            </wp:positionH>
            <wp:positionV relativeFrom="paragraph">
              <wp:posOffset>138945</wp:posOffset>
            </wp:positionV>
            <wp:extent cx="2295525" cy="1828800"/>
            <wp:effectExtent l="0" t="0" r="9525" b="0"/>
            <wp:wrapNone/>
            <wp:docPr id="6" name="Picture 6" descr="KMU Celebrates a Historic... - Kotebe University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MU Celebrates a Historic... - Kotebe University of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5525" cy="1828800"/>
                    </a:xfrm>
                    <a:prstGeom prst="rect">
                      <a:avLst/>
                    </a:prstGeom>
                    <a:noFill/>
                    <a:ln>
                      <a:noFill/>
                    </a:ln>
                  </pic:spPr>
                </pic:pic>
              </a:graphicData>
            </a:graphic>
          </wp:anchor>
        </w:drawing>
      </w:r>
    </w:p>
    <w:p w:rsidR="003C3100" w:rsidRDefault="00722D01" w:rsidP="003C3100">
      <w:pPr>
        <w:spacing w:line="360" w:lineRule="auto"/>
        <w:jc w:val="center"/>
        <w:rPr>
          <w:rFonts w:ascii="Times New Roman" w:eastAsia="Calibri" w:hAnsi="Times New Roman" w:cs="Times New Roman"/>
          <w:b/>
          <w:sz w:val="24"/>
          <w:szCs w:val="24"/>
        </w:rPr>
      </w:pPr>
      <w:r w:rsidRPr="00337C72">
        <w:rPr>
          <w:rFonts w:ascii="Times New Roman" w:hAnsi="Times New Roman" w:cs="Times New Roman"/>
        </w:rPr>
        <w:t xml:space="preserve">               </w:t>
      </w:r>
      <w:r>
        <w:rPr>
          <w:rFonts w:ascii="Times New Roman" w:hAnsi="Times New Roman" w:cs="Times New Roman"/>
        </w:rPr>
        <w:t xml:space="preserve">                </w:t>
      </w:r>
    </w:p>
    <w:p w:rsidR="003C3100" w:rsidRDefault="003C3100" w:rsidP="003C3100">
      <w:pPr>
        <w:spacing w:line="360" w:lineRule="auto"/>
        <w:jc w:val="center"/>
        <w:rPr>
          <w:rFonts w:ascii="Times New Roman" w:eastAsia="Calibri" w:hAnsi="Times New Roman" w:cs="Times New Roman"/>
          <w:b/>
          <w:sz w:val="24"/>
          <w:szCs w:val="24"/>
        </w:rPr>
      </w:pPr>
    </w:p>
    <w:p w:rsidR="003C3100" w:rsidRDefault="003C3100" w:rsidP="003C3100">
      <w:pPr>
        <w:spacing w:line="360" w:lineRule="auto"/>
        <w:jc w:val="center"/>
        <w:rPr>
          <w:rFonts w:ascii="Times New Roman" w:eastAsia="Calibri" w:hAnsi="Times New Roman" w:cs="Times New Roman"/>
          <w:b/>
          <w:sz w:val="24"/>
          <w:szCs w:val="24"/>
        </w:rPr>
      </w:pPr>
    </w:p>
    <w:p w:rsidR="003C3100" w:rsidRDefault="003C3100" w:rsidP="003C3100">
      <w:pPr>
        <w:spacing w:line="360" w:lineRule="auto"/>
        <w:jc w:val="center"/>
        <w:rPr>
          <w:rFonts w:ascii="Times New Roman" w:eastAsia="Calibri" w:hAnsi="Times New Roman" w:cs="Times New Roman"/>
          <w:b/>
          <w:sz w:val="24"/>
          <w:szCs w:val="24"/>
        </w:rPr>
      </w:pPr>
    </w:p>
    <w:p w:rsidR="003C3100" w:rsidRDefault="003C3100" w:rsidP="003C3100">
      <w:pPr>
        <w:spacing w:line="360" w:lineRule="auto"/>
        <w:jc w:val="center"/>
        <w:rPr>
          <w:rFonts w:ascii="Times New Roman" w:eastAsia="Calibri" w:hAnsi="Times New Roman" w:cs="Times New Roman"/>
          <w:b/>
          <w:sz w:val="24"/>
          <w:szCs w:val="24"/>
        </w:rPr>
      </w:pPr>
    </w:p>
    <w:p w:rsidR="003C3100" w:rsidRPr="00D53F65" w:rsidRDefault="003C3100" w:rsidP="003C3100">
      <w:pPr>
        <w:autoSpaceDE w:val="0"/>
        <w:autoSpaceDN w:val="0"/>
        <w:adjustRightInd w:val="0"/>
        <w:spacing w:after="0" w:line="480" w:lineRule="auto"/>
        <w:jc w:val="center"/>
        <w:rPr>
          <w:rFonts w:ascii="Times New Roman" w:eastAsia="Calibri" w:hAnsi="Times New Roman" w:cs="Times New Roman"/>
          <w:b/>
          <w:color w:val="000000"/>
          <w:sz w:val="28"/>
          <w:szCs w:val="28"/>
          <w:shd w:val="clear" w:color="auto" w:fill="FFFFFF"/>
        </w:rPr>
      </w:pPr>
      <w:r w:rsidRPr="00D53F65">
        <w:rPr>
          <w:rFonts w:ascii="Times New Roman" w:eastAsia="Calibri" w:hAnsi="Times New Roman" w:cs="Times New Roman"/>
          <w:b/>
          <w:color w:val="000000"/>
          <w:sz w:val="28"/>
          <w:szCs w:val="28"/>
          <w:shd w:val="clear" w:color="auto" w:fill="FFFFFF"/>
        </w:rPr>
        <w:t>KOTEBE UNIVERSITY OF EDUCATION</w:t>
      </w:r>
    </w:p>
    <w:p w:rsidR="003C3100" w:rsidRPr="00355EA9" w:rsidRDefault="003C3100" w:rsidP="003C3100">
      <w:pPr>
        <w:spacing w:line="480" w:lineRule="auto"/>
        <w:jc w:val="center"/>
        <w:rPr>
          <w:rFonts w:ascii="Times New Roman" w:eastAsia="Calibri" w:hAnsi="Times New Roman" w:cs="Times New Roman"/>
          <w:b/>
          <w:sz w:val="24"/>
          <w:szCs w:val="24"/>
        </w:rPr>
      </w:pPr>
      <w:r w:rsidRPr="00355EA9">
        <w:rPr>
          <w:rFonts w:ascii="Times New Roman" w:eastAsia="Calibri" w:hAnsi="Times New Roman" w:cs="Times New Roman"/>
          <w:b/>
          <w:sz w:val="24"/>
          <w:szCs w:val="24"/>
        </w:rPr>
        <w:t>FACULTY OF URBAN DEVELOPMENTAL STUDIES</w:t>
      </w:r>
    </w:p>
    <w:p w:rsidR="003C3100" w:rsidRPr="00355EA9" w:rsidRDefault="003C3100" w:rsidP="003C3100">
      <w:pPr>
        <w:spacing w:line="360" w:lineRule="auto"/>
        <w:jc w:val="center"/>
        <w:rPr>
          <w:rFonts w:ascii="Times New Roman" w:eastAsia="Calibri" w:hAnsi="Times New Roman" w:cs="Times New Roman"/>
          <w:b/>
          <w:sz w:val="24"/>
          <w:szCs w:val="24"/>
        </w:rPr>
      </w:pPr>
      <w:r w:rsidRPr="00355EA9">
        <w:rPr>
          <w:rFonts w:ascii="Times New Roman" w:eastAsia="Calibri" w:hAnsi="Times New Roman" w:cs="Times New Roman"/>
          <w:b/>
          <w:sz w:val="24"/>
          <w:szCs w:val="24"/>
        </w:rPr>
        <w:t>DEPARTEMENT OF URBAN LAND ADMINISTRATION</w:t>
      </w:r>
    </w:p>
    <w:p w:rsidR="003C3100" w:rsidRPr="00355EA9" w:rsidRDefault="003C3100" w:rsidP="003C3100">
      <w:pPr>
        <w:spacing w:line="360" w:lineRule="auto"/>
        <w:ind w:left="202" w:right="576"/>
        <w:jc w:val="center"/>
        <w:rPr>
          <w:rFonts w:ascii="Times New Roman" w:eastAsia="Calibri" w:hAnsi="Times New Roman" w:cs="Times New Roman"/>
          <w:sz w:val="24"/>
          <w:szCs w:val="24"/>
        </w:rPr>
      </w:pPr>
    </w:p>
    <w:p w:rsidR="003C3100" w:rsidRPr="00355EA9" w:rsidRDefault="003C3100" w:rsidP="003C3100">
      <w:pPr>
        <w:spacing w:line="360" w:lineRule="auto"/>
        <w:ind w:left="202" w:right="576"/>
        <w:jc w:val="both"/>
        <w:rPr>
          <w:rFonts w:ascii="Times New Roman" w:eastAsia="Calibri" w:hAnsi="Times New Roman" w:cs="Times New Roman"/>
          <w:b/>
          <w:sz w:val="24"/>
          <w:szCs w:val="24"/>
        </w:rPr>
      </w:pPr>
      <w:r w:rsidRPr="00355EA9">
        <w:rPr>
          <w:rFonts w:ascii="Times New Roman" w:eastAsia="Calibri" w:hAnsi="Times New Roman" w:cs="Times New Roman"/>
          <w:b/>
          <w:sz w:val="24"/>
          <w:szCs w:val="24"/>
        </w:rPr>
        <w:t>ASSESSMENT OF LAND REGISTRATION AND CERTAFICATION SERVICE IN ADDIS ABABA: IN THE CASE KOLFE KERANIO SUB CITY</w:t>
      </w:r>
    </w:p>
    <w:p w:rsidR="003C3100" w:rsidRPr="00355EA9" w:rsidRDefault="003C3100" w:rsidP="003C3100">
      <w:pPr>
        <w:spacing w:line="360" w:lineRule="auto"/>
        <w:ind w:left="202" w:right="576"/>
        <w:jc w:val="both"/>
        <w:rPr>
          <w:rFonts w:ascii="Times New Roman" w:eastAsia="Calibri" w:hAnsi="Times New Roman" w:cs="Times New Roman"/>
          <w:b/>
          <w:sz w:val="24"/>
          <w:szCs w:val="24"/>
        </w:rPr>
      </w:pPr>
    </w:p>
    <w:p w:rsidR="003C3100" w:rsidRPr="00355EA9" w:rsidRDefault="003C3100" w:rsidP="003C3100">
      <w:pPr>
        <w:spacing w:line="360" w:lineRule="auto"/>
        <w:ind w:right="576"/>
        <w:jc w:val="center"/>
        <w:rPr>
          <w:rFonts w:ascii="Times New Roman" w:eastAsia="Calibri" w:hAnsi="Times New Roman" w:cs="Times New Roman"/>
          <w:b/>
          <w:sz w:val="24"/>
          <w:szCs w:val="24"/>
        </w:rPr>
      </w:pPr>
      <w:r w:rsidRPr="00355EA9">
        <w:rPr>
          <w:rFonts w:ascii="Times New Roman" w:eastAsia="Calibri" w:hAnsi="Times New Roman" w:cs="Times New Roman"/>
          <w:b/>
          <w:sz w:val="24"/>
          <w:szCs w:val="24"/>
        </w:rPr>
        <w:t>Samuel</w:t>
      </w:r>
      <w:r w:rsidRPr="00CC0886">
        <w:rPr>
          <w:rFonts w:ascii="Times New Roman" w:eastAsia="Calibri" w:hAnsi="Times New Roman" w:cs="Times New Roman"/>
          <w:b/>
          <w:sz w:val="24"/>
          <w:szCs w:val="24"/>
        </w:rPr>
        <w:t xml:space="preserve"> </w:t>
      </w:r>
      <w:proofErr w:type="spellStart"/>
      <w:r w:rsidRPr="00355EA9">
        <w:rPr>
          <w:rFonts w:ascii="Times New Roman" w:eastAsia="Calibri" w:hAnsi="Times New Roman" w:cs="Times New Roman"/>
          <w:b/>
          <w:sz w:val="24"/>
          <w:szCs w:val="24"/>
        </w:rPr>
        <w:t>Abera</w:t>
      </w:r>
      <w:proofErr w:type="spellEnd"/>
    </w:p>
    <w:p w:rsidR="003C3100" w:rsidRPr="00355EA9" w:rsidRDefault="003C3100" w:rsidP="003C3100">
      <w:pPr>
        <w:spacing w:line="360" w:lineRule="auto"/>
        <w:ind w:right="576"/>
        <w:jc w:val="both"/>
        <w:rPr>
          <w:rFonts w:ascii="Times New Roman" w:eastAsia="Calibri" w:hAnsi="Times New Roman" w:cs="Times New Roman"/>
          <w:sz w:val="24"/>
          <w:szCs w:val="24"/>
        </w:rPr>
      </w:pPr>
      <w:r>
        <w:rPr>
          <w:rFonts w:ascii="Times New Roman" w:eastAsia="Calibri" w:hAnsi="Times New Roman" w:cs="Times New Roman"/>
          <w:b/>
          <w:sz w:val="24"/>
          <w:szCs w:val="24"/>
        </w:rPr>
        <w:t>A T</w:t>
      </w:r>
      <w:r w:rsidRPr="00355EA9">
        <w:rPr>
          <w:rFonts w:ascii="Times New Roman" w:eastAsia="Calibri" w:hAnsi="Times New Roman" w:cs="Times New Roman"/>
          <w:b/>
          <w:sz w:val="24"/>
          <w:szCs w:val="24"/>
        </w:rPr>
        <w:t xml:space="preserve">hesis </w:t>
      </w:r>
      <w:r>
        <w:rPr>
          <w:rFonts w:ascii="Times New Roman" w:eastAsia="Calibri" w:hAnsi="Times New Roman" w:cs="Times New Roman"/>
          <w:b/>
          <w:sz w:val="24"/>
          <w:szCs w:val="24"/>
        </w:rPr>
        <w:t>Submitted to the F</w:t>
      </w:r>
      <w:r w:rsidRPr="00355EA9">
        <w:rPr>
          <w:rFonts w:ascii="Times New Roman" w:eastAsia="Calibri" w:hAnsi="Times New Roman" w:cs="Times New Roman"/>
          <w:b/>
          <w:sz w:val="24"/>
          <w:szCs w:val="24"/>
        </w:rPr>
        <w:t>aculty of</w:t>
      </w:r>
      <w:r>
        <w:rPr>
          <w:rFonts w:ascii="Times New Roman" w:eastAsia="Calibri" w:hAnsi="Times New Roman" w:cs="Times New Roman"/>
          <w:b/>
          <w:sz w:val="24"/>
          <w:szCs w:val="24"/>
        </w:rPr>
        <w:t xml:space="preserve"> Urban Developmental S</w:t>
      </w:r>
      <w:r w:rsidRPr="00355EA9">
        <w:rPr>
          <w:rFonts w:ascii="Times New Roman" w:eastAsia="Calibri" w:hAnsi="Times New Roman" w:cs="Times New Roman"/>
          <w:b/>
          <w:sz w:val="24"/>
          <w:szCs w:val="24"/>
        </w:rPr>
        <w:t>tudies of Kotebe</w:t>
      </w:r>
      <w:r>
        <w:rPr>
          <w:rFonts w:ascii="Times New Roman" w:eastAsia="Calibri" w:hAnsi="Times New Roman" w:cs="Times New Roman"/>
          <w:b/>
          <w:sz w:val="24"/>
          <w:szCs w:val="24"/>
        </w:rPr>
        <w:t xml:space="preserve"> University of Education, in Partial Fulfillment of the Requirements for the Degree of Master of Science in Urban Land Administration and T</w:t>
      </w:r>
      <w:r w:rsidRPr="00355EA9">
        <w:rPr>
          <w:rFonts w:ascii="Times New Roman" w:eastAsia="Calibri" w:hAnsi="Times New Roman" w:cs="Times New Roman"/>
          <w:b/>
          <w:sz w:val="24"/>
          <w:szCs w:val="24"/>
        </w:rPr>
        <w:t>enure</w:t>
      </w:r>
    </w:p>
    <w:p w:rsidR="003C3100" w:rsidRDefault="003C3100" w:rsidP="003C3100">
      <w:pPr>
        <w:tabs>
          <w:tab w:val="left" w:pos="2160"/>
        </w:tabs>
        <w:spacing w:line="360" w:lineRule="auto"/>
        <w:rPr>
          <w:rFonts w:ascii="Times New Roman" w:eastAsia="Calibri" w:hAnsi="Times New Roman" w:cs="Times New Roman"/>
          <w:b/>
          <w:bCs/>
          <w:color w:val="000000"/>
          <w:sz w:val="24"/>
          <w:szCs w:val="24"/>
        </w:rPr>
      </w:pPr>
    </w:p>
    <w:p w:rsidR="003C3100" w:rsidRPr="00355EA9" w:rsidRDefault="003C3100" w:rsidP="003C3100">
      <w:pPr>
        <w:tabs>
          <w:tab w:val="left" w:pos="2160"/>
        </w:tabs>
        <w:spacing w:line="360" w:lineRule="auto"/>
        <w:jc w:val="center"/>
        <w:rPr>
          <w:rFonts w:ascii="Times New Roman" w:eastAsia="Calibri" w:hAnsi="Times New Roman" w:cs="Times New Roman"/>
          <w:b/>
          <w:bCs/>
          <w:color w:val="000000"/>
          <w:sz w:val="24"/>
          <w:szCs w:val="24"/>
        </w:rPr>
      </w:pPr>
      <w:r w:rsidRPr="00355EA9">
        <w:rPr>
          <w:rFonts w:ascii="Times New Roman" w:eastAsia="Calibri" w:hAnsi="Times New Roman" w:cs="Times New Roman"/>
          <w:b/>
          <w:bCs/>
          <w:color w:val="000000"/>
          <w:sz w:val="24"/>
          <w:szCs w:val="24"/>
        </w:rPr>
        <w:t>Advisor: Birhanu</w:t>
      </w:r>
      <w:r>
        <w:rPr>
          <w:rFonts w:ascii="Times New Roman" w:eastAsia="Calibri" w:hAnsi="Times New Roman" w:cs="Times New Roman"/>
          <w:b/>
          <w:bCs/>
          <w:color w:val="000000"/>
          <w:sz w:val="24"/>
          <w:szCs w:val="24"/>
        </w:rPr>
        <w:t xml:space="preserve"> </w:t>
      </w:r>
      <w:r w:rsidRPr="00355EA9">
        <w:rPr>
          <w:rFonts w:ascii="Times New Roman" w:eastAsia="Calibri" w:hAnsi="Times New Roman" w:cs="Times New Roman"/>
          <w:b/>
          <w:bCs/>
          <w:color w:val="000000"/>
          <w:sz w:val="24"/>
          <w:szCs w:val="24"/>
        </w:rPr>
        <w:t>Negeri</w:t>
      </w:r>
      <w:r>
        <w:rPr>
          <w:rFonts w:ascii="Times New Roman" w:eastAsia="Calibri" w:hAnsi="Times New Roman" w:cs="Times New Roman"/>
          <w:b/>
          <w:bCs/>
          <w:color w:val="000000"/>
          <w:sz w:val="24"/>
          <w:szCs w:val="24"/>
        </w:rPr>
        <w:t xml:space="preserve"> </w:t>
      </w:r>
      <w:r w:rsidRPr="00355EA9">
        <w:rPr>
          <w:rFonts w:ascii="Times New Roman" w:eastAsia="Calibri" w:hAnsi="Times New Roman" w:cs="Times New Roman"/>
          <w:b/>
          <w:bCs/>
          <w:color w:val="000000"/>
          <w:sz w:val="24"/>
          <w:szCs w:val="24"/>
        </w:rPr>
        <w:t>(PhD)</w:t>
      </w:r>
    </w:p>
    <w:p w:rsidR="003C3100" w:rsidRPr="00355EA9" w:rsidRDefault="003C3100" w:rsidP="003C3100">
      <w:pPr>
        <w:tabs>
          <w:tab w:val="left" w:pos="2160"/>
        </w:tabs>
        <w:spacing w:after="0" w:line="360" w:lineRule="auto"/>
        <w:jc w:val="center"/>
        <w:rPr>
          <w:rFonts w:ascii="Times New Roman" w:eastAsia="Calibri" w:hAnsi="Times New Roman" w:cs="Times New Roman"/>
          <w:b/>
          <w:bCs/>
          <w:color w:val="000000"/>
          <w:sz w:val="24"/>
          <w:szCs w:val="24"/>
        </w:rPr>
      </w:pPr>
      <w:r w:rsidRPr="00355EA9">
        <w:rPr>
          <w:rFonts w:ascii="Times New Roman" w:eastAsia="Calibri" w:hAnsi="Times New Roman" w:cs="Times New Roman"/>
          <w:b/>
          <w:bCs/>
          <w:color w:val="000000"/>
          <w:sz w:val="24"/>
          <w:szCs w:val="24"/>
        </w:rPr>
        <w:t>September</w:t>
      </w:r>
      <w:r>
        <w:rPr>
          <w:rFonts w:ascii="Times New Roman" w:eastAsia="Calibri" w:hAnsi="Times New Roman" w:cs="Times New Roman"/>
          <w:b/>
          <w:bCs/>
          <w:color w:val="000000"/>
          <w:sz w:val="24"/>
          <w:szCs w:val="24"/>
        </w:rPr>
        <w:t>,</w:t>
      </w:r>
      <w:r w:rsidRPr="00355EA9">
        <w:rPr>
          <w:rFonts w:ascii="Times New Roman" w:eastAsia="Calibri" w:hAnsi="Times New Roman" w:cs="Times New Roman"/>
          <w:b/>
          <w:bCs/>
          <w:color w:val="000000"/>
          <w:sz w:val="24"/>
          <w:szCs w:val="24"/>
        </w:rPr>
        <w:t xml:space="preserve"> 2023                                                                                                                                                </w:t>
      </w:r>
      <w:r>
        <w:rPr>
          <w:rFonts w:ascii="Times New Roman" w:eastAsia="Calibri" w:hAnsi="Times New Roman" w:cs="Times New Roman"/>
          <w:b/>
          <w:bCs/>
          <w:color w:val="000000"/>
          <w:sz w:val="24"/>
          <w:szCs w:val="24"/>
        </w:rPr>
        <w:t xml:space="preserve">                             </w:t>
      </w:r>
      <w:r w:rsidRPr="00355EA9">
        <w:rPr>
          <w:rFonts w:ascii="Times New Roman" w:eastAsia="Calibri" w:hAnsi="Times New Roman" w:cs="Times New Roman"/>
          <w:b/>
          <w:bCs/>
          <w:color w:val="000000"/>
          <w:sz w:val="24"/>
          <w:szCs w:val="24"/>
        </w:rPr>
        <w:t>Addis Ababa, Ethiopia</w:t>
      </w:r>
    </w:p>
    <w:p w:rsidR="0082042C" w:rsidRDefault="00722D01" w:rsidP="00613851">
      <w:pPr>
        <w:spacing w:line="360" w:lineRule="auto"/>
        <w:ind w:left="202" w:right="576"/>
        <w:jc w:val="both"/>
        <w:rPr>
          <w:rFonts w:ascii="Times New Roman" w:hAnsi="Times New Roman" w:cs="Times New Roman"/>
        </w:rPr>
      </w:pPr>
      <w:r>
        <w:rPr>
          <w:rFonts w:ascii="Times New Roman" w:hAnsi="Times New Roman" w:cs="Times New Roman"/>
        </w:rPr>
        <w:t xml:space="preserve">              </w:t>
      </w:r>
    </w:p>
    <w:p w:rsidR="0082042C" w:rsidRDefault="0082042C" w:rsidP="00613851">
      <w:pPr>
        <w:spacing w:line="360" w:lineRule="auto"/>
        <w:ind w:left="202" w:right="576"/>
        <w:jc w:val="both"/>
        <w:rPr>
          <w:rFonts w:ascii="Times New Roman" w:hAnsi="Times New Roman" w:cs="Times New Roman"/>
        </w:rPr>
      </w:pPr>
    </w:p>
    <w:p w:rsidR="00613851" w:rsidRPr="00722D01" w:rsidRDefault="00722D01" w:rsidP="00C02C9E">
      <w:pPr>
        <w:spacing w:line="360" w:lineRule="auto"/>
        <w:ind w:right="576"/>
        <w:jc w:val="center"/>
        <w:rPr>
          <w:rFonts w:ascii="Times New Roman" w:hAnsi="Times New Roman" w:cs="Times New Roman"/>
          <w:b/>
          <w:sz w:val="24"/>
          <w:szCs w:val="24"/>
        </w:rPr>
      </w:pPr>
      <w:r w:rsidRPr="00722D01">
        <w:rPr>
          <w:rFonts w:ascii="Times New Roman" w:hAnsi="Times New Roman" w:cs="Times New Roman"/>
          <w:b/>
          <w:sz w:val="24"/>
          <w:szCs w:val="24"/>
        </w:rPr>
        <w:lastRenderedPageBreak/>
        <w:t>Declaration</w:t>
      </w:r>
    </w:p>
    <w:p w:rsidR="00613851" w:rsidRPr="00395222" w:rsidRDefault="00613851" w:rsidP="00310117">
      <w:pPr>
        <w:spacing w:line="360" w:lineRule="auto"/>
        <w:ind w:right="576"/>
        <w:jc w:val="both"/>
        <w:rPr>
          <w:rFonts w:ascii="Times New Roman" w:hAnsi="Times New Roman" w:cs="Times New Roman"/>
          <w:sz w:val="24"/>
          <w:szCs w:val="24"/>
        </w:rPr>
      </w:pPr>
      <w:r w:rsidRPr="00395222">
        <w:rPr>
          <w:rFonts w:ascii="Times New Roman" w:hAnsi="Times New Roman" w:cs="Times New Roman"/>
          <w:sz w:val="24"/>
          <w:szCs w:val="24"/>
        </w:rPr>
        <w:t xml:space="preserve">I, undersigned, declare that this thesis my original works, prepared </w:t>
      </w:r>
      <w:r w:rsidR="000F4955">
        <w:rPr>
          <w:rFonts w:ascii="Times New Roman" w:hAnsi="Times New Roman" w:cs="Times New Roman"/>
          <w:sz w:val="24"/>
          <w:szCs w:val="24"/>
        </w:rPr>
        <w:t>under the guidance of Dr. Birhanu</w:t>
      </w:r>
      <w:r w:rsidRPr="00395222">
        <w:rPr>
          <w:rFonts w:ascii="Times New Roman" w:hAnsi="Times New Roman" w:cs="Times New Roman"/>
          <w:sz w:val="24"/>
          <w:szCs w:val="24"/>
        </w:rPr>
        <w:t xml:space="preserve"> Negeri. All sources of materials used for the thesis has be duly acknowledge. I further confirm that the thesis has not been submitted either in part in full to any other higher learning institution for the purpose of earning any degree.</w:t>
      </w:r>
    </w:p>
    <w:p w:rsidR="00613851" w:rsidRPr="00395222" w:rsidRDefault="00613851" w:rsidP="00613851">
      <w:pPr>
        <w:spacing w:line="360" w:lineRule="auto"/>
        <w:ind w:left="202" w:right="576"/>
        <w:jc w:val="both"/>
        <w:rPr>
          <w:rFonts w:ascii="Times New Roman" w:hAnsi="Times New Roman" w:cs="Times New Roman"/>
          <w:sz w:val="24"/>
          <w:szCs w:val="24"/>
        </w:rPr>
      </w:pPr>
    </w:p>
    <w:p w:rsidR="00613851" w:rsidRPr="00395222" w:rsidRDefault="00613851" w:rsidP="00613851">
      <w:pPr>
        <w:spacing w:line="360" w:lineRule="auto"/>
        <w:ind w:left="202" w:right="576"/>
        <w:jc w:val="both"/>
        <w:rPr>
          <w:rFonts w:ascii="Times New Roman" w:hAnsi="Times New Roman" w:cs="Times New Roman"/>
          <w:sz w:val="24"/>
          <w:szCs w:val="24"/>
        </w:rPr>
      </w:pPr>
      <w:r w:rsidRPr="00395222">
        <w:rPr>
          <w:rFonts w:ascii="Times New Roman" w:hAnsi="Times New Roman" w:cs="Times New Roman"/>
          <w:sz w:val="24"/>
          <w:szCs w:val="24"/>
        </w:rPr>
        <w:t xml:space="preserve"> Samuel Abera                                                                              ------------------</w:t>
      </w:r>
    </w:p>
    <w:p w:rsidR="00613851" w:rsidRPr="00395222" w:rsidRDefault="00613851" w:rsidP="00613851">
      <w:pPr>
        <w:spacing w:line="360" w:lineRule="auto"/>
        <w:ind w:left="202" w:right="576"/>
        <w:jc w:val="both"/>
        <w:rPr>
          <w:rFonts w:ascii="Times New Roman" w:hAnsi="Times New Roman" w:cs="Times New Roman"/>
          <w:sz w:val="24"/>
          <w:szCs w:val="24"/>
        </w:rPr>
      </w:pPr>
      <w:r w:rsidRPr="00395222">
        <w:rPr>
          <w:rFonts w:ascii="Times New Roman" w:hAnsi="Times New Roman" w:cs="Times New Roman"/>
          <w:sz w:val="24"/>
          <w:szCs w:val="24"/>
        </w:rPr>
        <w:t xml:space="preserve"> Researcher                                                                                   Signature</w:t>
      </w:r>
    </w:p>
    <w:p w:rsidR="00613851" w:rsidRPr="00337C72" w:rsidRDefault="00613851" w:rsidP="00613851">
      <w:pPr>
        <w:spacing w:line="360" w:lineRule="auto"/>
        <w:ind w:right="576"/>
        <w:jc w:val="both"/>
        <w:rPr>
          <w:rFonts w:ascii="Times New Roman" w:hAnsi="Times New Roman" w:cs="Times New Roman"/>
        </w:rPr>
      </w:pPr>
    </w:p>
    <w:p w:rsidR="00613851" w:rsidRPr="00337C72" w:rsidRDefault="00613851" w:rsidP="00613851">
      <w:pPr>
        <w:spacing w:line="360" w:lineRule="auto"/>
        <w:ind w:left="202" w:right="576"/>
        <w:jc w:val="both"/>
        <w:rPr>
          <w:rFonts w:ascii="Times New Roman" w:hAnsi="Times New Roman" w:cs="Times New Roman"/>
        </w:rPr>
      </w:pPr>
    </w:p>
    <w:p w:rsidR="00613851" w:rsidRPr="00337C72" w:rsidRDefault="00613851" w:rsidP="00613851">
      <w:pPr>
        <w:spacing w:line="360" w:lineRule="auto"/>
        <w:ind w:right="576"/>
        <w:jc w:val="both"/>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p>
    <w:p w:rsidR="00764667" w:rsidRDefault="00764667" w:rsidP="00764667">
      <w:pPr>
        <w:spacing w:line="360" w:lineRule="auto"/>
        <w:ind w:left="202" w:right="576"/>
        <w:jc w:val="right"/>
        <w:rPr>
          <w:rFonts w:ascii="Times New Roman" w:hAnsi="Times New Roman" w:cs="Times New Roman"/>
        </w:rPr>
      </w:pPr>
      <w:r>
        <w:rPr>
          <w:rFonts w:ascii="Times New Roman" w:hAnsi="Times New Roman" w:cs="Times New Roman"/>
        </w:rPr>
        <w:t>\</w:t>
      </w:r>
    </w:p>
    <w:p w:rsidR="00613851" w:rsidRPr="009C29C2" w:rsidRDefault="00613851" w:rsidP="00764667">
      <w:pPr>
        <w:spacing w:line="360" w:lineRule="auto"/>
        <w:ind w:left="202" w:right="576"/>
        <w:jc w:val="right"/>
        <w:rPr>
          <w:rFonts w:ascii="Times New Roman" w:hAnsi="Times New Roman" w:cs="Times New Roman"/>
          <w:sz w:val="24"/>
          <w:szCs w:val="24"/>
        </w:rPr>
      </w:pPr>
      <w:r w:rsidRPr="009C29C2">
        <w:rPr>
          <w:rFonts w:ascii="Times New Roman" w:hAnsi="Times New Roman" w:cs="Times New Roman"/>
          <w:sz w:val="24"/>
          <w:szCs w:val="24"/>
        </w:rPr>
        <w:t>September, 2023</w:t>
      </w:r>
    </w:p>
    <w:p w:rsidR="00613851" w:rsidRPr="009C29C2" w:rsidRDefault="00613851" w:rsidP="00764667">
      <w:pPr>
        <w:spacing w:line="360" w:lineRule="auto"/>
        <w:ind w:left="202" w:right="576"/>
        <w:jc w:val="right"/>
        <w:rPr>
          <w:rFonts w:ascii="Times New Roman" w:hAnsi="Times New Roman" w:cs="Times New Roman"/>
          <w:sz w:val="24"/>
          <w:szCs w:val="24"/>
        </w:rPr>
      </w:pPr>
      <w:r w:rsidRPr="009C29C2">
        <w:rPr>
          <w:rFonts w:ascii="Times New Roman" w:hAnsi="Times New Roman" w:cs="Times New Roman"/>
          <w:sz w:val="24"/>
          <w:szCs w:val="24"/>
        </w:rPr>
        <w:t xml:space="preserve">Addis Ababa, Ethiopia </w:t>
      </w:r>
    </w:p>
    <w:p w:rsidR="00613851" w:rsidRDefault="00613851" w:rsidP="00613851">
      <w:pPr>
        <w:spacing w:line="360" w:lineRule="auto"/>
        <w:ind w:right="576"/>
        <w:jc w:val="both"/>
        <w:rPr>
          <w:rFonts w:ascii="Times New Roman" w:hAnsi="Times New Roman" w:cs="Times New Roman"/>
        </w:rPr>
      </w:pPr>
    </w:p>
    <w:p w:rsidR="008B4559" w:rsidRDefault="008B4559" w:rsidP="006232A8">
      <w:pPr>
        <w:spacing w:line="360" w:lineRule="auto"/>
        <w:ind w:right="576"/>
        <w:jc w:val="center"/>
        <w:rPr>
          <w:rFonts w:ascii="Times New Roman" w:hAnsi="Times New Roman" w:cs="Times New Roman"/>
          <w:b/>
          <w:sz w:val="24"/>
          <w:szCs w:val="24"/>
        </w:rPr>
      </w:pPr>
    </w:p>
    <w:p w:rsidR="00613851" w:rsidRPr="007A71FD" w:rsidRDefault="007A71FD" w:rsidP="006232A8">
      <w:pPr>
        <w:spacing w:line="360" w:lineRule="auto"/>
        <w:ind w:right="576"/>
        <w:jc w:val="center"/>
        <w:rPr>
          <w:rFonts w:ascii="Times New Roman" w:hAnsi="Times New Roman" w:cs="Times New Roman"/>
          <w:b/>
          <w:sz w:val="24"/>
          <w:szCs w:val="24"/>
        </w:rPr>
      </w:pPr>
      <w:r w:rsidRPr="007A71FD">
        <w:rPr>
          <w:rFonts w:ascii="Times New Roman" w:hAnsi="Times New Roman" w:cs="Times New Roman"/>
          <w:b/>
          <w:sz w:val="24"/>
          <w:szCs w:val="24"/>
        </w:rPr>
        <w:lastRenderedPageBreak/>
        <w:t>Endorsement</w:t>
      </w:r>
    </w:p>
    <w:p w:rsidR="00613851" w:rsidRPr="00F46202" w:rsidRDefault="00613851" w:rsidP="00613851">
      <w:pPr>
        <w:spacing w:line="360" w:lineRule="auto"/>
        <w:ind w:right="576"/>
        <w:jc w:val="both"/>
        <w:rPr>
          <w:rFonts w:ascii="Times New Roman" w:hAnsi="Times New Roman" w:cs="Times New Roman"/>
          <w:sz w:val="24"/>
          <w:szCs w:val="24"/>
        </w:rPr>
      </w:pPr>
      <w:r w:rsidRPr="00F46202">
        <w:rPr>
          <w:rFonts w:ascii="Times New Roman" w:hAnsi="Times New Roman" w:cs="Times New Roman"/>
          <w:sz w:val="24"/>
          <w:szCs w:val="24"/>
        </w:rPr>
        <w:t>This thesis has been submitted to Kotebe University of education faculty of urban development and department of urban land administration: Graduate Program for examination with my approval as the College’s advisor.</w:t>
      </w:r>
    </w:p>
    <w:p w:rsidR="00613851" w:rsidRPr="00F46202" w:rsidRDefault="0051463A" w:rsidP="00613851">
      <w:pPr>
        <w:spacing w:line="360" w:lineRule="auto"/>
        <w:ind w:right="576"/>
        <w:jc w:val="both"/>
        <w:rPr>
          <w:rFonts w:ascii="Times New Roman" w:hAnsi="Times New Roman" w:cs="Times New Roman"/>
          <w:sz w:val="24"/>
          <w:szCs w:val="24"/>
        </w:rPr>
      </w:pPr>
      <w:r w:rsidRPr="00F46202">
        <w:rPr>
          <w:rFonts w:ascii="Times New Roman" w:hAnsi="Times New Roman" w:cs="Times New Roman"/>
          <w:sz w:val="24"/>
          <w:szCs w:val="24"/>
        </w:rPr>
        <w:t xml:space="preserve">Birhanu Negeri (PHD) </w:t>
      </w:r>
      <w:r w:rsidR="00613851" w:rsidRPr="00F46202">
        <w:rPr>
          <w:rFonts w:ascii="Times New Roman" w:hAnsi="Times New Roman" w:cs="Times New Roman"/>
          <w:sz w:val="24"/>
          <w:szCs w:val="24"/>
        </w:rPr>
        <w:t xml:space="preserve">                                                                          --------------------</w:t>
      </w:r>
    </w:p>
    <w:p w:rsidR="00613851" w:rsidRPr="00F46202" w:rsidRDefault="00613851" w:rsidP="00613851">
      <w:pPr>
        <w:spacing w:line="360" w:lineRule="auto"/>
        <w:ind w:right="576"/>
        <w:jc w:val="both"/>
        <w:rPr>
          <w:rFonts w:ascii="Times New Roman" w:hAnsi="Times New Roman" w:cs="Times New Roman"/>
          <w:sz w:val="24"/>
          <w:szCs w:val="24"/>
        </w:rPr>
      </w:pPr>
      <w:r w:rsidRPr="00F46202">
        <w:rPr>
          <w:rFonts w:ascii="Times New Roman" w:hAnsi="Times New Roman" w:cs="Times New Roman"/>
          <w:sz w:val="24"/>
          <w:szCs w:val="24"/>
        </w:rPr>
        <w:t xml:space="preserve">          Advisor                                                                     </w:t>
      </w:r>
      <w:r w:rsidR="00455EE4" w:rsidRPr="00F46202">
        <w:rPr>
          <w:rFonts w:ascii="Times New Roman" w:hAnsi="Times New Roman" w:cs="Times New Roman"/>
          <w:sz w:val="24"/>
          <w:szCs w:val="24"/>
        </w:rPr>
        <w:t xml:space="preserve">                         </w:t>
      </w:r>
      <w:r w:rsidRPr="00F46202">
        <w:rPr>
          <w:rFonts w:ascii="Times New Roman" w:hAnsi="Times New Roman" w:cs="Times New Roman"/>
          <w:sz w:val="24"/>
          <w:szCs w:val="24"/>
        </w:rPr>
        <w:t xml:space="preserve"> Signature</w:t>
      </w:r>
    </w:p>
    <w:p w:rsidR="00613851" w:rsidRPr="006E54FE" w:rsidRDefault="00613851" w:rsidP="00613851">
      <w:pPr>
        <w:spacing w:line="360" w:lineRule="auto"/>
        <w:ind w:right="576"/>
        <w:jc w:val="both"/>
        <w:rPr>
          <w:rFonts w:ascii="Times New Roman" w:hAnsi="Times New Roman" w:cs="Times New Roman"/>
        </w:rPr>
      </w:pPr>
    </w:p>
    <w:p w:rsidR="00613851" w:rsidRPr="006E54FE" w:rsidRDefault="00613851" w:rsidP="00613851">
      <w:pPr>
        <w:spacing w:line="360" w:lineRule="auto"/>
        <w:ind w:right="576"/>
        <w:jc w:val="both"/>
        <w:rPr>
          <w:rFonts w:ascii="Times New Roman" w:hAnsi="Times New Roman" w:cs="Times New Roman"/>
        </w:rPr>
      </w:pPr>
    </w:p>
    <w:p w:rsidR="00613851" w:rsidRPr="006E54FE" w:rsidRDefault="00613851" w:rsidP="00613851">
      <w:pPr>
        <w:spacing w:line="360" w:lineRule="auto"/>
        <w:ind w:right="576"/>
        <w:jc w:val="both"/>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CF1420" w:rsidRDefault="00CF1420" w:rsidP="00CF1420">
      <w:pPr>
        <w:spacing w:line="360" w:lineRule="auto"/>
        <w:ind w:right="576"/>
        <w:jc w:val="right"/>
        <w:rPr>
          <w:rFonts w:ascii="Times New Roman" w:hAnsi="Times New Roman" w:cs="Times New Roman"/>
        </w:rPr>
      </w:pPr>
    </w:p>
    <w:p w:rsidR="00613851" w:rsidRPr="00AF7E3E" w:rsidRDefault="00613851" w:rsidP="00CF1420">
      <w:pPr>
        <w:spacing w:line="360" w:lineRule="auto"/>
        <w:ind w:right="576"/>
        <w:jc w:val="right"/>
        <w:rPr>
          <w:rFonts w:ascii="Times New Roman" w:hAnsi="Times New Roman" w:cs="Times New Roman"/>
          <w:sz w:val="24"/>
          <w:szCs w:val="24"/>
        </w:rPr>
      </w:pPr>
      <w:r w:rsidRPr="00AF7E3E">
        <w:rPr>
          <w:rFonts w:ascii="Times New Roman" w:hAnsi="Times New Roman" w:cs="Times New Roman"/>
          <w:sz w:val="24"/>
          <w:szCs w:val="24"/>
        </w:rPr>
        <w:t>September, 2023</w:t>
      </w:r>
    </w:p>
    <w:p w:rsidR="00613851" w:rsidRPr="00AF7E3E" w:rsidRDefault="00613851" w:rsidP="00CF1420">
      <w:pPr>
        <w:spacing w:line="360" w:lineRule="auto"/>
        <w:ind w:right="576"/>
        <w:jc w:val="right"/>
        <w:rPr>
          <w:rFonts w:ascii="Times New Roman" w:hAnsi="Times New Roman" w:cs="Times New Roman"/>
          <w:sz w:val="24"/>
          <w:szCs w:val="24"/>
        </w:rPr>
      </w:pPr>
      <w:r w:rsidRPr="00AF7E3E">
        <w:rPr>
          <w:rFonts w:ascii="Times New Roman" w:hAnsi="Times New Roman" w:cs="Times New Roman"/>
          <w:sz w:val="24"/>
          <w:szCs w:val="24"/>
        </w:rPr>
        <w:t>Addis Ababa, Ethiopia</w:t>
      </w:r>
    </w:p>
    <w:p w:rsidR="00613851" w:rsidRPr="006E54FE" w:rsidRDefault="00613851" w:rsidP="00613851">
      <w:pPr>
        <w:spacing w:line="360" w:lineRule="auto"/>
        <w:ind w:right="576"/>
        <w:jc w:val="both"/>
        <w:rPr>
          <w:rFonts w:ascii="Times New Roman" w:hAnsi="Times New Roman" w:cs="Times New Roman"/>
        </w:rPr>
      </w:pPr>
    </w:p>
    <w:p w:rsidR="00613851" w:rsidRPr="006E54FE" w:rsidRDefault="00613851" w:rsidP="00613851">
      <w:pPr>
        <w:spacing w:line="360" w:lineRule="auto"/>
        <w:ind w:right="576"/>
        <w:jc w:val="both"/>
        <w:rPr>
          <w:rFonts w:ascii="Times New Roman" w:hAnsi="Times New Roman" w:cs="Times New Roman"/>
        </w:rPr>
      </w:pPr>
    </w:p>
    <w:p w:rsidR="00613851" w:rsidRPr="00BC417D" w:rsidRDefault="00613851" w:rsidP="00AF574F">
      <w:pPr>
        <w:spacing w:line="360" w:lineRule="auto"/>
        <w:ind w:right="576"/>
        <w:jc w:val="center"/>
        <w:rPr>
          <w:rFonts w:ascii="Times New Roman" w:hAnsi="Times New Roman" w:cs="Times New Roman"/>
          <w:b/>
          <w:sz w:val="24"/>
          <w:szCs w:val="24"/>
        </w:rPr>
      </w:pPr>
      <w:r w:rsidRPr="00BC417D">
        <w:rPr>
          <w:rFonts w:ascii="Times New Roman" w:hAnsi="Times New Roman" w:cs="Times New Roman"/>
          <w:b/>
          <w:sz w:val="24"/>
          <w:szCs w:val="24"/>
        </w:rPr>
        <w:lastRenderedPageBreak/>
        <w:t>Abstract</w:t>
      </w:r>
    </w:p>
    <w:p w:rsidR="009F7546" w:rsidRPr="009F7546" w:rsidRDefault="00613851" w:rsidP="009F7546">
      <w:pPr>
        <w:spacing w:line="240" w:lineRule="auto"/>
        <w:ind w:right="576"/>
        <w:jc w:val="both"/>
        <w:rPr>
          <w:rFonts w:ascii="Times New Roman" w:hAnsi="Times New Roman" w:cs="Times New Roman"/>
          <w:i/>
          <w:highlight w:val="yellow"/>
        </w:rPr>
      </w:pPr>
      <w:r w:rsidRPr="005C61C6">
        <w:rPr>
          <w:rFonts w:ascii="Times New Roman" w:hAnsi="Times New Roman" w:cs="Times New Roman"/>
          <w:i/>
        </w:rPr>
        <w:t>This study is carried out to assessment of land registration and certification service on kolfe sub city. Land is the ultimate resource; without it life on earth cannot be sustained and it is both a physical commodity and an abstract concept in that the rights to own or use it are as much a part of the land. Good and proper management of the land is essential for present and future generations with due care and protection. To have good management of land, assuring of owner sense tenure security by a means of certifying is also a core and indispensable practice of land administration. Therefore, this paper is focus on the assessment of land registration and certification on land development and tenure security on the urban land users in Addis Ababa kolfe keranio sub city. More specifically it had been attempted to assess the challenges of land registration and certification on certification and tenure security; to identify the change of urban society perspectives on tenure security before and after certification; and to investigate the intervention of land certification on land development. Descriptive and thematic research designs as well a qualitative and quantitative research approaches were employed. Purposive sampling followed by random sampling method used to get potential respondents and sample size was determined using sampling hence 122 samples were selected from 316 populations. Finally, a questionnaire, interview survey were also used to collect the required data. Based on collected data the analysis was done using software like SPSS and Microsoft Excel and data were presented by different data presentation tools like  chart, tables, and graphs a</w:t>
      </w:r>
      <w:r w:rsidRPr="009F7546">
        <w:rPr>
          <w:rFonts w:ascii="Times New Roman" w:hAnsi="Times New Roman" w:cs="Times New Roman"/>
          <w:i/>
        </w:rPr>
        <w:t>nd. The results of the thesis that were found by analyzing the respondent’s response, conclusion of the result and finally concrete recommendation were commented on this thesis.</w:t>
      </w:r>
      <w:r w:rsidR="009F7546" w:rsidRPr="009F7546">
        <w:rPr>
          <w:rFonts w:ascii="Times New Roman" w:hAnsi="Times New Roman" w:cs="Times New Roman"/>
          <w:i/>
          <w:sz w:val="24"/>
          <w:szCs w:val="24"/>
        </w:rPr>
        <w:t xml:space="preserve"> </w:t>
      </w:r>
      <w:r w:rsidR="009F7546" w:rsidRPr="009F7546">
        <w:rPr>
          <w:rFonts w:ascii="Times New Roman" w:hAnsi="Times New Roman" w:cs="Times New Roman"/>
          <w:i/>
        </w:rPr>
        <w:t xml:space="preserve">Holders exposed to frequent land redistribution in past government and expropriation for the public development case and urbanization were still become a thought of insecurity. But this studies was asserts that the thought insignificant. As the study result that conducted </w:t>
      </w:r>
      <w:proofErr w:type="spellStart"/>
      <w:r w:rsidR="009F7546" w:rsidRPr="009F7546">
        <w:rPr>
          <w:rFonts w:ascii="Times New Roman" w:hAnsi="Times New Roman" w:cs="Times New Roman"/>
          <w:i/>
        </w:rPr>
        <w:t>kolfe</w:t>
      </w:r>
      <w:proofErr w:type="spellEnd"/>
      <w:r w:rsidR="009F7546" w:rsidRPr="009F7546">
        <w:rPr>
          <w:rFonts w:ascii="Times New Roman" w:hAnsi="Times New Roman" w:cs="Times New Roman"/>
          <w:i/>
        </w:rPr>
        <w:t xml:space="preserve"> </w:t>
      </w:r>
      <w:proofErr w:type="spellStart"/>
      <w:r w:rsidR="009F7546" w:rsidRPr="009F7546">
        <w:rPr>
          <w:rFonts w:ascii="Times New Roman" w:hAnsi="Times New Roman" w:cs="Times New Roman"/>
          <w:i/>
        </w:rPr>
        <w:t>woreda</w:t>
      </w:r>
      <w:proofErr w:type="spellEnd"/>
      <w:r w:rsidR="009F7546" w:rsidRPr="009F7546">
        <w:rPr>
          <w:rFonts w:ascii="Times New Roman" w:hAnsi="Times New Roman" w:cs="Times New Roman"/>
          <w:i/>
        </w:rPr>
        <w:t xml:space="preserve"> 6 holders indicates that majority of society tenure security were insured due to certificates and their development significantly increased due to holding land use certificates. There is a gap of awareness in understanding the process of land registration and certification; therefore, improving awareness enhancing is necessary. Though the level of perception of individuals towards land tenure security was found to be improved after land certification, those households speculated that their parcels could be expropriated at any time by the government and they expect future land re-distribution to occur.</w:t>
      </w:r>
    </w:p>
    <w:p w:rsidR="00613851" w:rsidRPr="005C61C6" w:rsidRDefault="00613851" w:rsidP="00613851">
      <w:pPr>
        <w:spacing w:line="240" w:lineRule="auto"/>
        <w:ind w:right="576"/>
        <w:jc w:val="both"/>
        <w:rPr>
          <w:rFonts w:ascii="Times New Roman" w:hAnsi="Times New Roman" w:cs="Times New Roman"/>
          <w:i/>
        </w:rPr>
      </w:pPr>
    </w:p>
    <w:p w:rsidR="00613851" w:rsidRPr="005C61C6" w:rsidRDefault="00613851" w:rsidP="00613851">
      <w:pPr>
        <w:spacing w:line="240" w:lineRule="auto"/>
        <w:ind w:right="576"/>
        <w:jc w:val="both"/>
        <w:rPr>
          <w:rFonts w:ascii="Times New Roman" w:hAnsi="Times New Roman" w:cs="Times New Roman"/>
          <w:i/>
        </w:rPr>
      </w:pPr>
      <w:r w:rsidRPr="00E80714">
        <w:rPr>
          <w:rFonts w:ascii="Times New Roman" w:hAnsi="Times New Roman" w:cs="Times New Roman"/>
          <w:b/>
          <w:i/>
        </w:rPr>
        <w:t>Key Words:</w:t>
      </w:r>
      <w:r w:rsidRPr="005C61C6">
        <w:rPr>
          <w:rFonts w:ascii="Times New Roman" w:hAnsi="Times New Roman" w:cs="Times New Roman"/>
          <w:i/>
        </w:rPr>
        <w:t xml:space="preserve"> Certification, Tenure security, Land management and land registration.</w:t>
      </w: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9203D9" w:rsidRDefault="009203D9" w:rsidP="00613851">
      <w:pPr>
        <w:spacing w:line="360" w:lineRule="auto"/>
        <w:ind w:right="576"/>
        <w:jc w:val="both"/>
        <w:rPr>
          <w:rFonts w:ascii="Times New Roman" w:hAnsi="Times New Roman" w:cs="Times New Roman"/>
        </w:rPr>
      </w:pPr>
    </w:p>
    <w:p w:rsidR="00613851" w:rsidRPr="000830C0" w:rsidRDefault="009203D9" w:rsidP="009203D9">
      <w:pPr>
        <w:spacing w:line="360" w:lineRule="auto"/>
        <w:ind w:right="576"/>
        <w:jc w:val="center"/>
        <w:rPr>
          <w:rFonts w:ascii="Times New Roman" w:hAnsi="Times New Roman" w:cs="Times New Roman"/>
          <w:b/>
          <w:sz w:val="24"/>
          <w:szCs w:val="24"/>
        </w:rPr>
      </w:pPr>
      <w:r w:rsidRPr="000830C0">
        <w:rPr>
          <w:rFonts w:ascii="Times New Roman" w:hAnsi="Times New Roman" w:cs="Times New Roman"/>
          <w:b/>
          <w:sz w:val="24"/>
          <w:szCs w:val="24"/>
        </w:rPr>
        <w:t>Acknowledgement</w:t>
      </w:r>
    </w:p>
    <w:p w:rsidR="00613851" w:rsidRPr="00F8059B" w:rsidRDefault="00613851" w:rsidP="00695863">
      <w:pPr>
        <w:spacing w:line="240" w:lineRule="auto"/>
        <w:ind w:right="576"/>
        <w:jc w:val="both"/>
        <w:rPr>
          <w:rFonts w:ascii="Times New Roman" w:hAnsi="Times New Roman" w:cs="Times New Roman"/>
          <w:sz w:val="24"/>
          <w:szCs w:val="24"/>
        </w:rPr>
      </w:pPr>
      <w:r w:rsidRPr="00F8059B">
        <w:rPr>
          <w:rFonts w:ascii="Times New Roman" w:hAnsi="Times New Roman" w:cs="Times New Roman"/>
          <w:sz w:val="24"/>
          <w:szCs w:val="24"/>
        </w:rPr>
        <w:t>I wish to record my warm appreciation to Dr. Birhanu Negeri for his constructive suggestion and critically review this thesis. Deep gratitude to all my family built for financial and material support. My appreciation also extends to Ato TamiratTibebu for their support during thesis preparation.</w:t>
      </w:r>
    </w:p>
    <w:p w:rsidR="00613851" w:rsidRPr="00F8059B" w:rsidRDefault="00613851" w:rsidP="00695863">
      <w:pPr>
        <w:spacing w:line="240" w:lineRule="auto"/>
        <w:ind w:right="576"/>
        <w:jc w:val="both"/>
        <w:rPr>
          <w:rFonts w:ascii="Times New Roman" w:hAnsi="Times New Roman" w:cs="Times New Roman"/>
          <w:sz w:val="24"/>
          <w:szCs w:val="24"/>
        </w:rPr>
      </w:pPr>
      <w:r w:rsidRPr="00F8059B">
        <w:rPr>
          <w:rFonts w:ascii="Times New Roman" w:hAnsi="Times New Roman" w:cs="Times New Roman"/>
          <w:sz w:val="24"/>
          <w:szCs w:val="24"/>
        </w:rPr>
        <w:t>Finally, I would like to thank for Kolfe Keranio sub city woreda 6 for their contribution.</w:t>
      </w: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Default="00613851" w:rsidP="00613851">
      <w:pPr>
        <w:spacing w:line="360" w:lineRule="auto"/>
        <w:ind w:right="576"/>
        <w:jc w:val="both"/>
        <w:rPr>
          <w:rFonts w:ascii="Times New Roman" w:hAnsi="Times New Roman" w:cs="Times New Roman"/>
        </w:rPr>
      </w:pPr>
    </w:p>
    <w:p w:rsidR="00613851" w:rsidRPr="00183C7E" w:rsidRDefault="00613851" w:rsidP="00613851">
      <w:pPr>
        <w:spacing w:line="360" w:lineRule="auto"/>
        <w:ind w:right="576"/>
        <w:jc w:val="center"/>
        <w:rPr>
          <w:rFonts w:ascii="Times New Roman" w:hAnsi="Times New Roman" w:cs="Times New Roman"/>
          <w:b/>
          <w:sz w:val="24"/>
          <w:szCs w:val="24"/>
        </w:rPr>
      </w:pPr>
      <w:r w:rsidRPr="00183C7E">
        <w:rPr>
          <w:rFonts w:ascii="Times New Roman" w:hAnsi="Times New Roman" w:cs="Times New Roman"/>
          <w:b/>
          <w:sz w:val="24"/>
          <w:szCs w:val="24"/>
        </w:rPr>
        <w:lastRenderedPageBreak/>
        <w:t>Table of Contents</w:t>
      </w:r>
    </w:p>
    <w:p w:rsidR="00613851" w:rsidRPr="00E80714" w:rsidRDefault="00183C7E"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Table of </w:t>
      </w:r>
      <w:r w:rsidR="00613851" w:rsidRPr="00E80714">
        <w:rPr>
          <w:rFonts w:asciiTheme="majorHAnsi" w:hAnsiTheme="majorHAnsi" w:cs="Times New Roman"/>
          <w:sz w:val="24"/>
          <w:szCs w:val="24"/>
        </w:rPr>
        <w:t xml:space="preserve">Contents </w:t>
      </w:r>
      <w:r w:rsidR="00613851" w:rsidRPr="00E80714">
        <w:rPr>
          <w:rFonts w:asciiTheme="majorHAnsi" w:hAnsiTheme="majorHAnsi" w:cs="Times New Roman"/>
          <w:b/>
          <w:sz w:val="24"/>
          <w:szCs w:val="24"/>
        </w:rPr>
        <w:t xml:space="preserve">                                                                           </w:t>
      </w:r>
      <w:r w:rsidR="00191831">
        <w:rPr>
          <w:rFonts w:asciiTheme="majorHAnsi" w:hAnsiTheme="majorHAnsi" w:cs="Times New Roman"/>
          <w:b/>
          <w:sz w:val="24"/>
          <w:szCs w:val="24"/>
        </w:rPr>
        <w:t xml:space="preserve">                     </w:t>
      </w:r>
      <w:r w:rsidR="00613851" w:rsidRPr="00E80714">
        <w:rPr>
          <w:rFonts w:asciiTheme="majorHAnsi" w:hAnsiTheme="majorHAnsi" w:cs="Times New Roman"/>
          <w:b/>
          <w:sz w:val="24"/>
          <w:szCs w:val="24"/>
        </w:rPr>
        <w:t xml:space="preserve">  </w:t>
      </w:r>
      <w:r w:rsidRPr="00E80714">
        <w:rPr>
          <w:rFonts w:asciiTheme="majorHAnsi" w:hAnsiTheme="majorHAnsi" w:cs="Times New Roman"/>
          <w:b/>
          <w:sz w:val="24"/>
          <w:szCs w:val="24"/>
        </w:rPr>
        <w:t xml:space="preserve">                 </w:t>
      </w:r>
      <w:r w:rsidR="00613851" w:rsidRPr="00E80714">
        <w:rPr>
          <w:rFonts w:asciiTheme="majorHAnsi" w:hAnsiTheme="majorHAnsi" w:cs="Times New Roman"/>
          <w:sz w:val="24"/>
          <w:szCs w:val="24"/>
        </w:rPr>
        <w:t>Pages</w:t>
      </w:r>
    </w:p>
    <w:p w:rsidR="00952FC8" w:rsidRPr="00E80714" w:rsidRDefault="00952FC8"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Declaration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DF3F57" w:rsidRPr="00E80714">
        <w:rPr>
          <w:rFonts w:asciiTheme="majorHAnsi" w:hAnsiTheme="majorHAnsi" w:cs="Times New Roman"/>
          <w:sz w:val="24"/>
          <w:szCs w:val="24"/>
        </w:rPr>
        <w:t>…</w:t>
      </w:r>
      <w:r w:rsidR="00E80714">
        <w:rPr>
          <w:rFonts w:asciiTheme="majorHAnsi" w:hAnsiTheme="majorHAnsi" w:cs="Times New Roman"/>
          <w:sz w:val="24"/>
          <w:szCs w:val="24"/>
        </w:rPr>
        <w:t>.</w:t>
      </w:r>
      <w:r w:rsidR="00DF3F57" w:rsidRPr="00E80714">
        <w:rPr>
          <w:rFonts w:asciiTheme="majorHAnsi" w:hAnsiTheme="majorHAnsi" w:cs="Times New Roman"/>
          <w:sz w:val="24"/>
          <w:szCs w:val="24"/>
        </w:rPr>
        <w:t xml:space="preserve"> </w:t>
      </w:r>
      <w:r w:rsidR="008F25F9" w:rsidRPr="00E80714">
        <w:rPr>
          <w:rFonts w:asciiTheme="majorHAnsi" w:hAnsiTheme="majorHAnsi" w:cs="Times New Roman"/>
          <w:sz w:val="24"/>
          <w:szCs w:val="24"/>
        </w:rPr>
        <w:t>ii</w:t>
      </w:r>
    </w:p>
    <w:p w:rsidR="00952FC8" w:rsidRPr="00E80714" w:rsidRDefault="00952FC8"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Endorsement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8F25F9" w:rsidRPr="00E80714">
        <w:rPr>
          <w:rFonts w:asciiTheme="majorHAnsi" w:hAnsiTheme="majorHAnsi" w:cs="Times New Roman"/>
          <w:sz w:val="24"/>
          <w:szCs w:val="24"/>
        </w:rPr>
        <w:t xml:space="preserve">. </w:t>
      </w:r>
      <w:r w:rsidRPr="00E80714">
        <w:rPr>
          <w:rFonts w:asciiTheme="majorHAnsi" w:hAnsiTheme="majorHAnsi" w:cs="Times New Roman"/>
          <w:sz w:val="24"/>
          <w:szCs w:val="24"/>
        </w:rPr>
        <w:t>ii</w:t>
      </w:r>
      <w:r w:rsidR="008F25F9" w:rsidRPr="00E80714">
        <w:rPr>
          <w:rFonts w:asciiTheme="majorHAnsi" w:hAnsiTheme="majorHAnsi" w:cs="Times New Roman"/>
          <w:sz w:val="24"/>
          <w:szCs w:val="24"/>
        </w:rPr>
        <w:t>i</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Abstracts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952FC8" w:rsidRPr="00E80714">
        <w:rPr>
          <w:rFonts w:asciiTheme="majorHAnsi" w:hAnsiTheme="majorHAnsi" w:cs="Times New Roman"/>
          <w:sz w:val="24"/>
          <w:szCs w:val="24"/>
        </w:rPr>
        <w:t>………</w:t>
      </w:r>
      <w:r w:rsidR="00E80714">
        <w:rPr>
          <w:rFonts w:asciiTheme="majorHAnsi" w:hAnsiTheme="majorHAnsi" w:cs="Times New Roman"/>
          <w:sz w:val="24"/>
          <w:szCs w:val="24"/>
        </w:rPr>
        <w:t>…..</w:t>
      </w:r>
      <w:r w:rsidR="00DF3F57" w:rsidRPr="00E80714">
        <w:rPr>
          <w:rFonts w:asciiTheme="majorHAnsi" w:hAnsiTheme="majorHAnsi" w:cs="Times New Roman"/>
          <w:sz w:val="24"/>
          <w:szCs w:val="24"/>
        </w:rPr>
        <w:t xml:space="preserve"> </w:t>
      </w:r>
      <w:proofErr w:type="gramStart"/>
      <w:r w:rsidR="008F25F9" w:rsidRPr="00E80714">
        <w:rPr>
          <w:rFonts w:asciiTheme="majorHAnsi" w:hAnsiTheme="majorHAnsi" w:cs="Times New Roman"/>
          <w:sz w:val="24"/>
          <w:szCs w:val="24"/>
        </w:rPr>
        <w:t>iv</w:t>
      </w:r>
      <w:proofErr w:type="gramEnd"/>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Acknowledgement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952FC8" w:rsidRPr="00E80714">
        <w:rPr>
          <w:rFonts w:asciiTheme="majorHAnsi" w:hAnsiTheme="majorHAnsi" w:cs="Times New Roman"/>
          <w:sz w:val="24"/>
          <w:szCs w:val="24"/>
        </w:rPr>
        <w:t>………………</w:t>
      </w:r>
      <w:r w:rsidR="004312E0" w:rsidRPr="00E80714">
        <w:rPr>
          <w:rFonts w:asciiTheme="majorHAnsi" w:hAnsiTheme="majorHAnsi" w:cs="Times New Roman"/>
          <w:sz w:val="24"/>
          <w:szCs w:val="24"/>
        </w:rPr>
        <w:t xml:space="preserve">… </w:t>
      </w:r>
      <w:r w:rsidR="00952FC8" w:rsidRPr="00E80714">
        <w:rPr>
          <w:rFonts w:asciiTheme="majorHAnsi" w:hAnsiTheme="majorHAnsi" w:cs="Times New Roman"/>
          <w:sz w:val="24"/>
          <w:szCs w:val="24"/>
        </w:rPr>
        <w:t>v</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Table of cont</w:t>
      </w:r>
      <w:r w:rsidR="00952FC8" w:rsidRPr="00E80714">
        <w:rPr>
          <w:rFonts w:asciiTheme="majorHAnsi" w:hAnsiTheme="majorHAnsi" w:cs="Times New Roman"/>
          <w:sz w:val="24"/>
          <w:szCs w:val="24"/>
        </w:rPr>
        <w:t>ents …………………………………………………</w:t>
      </w:r>
      <w:r w:rsidR="00191831">
        <w:rPr>
          <w:rFonts w:asciiTheme="majorHAnsi" w:hAnsiTheme="majorHAnsi" w:cs="Times New Roman"/>
          <w:sz w:val="24"/>
          <w:szCs w:val="24"/>
        </w:rPr>
        <w:t>……</w:t>
      </w:r>
      <w:r w:rsidR="00952FC8" w:rsidRPr="00E80714">
        <w:rPr>
          <w:rFonts w:asciiTheme="majorHAnsi" w:hAnsiTheme="majorHAnsi" w:cs="Times New Roman"/>
          <w:sz w:val="24"/>
          <w:szCs w:val="24"/>
        </w:rPr>
        <w:t>…………………………</w:t>
      </w:r>
      <w:r w:rsidR="00BF3FF2" w:rsidRPr="00E80714">
        <w:rPr>
          <w:rFonts w:asciiTheme="majorHAnsi" w:hAnsiTheme="majorHAnsi" w:cs="Times New Roman"/>
          <w:sz w:val="24"/>
          <w:szCs w:val="24"/>
        </w:rPr>
        <w:t>....</w:t>
      </w:r>
      <w:r w:rsidR="00EC6E53" w:rsidRPr="00E80714">
        <w:rPr>
          <w:rFonts w:asciiTheme="majorHAnsi" w:hAnsiTheme="majorHAnsi" w:cs="Times New Roman"/>
          <w:sz w:val="24"/>
          <w:szCs w:val="24"/>
        </w:rPr>
        <w:t>..</w:t>
      </w:r>
      <w:r w:rsidR="00C53A70">
        <w:rPr>
          <w:rFonts w:asciiTheme="majorHAnsi" w:hAnsiTheme="majorHAnsi" w:cs="Times New Roman"/>
          <w:sz w:val="24"/>
          <w:szCs w:val="24"/>
        </w:rPr>
        <w:t>...</w:t>
      </w:r>
      <w:r w:rsidR="004312E0" w:rsidRPr="00E80714">
        <w:rPr>
          <w:rFonts w:asciiTheme="majorHAnsi" w:hAnsiTheme="majorHAnsi" w:cs="Times New Roman"/>
          <w:sz w:val="24"/>
          <w:szCs w:val="24"/>
        </w:rPr>
        <w:t xml:space="preserve"> </w:t>
      </w:r>
      <w:r w:rsidR="00952FC8" w:rsidRPr="00E80714">
        <w:rPr>
          <w:rFonts w:asciiTheme="majorHAnsi" w:hAnsiTheme="majorHAnsi" w:cs="Times New Roman"/>
          <w:sz w:val="24"/>
          <w:szCs w:val="24"/>
        </w:rPr>
        <w:t>v</w:t>
      </w:r>
      <w:r w:rsidR="00EC6E53" w:rsidRPr="00E80714">
        <w:rPr>
          <w:rFonts w:asciiTheme="majorHAnsi" w:hAnsiTheme="majorHAnsi" w:cs="Times New Roman"/>
          <w:sz w:val="24"/>
          <w:szCs w:val="24"/>
        </w:rPr>
        <w:t>i-ix</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List of Tables…………………………………………………………</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D85454" w:rsidRPr="00E80714">
        <w:rPr>
          <w:rFonts w:asciiTheme="majorHAnsi" w:hAnsiTheme="majorHAnsi" w:cs="Times New Roman"/>
          <w:sz w:val="24"/>
          <w:szCs w:val="24"/>
        </w:rPr>
        <w:t>………</w:t>
      </w:r>
      <w:r w:rsidR="00F111A3" w:rsidRPr="00E80714">
        <w:rPr>
          <w:rFonts w:asciiTheme="majorHAnsi" w:hAnsiTheme="majorHAnsi" w:cs="Times New Roman"/>
          <w:sz w:val="24"/>
          <w:szCs w:val="24"/>
        </w:rPr>
        <w:t xml:space="preserve">…. </w:t>
      </w:r>
      <w:r w:rsidR="00DA4366">
        <w:rPr>
          <w:rFonts w:asciiTheme="majorHAnsi" w:hAnsiTheme="majorHAnsi" w:cs="Times New Roman"/>
          <w:sz w:val="24"/>
          <w:szCs w:val="24"/>
        </w:rPr>
        <w:t>…</w:t>
      </w:r>
      <w:r w:rsidR="00D85454" w:rsidRPr="00E80714">
        <w:rPr>
          <w:rFonts w:asciiTheme="majorHAnsi" w:hAnsiTheme="majorHAnsi" w:cs="Times New Roman"/>
          <w:sz w:val="24"/>
          <w:szCs w:val="24"/>
        </w:rPr>
        <w:t>x</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List of Figures……………………………………………………………</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D85454" w:rsidRPr="00E80714">
        <w:rPr>
          <w:rFonts w:asciiTheme="majorHAnsi" w:hAnsiTheme="majorHAnsi" w:cs="Times New Roman"/>
          <w:sz w:val="24"/>
          <w:szCs w:val="24"/>
        </w:rPr>
        <w:t>……</w:t>
      </w:r>
      <w:r w:rsidR="00BF3FF2" w:rsidRPr="00E80714">
        <w:rPr>
          <w:rFonts w:asciiTheme="majorHAnsi" w:hAnsiTheme="majorHAnsi" w:cs="Times New Roman"/>
          <w:sz w:val="24"/>
          <w:szCs w:val="24"/>
        </w:rPr>
        <w:t>…</w:t>
      </w:r>
      <w:r w:rsidR="00F111A3" w:rsidRPr="00E80714">
        <w:rPr>
          <w:rFonts w:asciiTheme="majorHAnsi" w:hAnsiTheme="majorHAnsi" w:cs="Times New Roman"/>
          <w:sz w:val="24"/>
          <w:szCs w:val="24"/>
        </w:rPr>
        <w:t xml:space="preserve">… </w:t>
      </w:r>
      <w:r w:rsidR="00D85454" w:rsidRPr="00E80714">
        <w:rPr>
          <w:rFonts w:asciiTheme="majorHAnsi" w:hAnsiTheme="majorHAnsi" w:cs="Times New Roman"/>
          <w:sz w:val="24"/>
          <w:szCs w:val="24"/>
        </w:rPr>
        <w:t>x</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CHAPTER ONE</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 Introduction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0718D0" w:rsidRPr="00E80714">
        <w:rPr>
          <w:rFonts w:asciiTheme="majorHAnsi" w:hAnsiTheme="majorHAnsi" w:cs="Times New Roman"/>
          <w:sz w:val="24"/>
          <w:szCs w:val="24"/>
        </w:rPr>
        <w:t>……………</w:t>
      </w:r>
      <w:r w:rsidR="006531BE" w:rsidRPr="00E80714">
        <w:rPr>
          <w:rFonts w:asciiTheme="majorHAnsi" w:hAnsiTheme="majorHAnsi" w:cs="Times New Roman"/>
          <w:sz w:val="24"/>
          <w:szCs w:val="24"/>
        </w:rPr>
        <w:t xml:space="preserve">… </w:t>
      </w:r>
      <w:r w:rsidR="000718D0" w:rsidRPr="00E80714">
        <w:rPr>
          <w:rFonts w:asciiTheme="majorHAnsi" w:hAnsiTheme="majorHAnsi" w:cs="Times New Roman"/>
          <w:sz w:val="24"/>
          <w:szCs w:val="24"/>
        </w:rPr>
        <w:t>1</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`1.1 Background of the Study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0718D0" w:rsidRPr="00E80714">
        <w:rPr>
          <w:rFonts w:asciiTheme="majorHAnsi" w:hAnsiTheme="majorHAnsi" w:cs="Times New Roman"/>
          <w:sz w:val="24"/>
          <w:szCs w:val="24"/>
        </w:rPr>
        <w:t>………</w:t>
      </w:r>
      <w:r w:rsidR="006531BE" w:rsidRPr="00E80714">
        <w:rPr>
          <w:rFonts w:asciiTheme="majorHAnsi" w:hAnsiTheme="majorHAnsi" w:cs="Times New Roman"/>
          <w:sz w:val="24"/>
          <w:szCs w:val="24"/>
        </w:rPr>
        <w:t xml:space="preserve">… </w:t>
      </w:r>
      <w:r w:rsidR="000718D0" w:rsidRPr="00E80714">
        <w:rPr>
          <w:rFonts w:asciiTheme="majorHAnsi" w:hAnsiTheme="majorHAnsi" w:cs="Times New Roman"/>
          <w:sz w:val="24"/>
          <w:szCs w:val="24"/>
        </w:rPr>
        <w:t>1</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`1.2 Statement of the Problem </w:t>
      </w:r>
      <w:proofErr w:type="gramStart"/>
      <w:r w:rsidRPr="00E80714">
        <w:rPr>
          <w:rFonts w:asciiTheme="majorHAnsi" w:hAnsiTheme="majorHAnsi" w:cs="Times New Roman"/>
          <w:sz w:val="24"/>
          <w:szCs w:val="24"/>
        </w:rPr>
        <w:t>………………………………</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AE13FC" w:rsidRPr="00E80714">
        <w:rPr>
          <w:rFonts w:asciiTheme="majorHAnsi" w:hAnsiTheme="majorHAnsi" w:cs="Times New Roman"/>
          <w:sz w:val="24"/>
          <w:szCs w:val="24"/>
        </w:rPr>
        <w:t>………</w:t>
      </w:r>
      <w:r w:rsidR="006531BE" w:rsidRPr="00E80714">
        <w:rPr>
          <w:rFonts w:asciiTheme="majorHAnsi" w:hAnsiTheme="majorHAnsi" w:cs="Times New Roman"/>
          <w:sz w:val="24"/>
          <w:szCs w:val="24"/>
        </w:rPr>
        <w:t>...</w:t>
      </w:r>
      <w:proofErr w:type="gramEnd"/>
      <w:r w:rsidR="006531BE" w:rsidRPr="00E80714">
        <w:rPr>
          <w:rFonts w:asciiTheme="majorHAnsi" w:hAnsiTheme="majorHAnsi" w:cs="Times New Roman"/>
          <w:sz w:val="24"/>
          <w:szCs w:val="24"/>
        </w:rPr>
        <w:t xml:space="preserve"> </w:t>
      </w:r>
      <w:r w:rsidR="00AE13FC" w:rsidRPr="00E80714">
        <w:rPr>
          <w:rFonts w:asciiTheme="majorHAnsi" w:hAnsiTheme="majorHAnsi" w:cs="Times New Roman"/>
          <w:sz w:val="24"/>
          <w:szCs w:val="24"/>
        </w:rPr>
        <w:t>6</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1.3 Research Question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F07C54" w:rsidRPr="00E80714">
        <w:rPr>
          <w:rFonts w:asciiTheme="majorHAnsi" w:hAnsiTheme="majorHAnsi" w:cs="Times New Roman"/>
          <w:sz w:val="24"/>
          <w:szCs w:val="24"/>
        </w:rPr>
        <w:t>………</w:t>
      </w:r>
      <w:r w:rsidR="006531BE" w:rsidRPr="00E80714">
        <w:rPr>
          <w:rFonts w:asciiTheme="majorHAnsi" w:hAnsiTheme="majorHAnsi" w:cs="Times New Roman"/>
          <w:sz w:val="24"/>
          <w:szCs w:val="24"/>
        </w:rPr>
        <w:t xml:space="preserve">... </w:t>
      </w:r>
      <w:r w:rsidR="00F07C54" w:rsidRPr="00E80714">
        <w:rPr>
          <w:rFonts w:asciiTheme="majorHAnsi" w:hAnsiTheme="majorHAnsi" w:cs="Times New Roman"/>
          <w:sz w:val="24"/>
          <w:szCs w:val="24"/>
        </w:rPr>
        <w:t>7</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1.4 Objective of the Study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F07C54" w:rsidRPr="00E80714">
        <w:rPr>
          <w:rFonts w:asciiTheme="majorHAnsi" w:hAnsiTheme="majorHAnsi" w:cs="Times New Roman"/>
          <w:sz w:val="24"/>
          <w:szCs w:val="24"/>
        </w:rPr>
        <w:t>……</w:t>
      </w:r>
      <w:r w:rsidR="006531BE" w:rsidRPr="00E80714">
        <w:rPr>
          <w:rFonts w:asciiTheme="majorHAnsi" w:hAnsiTheme="majorHAnsi" w:cs="Times New Roman"/>
          <w:sz w:val="24"/>
          <w:szCs w:val="24"/>
        </w:rPr>
        <w:t xml:space="preserve">…. </w:t>
      </w:r>
      <w:r w:rsidR="00F07C54" w:rsidRPr="00E80714">
        <w:rPr>
          <w:rFonts w:asciiTheme="majorHAnsi" w:hAnsiTheme="majorHAnsi" w:cs="Times New Roman"/>
          <w:sz w:val="24"/>
          <w:szCs w:val="24"/>
        </w:rPr>
        <w:t>7</w:t>
      </w:r>
    </w:p>
    <w:p w:rsidR="00613851" w:rsidRPr="00E80714" w:rsidRDefault="00233D3B"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w:t>
      </w:r>
      <w:r w:rsidR="00613851" w:rsidRPr="00E80714">
        <w:rPr>
          <w:rFonts w:asciiTheme="majorHAnsi" w:hAnsiTheme="majorHAnsi" w:cs="Times New Roman"/>
          <w:sz w:val="24"/>
          <w:szCs w:val="24"/>
        </w:rPr>
        <w:t>1.4.1. General Objective ………………………</w:t>
      </w:r>
      <w:r w:rsidR="00191831">
        <w:rPr>
          <w:rFonts w:asciiTheme="majorHAnsi" w:hAnsiTheme="majorHAnsi" w:cs="Times New Roman"/>
          <w:sz w:val="24"/>
          <w:szCs w:val="24"/>
        </w:rPr>
        <w:t>……..</w:t>
      </w:r>
      <w:r w:rsidR="00613851" w:rsidRPr="00E80714">
        <w:rPr>
          <w:rFonts w:asciiTheme="majorHAnsi" w:hAnsiTheme="majorHAnsi" w:cs="Times New Roman"/>
          <w:sz w:val="24"/>
          <w:szCs w:val="24"/>
        </w:rPr>
        <w:t>………………………………</w:t>
      </w:r>
      <w:r w:rsidR="00F07C54" w:rsidRPr="00E80714">
        <w:rPr>
          <w:rFonts w:asciiTheme="majorHAnsi" w:hAnsiTheme="majorHAnsi" w:cs="Times New Roman"/>
          <w:sz w:val="24"/>
          <w:szCs w:val="24"/>
        </w:rPr>
        <w:t>……</w:t>
      </w:r>
      <w:r w:rsidR="006531BE" w:rsidRPr="00E80714">
        <w:rPr>
          <w:rFonts w:asciiTheme="majorHAnsi" w:hAnsiTheme="majorHAnsi" w:cs="Times New Roman"/>
          <w:sz w:val="24"/>
          <w:szCs w:val="24"/>
        </w:rPr>
        <w:t xml:space="preserve">………….. </w:t>
      </w:r>
      <w:r w:rsidR="00F07C54" w:rsidRPr="00E80714">
        <w:rPr>
          <w:rFonts w:asciiTheme="majorHAnsi" w:hAnsiTheme="majorHAnsi" w:cs="Times New Roman"/>
          <w:sz w:val="24"/>
          <w:szCs w:val="24"/>
        </w:rPr>
        <w:t>7</w:t>
      </w:r>
    </w:p>
    <w:p w:rsidR="00613851" w:rsidRPr="00E80714" w:rsidRDefault="00233D3B"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w:t>
      </w:r>
      <w:r w:rsidR="00613851" w:rsidRPr="00E80714">
        <w:rPr>
          <w:rFonts w:asciiTheme="majorHAnsi" w:hAnsiTheme="majorHAnsi" w:cs="Times New Roman"/>
          <w:sz w:val="24"/>
          <w:szCs w:val="24"/>
        </w:rPr>
        <w:t>1.4.2. Specific Objectives ………………………</w:t>
      </w:r>
      <w:r w:rsidR="00191831">
        <w:rPr>
          <w:rFonts w:asciiTheme="majorHAnsi" w:hAnsiTheme="majorHAnsi" w:cs="Times New Roman"/>
          <w:sz w:val="24"/>
          <w:szCs w:val="24"/>
        </w:rPr>
        <w:t>…….</w:t>
      </w:r>
      <w:r w:rsidR="00613851" w:rsidRPr="00E80714">
        <w:rPr>
          <w:rFonts w:asciiTheme="majorHAnsi" w:hAnsiTheme="majorHAnsi" w:cs="Times New Roman"/>
          <w:sz w:val="24"/>
          <w:szCs w:val="24"/>
        </w:rPr>
        <w:t>………………………………</w:t>
      </w:r>
      <w:r w:rsidR="00F07C54" w:rsidRPr="00E80714">
        <w:rPr>
          <w:rFonts w:asciiTheme="majorHAnsi" w:hAnsiTheme="majorHAnsi" w:cs="Times New Roman"/>
          <w:sz w:val="24"/>
          <w:szCs w:val="24"/>
        </w:rPr>
        <w:t>……</w:t>
      </w:r>
      <w:r w:rsidR="000907CF" w:rsidRPr="00E80714">
        <w:rPr>
          <w:rFonts w:asciiTheme="majorHAnsi" w:hAnsiTheme="majorHAnsi" w:cs="Times New Roman"/>
          <w:sz w:val="24"/>
          <w:szCs w:val="24"/>
        </w:rPr>
        <w:t xml:space="preserve">………… </w:t>
      </w:r>
      <w:r w:rsidR="000E5647" w:rsidRPr="00E80714">
        <w:rPr>
          <w:rFonts w:asciiTheme="majorHAnsi" w:hAnsiTheme="majorHAnsi" w:cs="Times New Roman"/>
          <w:sz w:val="24"/>
          <w:szCs w:val="24"/>
        </w:rPr>
        <w:t>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1.5. Scope of the Study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0E5647" w:rsidRPr="00E80714">
        <w:rPr>
          <w:rFonts w:asciiTheme="majorHAnsi" w:hAnsiTheme="majorHAnsi" w:cs="Times New Roman"/>
          <w:sz w:val="24"/>
          <w:szCs w:val="24"/>
        </w:rPr>
        <w:t>………</w:t>
      </w:r>
      <w:r w:rsidR="000907CF" w:rsidRPr="00E80714">
        <w:rPr>
          <w:rFonts w:asciiTheme="majorHAnsi" w:hAnsiTheme="majorHAnsi" w:cs="Times New Roman"/>
          <w:sz w:val="24"/>
          <w:szCs w:val="24"/>
        </w:rPr>
        <w:t xml:space="preserve">….. </w:t>
      </w:r>
      <w:r w:rsidR="00E53A2F" w:rsidRPr="00E80714">
        <w:rPr>
          <w:rFonts w:asciiTheme="majorHAnsi" w:hAnsiTheme="majorHAnsi" w:cs="Times New Roman"/>
          <w:sz w:val="24"/>
          <w:szCs w:val="24"/>
        </w:rPr>
        <w:t>8</w:t>
      </w:r>
    </w:p>
    <w:p w:rsidR="00613851" w:rsidRPr="00E80714" w:rsidRDefault="008C2218"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1.6. Significance of the S</w:t>
      </w:r>
      <w:r w:rsidR="00613851" w:rsidRPr="00E80714">
        <w:rPr>
          <w:rFonts w:asciiTheme="majorHAnsi" w:hAnsiTheme="majorHAnsi" w:cs="Times New Roman"/>
          <w:sz w:val="24"/>
          <w:szCs w:val="24"/>
        </w:rPr>
        <w:t>tudy ………………</w:t>
      </w:r>
      <w:r w:rsidR="00191831">
        <w:rPr>
          <w:rFonts w:asciiTheme="majorHAnsi" w:hAnsiTheme="majorHAnsi" w:cs="Times New Roman"/>
          <w:sz w:val="24"/>
          <w:szCs w:val="24"/>
        </w:rPr>
        <w:t>……</w:t>
      </w:r>
      <w:r w:rsidR="00613851" w:rsidRPr="00E80714">
        <w:rPr>
          <w:rFonts w:asciiTheme="majorHAnsi" w:hAnsiTheme="majorHAnsi" w:cs="Times New Roman"/>
          <w:sz w:val="24"/>
          <w:szCs w:val="24"/>
        </w:rPr>
        <w:t>………………………………………………</w:t>
      </w:r>
      <w:r w:rsidR="000E5647" w:rsidRPr="00E80714">
        <w:rPr>
          <w:rFonts w:asciiTheme="majorHAnsi" w:hAnsiTheme="majorHAnsi" w:cs="Times New Roman"/>
          <w:sz w:val="24"/>
          <w:szCs w:val="24"/>
        </w:rPr>
        <w:t>……</w:t>
      </w:r>
      <w:r w:rsidR="000907CF" w:rsidRPr="00E80714">
        <w:rPr>
          <w:rFonts w:asciiTheme="majorHAnsi" w:hAnsiTheme="majorHAnsi" w:cs="Times New Roman"/>
          <w:sz w:val="24"/>
          <w:szCs w:val="24"/>
        </w:rPr>
        <w:t xml:space="preserve">… </w:t>
      </w:r>
      <w:r w:rsidR="000E5647" w:rsidRPr="00E80714">
        <w:rPr>
          <w:rFonts w:asciiTheme="majorHAnsi" w:hAnsiTheme="majorHAnsi" w:cs="Times New Roman"/>
          <w:sz w:val="24"/>
          <w:szCs w:val="24"/>
        </w:rPr>
        <w:t>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1.7 Limitation of th</w:t>
      </w:r>
      <w:r w:rsidR="008C2218" w:rsidRPr="00E80714">
        <w:rPr>
          <w:rFonts w:asciiTheme="majorHAnsi" w:hAnsiTheme="majorHAnsi" w:cs="Times New Roman"/>
          <w:sz w:val="24"/>
          <w:szCs w:val="24"/>
        </w:rPr>
        <w:t>e S</w:t>
      </w:r>
      <w:r w:rsidRPr="00E80714">
        <w:rPr>
          <w:rFonts w:asciiTheme="majorHAnsi" w:hAnsiTheme="majorHAnsi" w:cs="Times New Roman"/>
          <w:sz w:val="24"/>
          <w:szCs w:val="24"/>
        </w:rPr>
        <w:t>tudy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EB48BC" w:rsidRPr="00E80714">
        <w:rPr>
          <w:rFonts w:asciiTheme="majorHAnsi" w:hAnsiTheme="majorHAnsi" w:cs="Times New Roman"/>
          <w:sz w:val="24"/>
          <w:szCs w:val="24"/>
        </w:rPr>
        <w:t>……</w:t>
      </w:r>
      <w:r w:rsidR="000907CF" w:rsidRPr="00E80714">
        <w:rPr>
          <w:rFonts w:asciiTheme="majorHAnsi" w:hAnsiTheme="majorHAnsi" w:cs="Times New Roman"/>
          <w:sz w:val="24"/>
          <w:szCs w:val="24"/>
        </w:rPr>
        <w:t xml:space="preserve">… </w:t>
      </w:r>
      <w:r w:rsidR="00EB48BC" w:rsidRPr="00E80714">
        <w:rPr>
          <w:rFonts w:asciiTheme="majorHAnsi" w:hAnsiTheme="majorHAnsi" w:cs="Times New Roman"/>
          <w:sz w:val="24"/>
          <w:szCs w:val="24"/>
        </w:rPr>
        <w:t>9</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1.8 Organization of the </w:t>
      </w:r>
      <w:r w:rsidR="008C2218" w:rsidRPr="00E80714">
        <w:rPr>
          <w:rFonts w:asciiTheme="majorHAnsi" w:hAnsiTheme="majorHAnsi" w:cs="Times New Roman"/>
          <w:sz w:val="24"/>
          <w:szCs w:val="24"/>
        </w:rPr>
        <w:t>T</w:t>
      </w:r>
      <w:r w:rsidRPr="00E80714">
        <w:rPr>
          <w:rFonts w:asciiTheme="majorHAnsi" w:hAnsiTheme="majorHAnsi" w:cs="Times New Roman"/>
          <w:sz w:val="24"/>
          <w:szCs w:val="24"/>
        </w:rPr>
        <w:t>hesis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EB48BC" w:rsidRPr="00E80714">
        <w:rPr>
          <w:rFonts w:asciiTheme="majorHAnsi" w:hAnsiTheme="majorHAnsi" w:cs="Times New Roman"/>
          <w:sz w:val="24"/>
          <w:szCs w:val="24"/>
        </w:rPr>
        <w:t>……</w:t>
      </w:r>
      <w:r w:rsidR="008C2218" w:rsidRPr="00E80714">
        <w:rPr>
          <w:rFonts w:asciiTheme="majorHAnsi" w:hAnsiTheme="majorHAnsi" w:cs="Times New Roman"/>
          <w:sz w:val="24"/>
          <w:szCs w:val="24"/>
        </w:rPr>
        <w:t>...</w:t>
      </w:r>
      <w:r w:rsidR="000907CF" w:rsidRPr="00E80714">
        <w:rPr>
          <w:rFonts w:asciiTheme="majorHAnsi" w:hAnsiTheme="majorHAnsi" w:cs="Times New Roman"/>
          <w:sz w:val="24"/>
          <w:szCs w:val="24"/>
        </w:rPr>
        <w:t xml:space="preserve"> </w:t>
      </w:r>
      <w:r w:rsidR="00EB48BC" w:rsidRPr="00E80714">
        <w:rPr>
          <w:rFonts w:asciiTheme="majorHAnsi" w:hAnsiTheme="majorHAnsi" w:cs="Times New Roman"/>
          <w:sz w:val="24"/>
          <w:szCs w:val="24"/>
        </w:rPr>
        <w:t>9</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CHAPTER TWO</w:t>
      </w:r>
      <w:r w:rsidR="00EA1BA2" w:rsidRPr="00E80714">
        <w:rPr>
          <w:rFonts w:asciiTheme="majorHAnsi" w:hAnsiTheme="majorHAnsi" w:cs="Times New Roman"/>
          <w:sz w:val="24"/>
          <w:szCs w:val="24"/>
        </w:rPr>
        <w:t xml:space="preserve"> </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 Review Related Literature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EA1BA2" w:rsidRPr="00E80714">
        <w:rPr>
          <w:rFonts w:asciiTheme="majorHAnsi" w:hAnsiTheme="majorHAnsi" w:cs="Times New Roman"/>
          <w:sz w:val="24"/>
          <w:szCs w:val="24"/>
        </w:rPr>
        <w:t>…………</w:t>
      </w:r>
      <w:r w:rsidR="006151AC" w:rsidRPr="00E80714">
        <w:rPr>
          <w:rFonts w:asciiTheme="majorHAnsi" w:hAnsiTheme="majorHAnsi" w:cs="Times New Roman"/>
          <w:sz w:val="24"/>
          <w:szCs w:val="24"/>
        </w:rPr>
        <w:t>…</w:t>
      </w:r>
      <w:r w:rsidR="004B2286" w:rsidRPr="00E80714">
        <w:rPr>
          <w:rFonts w:asciiTheme="majorHAnsi" w:hAnsiTheme="majorHAnsi" w:cs="Times New Roman"/>
          <w:sz w:val="24"/>
          <w:szCs w:val="24"/>
        </w:rPr>
        <w:t xml:space="preserve">.. </w:t>
      </w:r>
      <w:r w:rsidR="00EA1BA2" w:rsidRPr="00E80714">
        <w:rPr>
          <w:rFonts w:asciiTheme="majorHAnsi" w:hAnsiTheme="majorHAnsi" w:cs="Times New Roman"/>
          <w:sz w:val="24"/>
          <w:szCs w:val="24"/>
        </w:rPr>
        <w:t>10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2.1. Credit Market Imperf</w:t>
      </w:r>
      <w:r w:rsidR="005918FF" w:rsidRPr="00E80714">
        <w:rPr>
          <w:rFonts w:asciiTheme="majorHAnsi" w:hAnsiTheme="majorHAnsi" w:cs="Times New Roman"/>
          <w:sz w:val="24"/>
          <w:szCs w:val="24"/>
        </w:rPr>
        <w:t>ections ………………</w:t>
      </w:r>
      <w:r w:rsidR="00191831">
        <w:rPr>
          <w:rFonts w:asciiTheme="majorHAnsi" w:hAnsiTheme="majorHAnsi" w:cs="Times New Roman"/>
          <w:sz w:val="24"/>
          <w:szCs w:val="24"/>
        </w:rPr>
        <w:t>….</w:t>
      </w:r>
      <w:r w:rsidR="005918FF" w:rsidRPr="00E80714">
        <w:rPr>
          <w:rFonts w:asciiTheme="majorHAnsi" w:hAnsiTheme="majorHAnsi" w:cs="Times New Roman"/>
          <w:sz w:val="24"/>
          <w:szCs w:val="24"/>
        </w:rPr>
        <w:t>……………………………………………</w:t>
      </w:r>
      <w:r w:rsidR="006151AC" w:rsidRPr="00E80714">
        <w:rPr>
          <w:rFonts w:asciiTheme="majorHAnsi" w:hAnsiTheme="majorHAnsi" w:cs="Times New Roman"/>
          <w:sz w:val="24"/>
          <w:szCs w:val="24"/>
        </w:rPr>
        <w:t>…</w:t>
      </w:r>
      <w:r w:rsidR="004B2286" w:rsidRPr="00E80714">
        <w:rPr>
          <w:rFonts w:asciiTheme="majorHAnsi" w:hAnsiTheme="majorHAnsi" w:cs="Times New Roman"/>
          <w:sz w:val="24"/>
          <w:szCs w:val="24"/>
        </w:rPr>
        <w:t xml:space="preserve">… </w:t>
      </w:r>
      <w:r w:rsidR="00EA1BA2" w:rsidRPr="00E80714">
        <w:rPr>
          <w:rFonts w:asciiTheme="majorHAnsi" w:hAnsiTheme="majorHAnsi" w:cs="Times New Roman"/>
          <w:sz w:val="24"/>
          <w:szCs w:val="24"/>
        </w:rPr>
        <w:t>10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2.2 Impacts of Land Administration In</w:t>
      </w:r>
      <w:r w:rsidR="006151AC" w:rsidRPr="00E80714">
        <w:rPr>
          <w:rFonts w:asciiTheme="majorHAnsi" w:hAnsiTheme="majorHAnsi" w:cs="Times New Roman"/>
          <w:sz w:val="24"/>
          <w:szCs w:val="24"/>
        </w:rPr>
        <w:t>terventions ……………………………………………</w:t>
      </w:r>
      <w:r w:rsidR="004B2286" w:rsidRPr="00E80714">
        <w:rPr>
          <w:rFonts w:asciiTheme="majorHAnsi" w:hAnsiTheme="majorHAnsi" w:cs="Times New Roman"/>
          <w:sz w:val="24"/>
          <w:szCs w:val="24"/>
        </w:rPr>
        <w:t xml:space="preserve">…. </w:t>
      </w:r>
      <w:r w:rsidR="00F73803" w:rsidRPr="00E80714">
        <w:rPr>
          <w:rFonts w:asciiTheme="majorHAnsi" w:hAnsiTheme="majorHAnsi" w:cs="Times New Roman"/>
          <w:sz w:val="24"/>
          <w:szCs w:val="24"/>
        </w:rPr>
        <w:t>12</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2.3 Improved Institutional Performance</w:t>
      </w:r>
      <w:r w:rsidR="005918FF" w:rsidRPr="00E80714">
        <w:rPr>
          <w:rFonts w:asciiTheme="majorHAnsi" w:hAnsiTheme="majorHAnsi" w:cs="Times New Roman"/>
          <w:sz w:val="24"/>
          <w:szCs w:val="24"/>
        </w:rPr>
        <w:t xml:space="preserve"> and Governance …………………………………</w:t>
      </w:r>
      <w:r w:rsidR="004B2286" w:rsidRPr="00E80714">
        <w:rPr>
          <w:rFonts w:asciiTheme="majorHAnsi" w:hAnsiTheme="majorHAnsi" w:cs="Times New Roman"/>
          <w:sz w:val="24"/>
          <w:szCs w:val="24"/>
        </w:rPr>
        <w:t xml:space="preserve">….. </w:t>
      </w:r>
      <w:r w:rsidR="00F73803" w:rsidRPr="00E80714">
        <w:rPr>
          <w:rFonts w:asciiTheme="majorHAnsi" w:hAnsiTheme="majorHAnsi" w:cs="Times New Roman"/>
          <w:sz w:val="24"/>
          <w:szCs w:val="24"/>
        </w:rPr>
        <w:t>12</w:t>
      </w:r>
    </w:p>
    <w:p w:rsidR="00613851" w:rsidRPr="00E80714" w:rsidRDefault="00FD5438" w:rsidP="00191831">
      <w:pPr>
        <w:spacing w:after="0" w:line="240" w:lineRule="auto"/>
        <w:ind w:right="576"/>
        <w:rPr>
          <w:rFonts w:asciiTheme="majorHAnsi" w:hAnsiTheme="majorHAnsi" w:cs="Times New Roman"/>
          <w:sz w:val="24"/>
          <w:szCs w:val="24"/>
        </w:rPr>
      </w:pPr>
      <w:r w:rsidRPr="00E80714">
        <w:rPr>
          <w:rFonts w:asciiTheme="majorHAnsi" w:hAnsiTheme="majorHAnsi" w:cs="Times New Roman"/>
          <w:sz w:val="24"/>
          <w:szCs w:val="24"/>
        </w:rPr>
        <w:t>2.4 Land Registration Process M</w:t>
      </w:r>
      <w:r w:rsidR="00613851" w:rsidRPr="00E80714">
        <w:rPr>
          <w:rFonts w:asciiTheme="majorHAnsi" w:hAnsiTheme="majorHAnsi" w:cs="Times New Roman"/>
          <w:sz w:val="24"/>
          <w:szCs w:val="24"/>
        </w:rPr>
        <w:t xml:space="preserve">odeling and </w:t>
      </w:r>
      <w:r w:rsidRPr="00E80714">
        <w:rPr>
          <w:rFonts w:asciiTheme="majorHAnsi" w:hAnsiTheme="majorHAnsi" w:cs="Times New Roman"/>
          <w:sz w:val="24"/>
          <w:szCs w:val="24"/>
        </w:rPr>
        <w:t>Land Tenure S</w:t>
      </w:r>
      <w:r w:rsidR="005918FF" w:rsidRPr="00E80714">
        <w:rPr>
          <w:rFonts w:asciiTheme="majorHAnsi" w:hAnsiTheme="majorHAnsi" w:cs="Times New Roman"/>
          <w:sz w:val="24"/>
          <w:szCs w:val="24"/>
        </w:rPr>
        <w:t>ystem ………………</w:t>
      </w:r>
      <w:r w:rsidR="00191831">
        <w:rPr>
          <w:rFonts w:asciiTheme="majorHAnsi" w:hAnsiTheme="majorHAnsi" w:cs="Times New Roman"/>
          <w:sz w:val="24"/>
          <w:szCs w:val="24"/>
        </w:rPr>
        <w:t>..</w:t>
      </w:r>
      <w:r w:rsidR="005918FF" w:rsidRPr="00E80714">
        <w:rPr>
          <w:rFonts w:asciiTheme="majorHAnsi" w:hAnsiTheme="majorHAnsi" w:cs="Times New Roman"/>
          <w:sz w:val="24"/>
          <w:szCs w:val="24"/>
        </w:rPr>
        <w:t>………</w:t>
      </w:r>
      <w:r w:rsidR="004B2286" w:rsidRPr="00E80714">
        <w:rPr>
          <w:rFonts w:asciiTheme="majorHAnsi" w:hAnsiTheme="majorHAnsi" w:cs="Times New Roman"/>
          <w:sz w:val="24"/>
          <w:szCs w:val="24"/>
        </w:rPr>
        <w:t xml:space="preserve"> </w:t>
      </w:r>
      <w:r w:rsidR="00446F9D" w:rsidRPr="00E80714">
        <w:rPr>
          <w:rFonts w:asciiTheme="majorHAnsi" w:hAnsiTheme="majorHAnsi" w:cs="Times New Roman"/>
          <w:sz w:val="24"/>
          <w:szCs w:val="24"/>
        </w:rPr>
        <w:t>13</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2.5 Lower Private Spending on Defendin</w:t>
      </w:r>
      <w:r w:rsidR="005918FF" w:rsidRPr="00E80714">
        <w:rPr>
          <w:rFonts w:asciiTheme="majorHAnsi" w:hAnsiTheme="majorHAnsi" w:cs="Times New Roman"/>
          <w:sz w:val="24"/>
          <w:szCs w:val="24"/>
        </w:rPr>
        <w:t>g Property Right ……</w:t>
      </w:r>
      <w:r w:rsidR="00191831">
        <w:rPr>
          <w:rFonts w:asciiTheme="majorHAnsi" w:hAnsiTheme="majorHAnsi" w:cs="Times New Roman"/>
          <w:sz w:val="24"/>
          <w:szCs w:val="24"/>
        </w:rPr>
        <w:t>.</w:t>
      </w:r>
      <w:r w:rsidR="005918FF" w:rsidRPr="00E80714">
        <w:rPr>
          <w:rFonts w:asciiTheme="majorHAnsi" w:hAnsiTheme="majorHAnsi" w:cs="Times New Roman"/>
          <w:sz w:val="24"/>
          <w:szCs w:val="24"/>
        </w:rPr>
        <w:t>………………………</w:t>
      </w:r>
      <w:r w:rsidR="00220D8D" w:rsidRPr="00E80714">
        <w:rPr>
          <w:rFonts w:asciiTheme="majorHAnsi" w:hAnsiTheme="majorHAnsi" w:cs="Times New Roman"/>
          <w:sz w:val="24"/>
          <w:szCs w:val="24"/>
        </w:rPr>
        <w:t xml:space="preserve">……. </w:t>
      </w:r>
      <w:r w:rsidR="00C75EBE" w:rsidRPr="00E80714">
        <w:rPr>
          <w:rFonts w:asciiTheme="majorHAnsi" w:hAnsiTheme="majorHAnsi" w:cs="Times New Roman"/>
          <w:sz w:val="24"/>
          <w:szCs w:val="24"/>
        </w:rPr>
        <w:t>14</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2.6 </w:t>
      </w:r>
      <w:r w:rsidR="00220D8D" w:rsidRPr="00E80714">
        <w:rPr>
          <w:rFonts w:asciiTheme="majorHAnsi" w:hAnsiTheme="majorHAnsi" w:cs="Times New Roman"/>
          <w:sz w:val="24"/>
          <w:szCs w:val="24"/>
        </w:rPr>
        <w:t>Impact of C</w:t>
      </w:r>
      <w:r w:rsidRPr="00E80714">
        <w:rPr>
          <w:rFonts w:asciiTheme="majorHAnsi" w:hAnsiTheme="majorHAnsi" w:cs="Times New Roman"/>
          <w:sz w:val="24"/>
          <w:szCs w:val="24"/>
        </w:rPr>
        <w:t>ertificat</w:t>
      </w:r>
      <w:r w:rsidR="005918FF" w:rsidRPr="00E80714">
        <w:rPr>
          <w:rFonts w:asciiTheme="majorHAnsi" w:hAnsiTheme="majorHAnsi" w:cs="Times New Roman"/>
          <w:sz w:val="24"/>
          <w:szCs w:val="24"/>
        </w:rPr>
        <w:t>ion …………………………………………</w:t>
      </w:r>
      <w:r w:rsidR="00191831">
        <w:rPr>
          <w:rFonts w:asciiTheme="majorHAnsi" w:hAnsiTheme="majorHAnsi" w:cs="Times New Roman"/>
          <w:sz w:val="24"/>
          <w:szCs w:val="24"/>
        </w:rPr>
        <w:t>……</w:t>
      </w:r>
      <w:r w:rsidR="005918FF" w:rsidRPr="00E80714">
        <w:rPr>
          <w:rFonts w:asciiTheme="majorHAnsi" w:hAnsiTheme="majorHAnsi" w:cs="Times New Roman"/>
          <w:sz w:val="24"/>
          <w:szCs w:val="24"/>
        </w:rPr>
        <w:t>…………………………</w:t>
      </w:r>
      <w:r w:rsidR="003D7B88" w:rsidRPr="00E80714">
        <w:rPr>
          <w:rFonts w:asciiTheme="majorHAnsi" w:hAnsiTheme="majorHAnsi" w:cs="Times New Roman"/>
          <w:sz w:val="24"/>
          <w:szCs w:val="24"/>
        </w:rPr>
        <w:t xml:space="preserve">…... </w:t>
      </w:r>
      <w:r w:rsidR="0070183D" w:rsidRPr="00E80714">
        <w:rPr>
          <w:rFonts w:asciiTheme="majorHAnsi" w:hAnsiTheme="majorHAnsi" w:cs="Times New Roman"/>
          <w:sz w:val="24"/>
          <w:szCs w:val="24"/>
        </w:rPr>
        <w:t>15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2.7 Measures to Improve Transparency i</w:t>
      </w:r>
      <w:r w:rsidR="002F1A80" w:rsidRPr="00E80714">
        <w:rPr>
          <w:rFonts w:asciiTheme="majorHAnsi" w:hAnsiTheme="majorHAnsi" w:cs="Times New Roman"/>
          <w:sz w:val="24"/>
          <w:szCs w:val="24"/>
        </w:rPr>
        <w:t>n Land Sector ………</w:t>
      </w:r>
      <w:r w:rsidR="00191831">
        <w:rPr>
          <w:rFonts w:asciiTheme="majorHAnsi" w:hAnsiTheme="majorHAnsi" w:cs="Times New Roman"/>
          <w:sz w:val="24"/>
          <w:szCs w:val="24"/>
        </w:rPr>
        <w:t>.</w:t>
      </w:r>
      <w:r w:rsidR="002F1A80" w:rsidRPr="00E80714">
        <w:rPr>
          <w:rFonts w:asciiTheme="majorHAnsi" w:hAnsiTheme="majorHAnsi" w:cs="Times New Roman"/>
          <w:sz w:val="24"/>
          <w:szCs w:val="24"/>
        </w:rPr>
        <w:t>…………………………</w:t>
      </w:r>
      <w:r w:rsidR="003D7B88" w:rsidRPr="00E80714">
        <w:rPr>
          <w:rFonts w:asciiTheme="majorHAnsi" w:hAnsiTheme="majorHAnsi" w:cs="Times New Roman"/>
          <w:sz w:val="24"/>
          <w:szCs w:val="24"/>
        </w:rPr>
        <w:t xml:space="preserve">….. </w:t>
      </w:r>
      <w:r w:rsidR="0059156D" w:rsidRPr="00E80714">
        <w:rPr>
          <w:rFonts w:asciiTheme="majorHAnsi" w:hAnsiTheme="majorHAnsi" w:cs="Times New Roman"/>
          <w:sz w:val="24"/>
          <w:szCs w:val="24"/>
        </w:rPr>
        <w:t>16</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2.8 Organizational Frame</w:t>
      </w:r>
      <w:r w:rsidR="002F1A80" w:rsidRPr="00E80714">
        <w:rPr>
          <w:rFonts w:asciiTheme="majorHAnsi" w:hAnsiTheme="majorHAnsi" w:cs="Times New Roman"/>
          <w:sz w:val="24"/>
          <w:szCs w:val="24"/>
        </w:rPr>
        <w:t>works ………………………………………</w:t>
      </w:r>
      <w:r w:rsidR="00191831">
        <w:rPr>
          <w:rFonts w:asciiTheme="majorHAnsi" w:hAnsiTheme="majorHAnsi" w:cs="Times New Roman"/>
          <w:sz w:val="24"/>
          <w:szCs w:val="24"/>
        </w:rPr>
        <w:t>…</w:t>
      </w:r>
      <w:r w:rsidR="002F1A80" w:rsidRPr="00E80714">
        <w:rPr>
          <w:rFonts w:asciiTheme="majorHAnsi" w:hAnsiTheme="majorHAnsi" w:cs="Times New Roman"/>
          <w:sz w:val="24"/>
          <w:szCs w:val="24"/>
        </w:rPr>
        <w:t>……………………</w:t>
      </w:r>
      <w:r w:rsidR="003D7B88" w:rsidRPr="00E80714">
        <w:rPr>
          <w:rFonts w:asciiTheme="majorHAnsi" w:hAnsiTheme="majorHAnsi" w:cs="Times New Roman"/>
          <w:sz w:val="24"/>
          <w:szCs w:val="24"/>
        </w:rPr>
        <w:t xml:space="preserve">…….. </w:t>
      </w:r>
      <w:r w:rsidR="0059156D" w:rsidRPr="00E80714">
        <w:rPr>
          <w:rFonts w:asciiTheme="majorHAnsi" w:hAnsiTheme="majorHAnsi" w:cs="Times New Roman"/>
          <w:sz w:val="24"/>
          <w:szCs w:val="24"/>
        </w:rPr>
        <w:t>17</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CHAPTER THREE</w:t>
      </w:r>
      <w:r w:rsidR="001B7E12" w:rsidRPr="00E80714">
        <w:rPr>
          <w:rFonts w:asciiTheme="majorHAnsi" w:hAnsiTheme="majorHAnsi" w:cs="Times New Roman"/>
          <w:sz w:val="24"/>
          <w:szCs w:val="24"/>
        </w:rPr>
        <w:t xml:space="preserve"> </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 Research Methodology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3C1A43" w:rsidRPr="00E80714">
        <w:rPr>
          <w:rFonts w:asciiTheme="majorHAnsi" w:hAnsiTheme="majorHAnsi" w:cs="Times New Roman"/>
          <w:sz w:val="24"/>
          <w:szCs w:val="24"/>
        </w:rPr>
        <w:t>………</w:t>
      </w:r>
      <w:r w:rsidR="00CE06B7" w:rsidRPr="00E80714">
        <w:rPr>
          <w:rFonts w:asciiTheme="majorHAnsi" w:hAnsiTheme="majorHAnsi" w:cs="Times New Roman"/>
          <w:sz w:val="24"/>
          <w:szCs w:val="24"/>
        </w:rPr>
        <w:t xml:space="preserve"> </w:t>
      </w:r>
      <w:r w:rsidR="003C1A43" w:rsidRPr="00E80714">
        <w:rPr>
          <w:rFonts w:asciiTheme="majorHAnsi" w:hAnsiTheme="majorHAnsi" w:cs="Times New Roman"/>
          <w:sz w:val="24"/>
          <w:szCs w:val="24"/>
        </w:rPr>
        <w:t>19</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3.1. </w:t>
      </w:r>
      <w:r w:rsidR="000E44F2" w:rsidRPr="00E80714">
        <w:rPr>
          <w:rFonts w:asciiTheme="majorHAnsi" w:hAnsiTheme="majorHAnsi" w:cs="Times New Roman"/>
          <w:sz w:val="24"/>
          <w:szCs w:val="24"/>
        </w:rPr>
        <w:t>Description of the Study A</w:t>
      </w:r>
      <w:r w:rsidRPr="00E80714">
        <w:rPr>
          <w:rFonts w:asciiTheme="majorHAnsi" w:hAnsiTheme="majorHAnsi" w:cs="Times New Roman"/>
          <w:sz w:val="24"/>
          <w:szCs w:val="24"/>
        </w:rPr>
        <w:t>rea</w:t>
      </w:r>
      <w:r w:rsidRPr="00E80714">
        <w:rPr>
          <w:rFonts w:asciiTheme="majorHAnsi" w:hAnsiTheme="majorHAnsi" w:cs="Times New Roman"/>
          <w:sz w:val="24"/>
          <w:szCs w:val="24"/>
        </w:rPr>
        <w:tab/>
        <w:t xml:space="preserve">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3C1A43" w:rsidRPr="00E80714">
        <w:rPr>
          <w:rFonts w:asciiTheme="majorHAnsi" w:hAnsiTheme="majorHAnsi" w:cs="Times New Roman"/>
          <w:sz w:val="24"/>
          <w:szCs w:val="24"/>
        </w:rPr>
        <w:t xml:space="preserve"> 19</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3.2. Research Design</w:t>
      </w:r>
      <w:r w:rsidR="002334D2" w:rsidRPr="00E80714">
        <w:rPr>
          <w:rFonts w:asciiTheme="majorHAnsi" w:hAnsiTheme="majorHAnsi" w:cs="Times New Roman"/>
          <w:sz w:val="24"/>
          <w:szCs w:val="24"/>
        </w:rPr>
        <w:t xml:space="preserve"> </w:t>
      </w:r>
      <w:proofErr w:type="gramStart"/>
      <w:r w:rsidR="002334D2" w:rsidRPr="00E80714">
        <w:rPr>
          <w:rFonts w:asciiTheme="majorHAnsi" w:hAnsiTheme="majorHAnsi" w:cs="Times New Roman"/>
          <w:sz w:val="24"/>
          <w:szCs w:val="24"/>
        </w:rPr>
        <w:t>……………………………………</w:t>
      </w:r>
      <w:r w:rsidR="00191831">
        <w:rPr>
          <w:rFonts w:asciiTheme="majorHAnsi" w:hAnsiTheme="majorHAnsi" w:cs="Times New Roman"/>
          <w:sz w:val="24"/>
          <w:szCs w:val="24"/>
        </w:rPr>
        <w:t>……..</w:t>
      </w:r>
      <w:r w:rsidR="002334D2" w:rsidRPr="00E80714">
        <w:rPr>
          <w:rFonts w:asciiTheme="majorHAnsi" w:hAnsiTheme="majorHAnsi" w:cs="Times New Roman"/>
          <w:sz w:val="24"/>
          <w:szCs w:val="24"/>
        </w:rPr>
        <w:t>………………………………………...</w:t>
      </w:r>
      <w:proofErr w:type="gramEnd"/>
      <w:r w:rsidR="002334D2" w:rsidRPr="00E80714">
        <w:rPr>
          <w:rFonts w:asciiTheme="majorHAnsi" w:hAnsiTheme="majorHAnsi" w:cs="Times New Roman"/>
          <w:sz w:val="24"/>
          <w:szCs w:val="24"/>
        </w:rPr>
        <w:t xml:space="preserve"> 20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3.3. Research Approac</w:t>
      </w:r>
      <w:r w:rsidR="00A945ED" w:rsidRPr="00E80714">
        <w:rPr>
          <w:rFonts w:asciiTheme="majorHAnsi" w:hAnsiTheme="majorHAnsi" w:cs="Times New Roman"/>
          <w:sz w:val="24"/>
          <w:szCs w:val="24"/>
        </w:rPr>
        <w:t>h …………………………</w:t>
      </w:r>
      <w:r w:rsidR="00191831">
        <w:rPr>
          <w:rFonts w:asciiTheme="majorHAnsi" w:hAnsiTheme="majorHAnsi" w:cs="Times New Roman"/>
          <w:sz w:val="24"/>
          <w:szCs w:val="24"/>
        </w:rPr>
        <w:t>……</w:t>
      </w:r>
      <w:r w:rsidR="00A945ED" w:rsidRPr="00E80714">
        <w:rPr>
          <w:rFonts w:asciiTheme="majorHAnsi" w:hAnsiTheme="majorHAnsi" w:cs="Times New Roman"/>
          <w:sz w:val="24"/>
          <w:szCs w:val="24"/>
        </w:rPr>
        <w:t>………………………………………………</w:t>
      </w:r>
      <w:r w:rsidR="00CE06B7" w:rsidRPr="00E80714">
        <w:rPr>
          <w:rFonts w:asciiTheme="majorHAnsi" w:hAnsiTheme="majorHAnsi" w:cs="Times New Roman"/>
          <w:sz w:val="24"/>
          <w:szCs w:val="24"/>
        </w:rPr>
        <w:t xml:space="preserve">... </w:t>
      </w:r>
      <w:r w:rsidR="00A945ED" w:rsidRPr="00E80714">
        <w:rPr>
          <w:rFonts w:asciiTheme="majorHAnsi" w:hAnsiTheme="majorHAnsi" w:cs="Times New Roman"/>
          <w:sz w:val="24"/>
          <w:szCs w:val="24"/>
        </w:rPr>
        <w:t>21</w:t>
      </w:r>
    </w:p>
    <w:p w:rsidR="00613851" w:rsidRPr="00E80714" w:rsidRDefault="000E44F2"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3.4. Data S</w:t>
      </w:r>
      <w:r w:rsidR="00613851" w:rsidRPr="00E80714">
        <w:rPr>
          <w:rFonts w:asciiTheme="majorHAnsi" w:hAnsiTheme="majorHAnsi" w:cs="Times New Roman"/>
          <w:sz w:val="24"/>
          <w:szCs w:val="24"/>
        </w:rPr>
        <w:t>ource</w:t>
      </w:r>
      <w:r w:rsidR="00613851" w:rsidRPr="00E80714">
        <w:rPr>
          <w:rFonts w:asciiTheme="majorHAnsi" w:hAnsiTheme="majorHAnsi" w:cs="Times New Roman"/>
          <w:sz w:val="24"/>
          <w:szCs w:val="24"/>
        </w:rPr>
        <w:tab/>
        <w:t>……</w:t>
      </w:r>
      <w:r w:rsidRPr="00E80714">
        <w:rPr>
          <w:rFonts w:asciiTheme="majorHAnsi" w:hAnsiTheme="majorHAnsi" w:cs="Times New Roman"/>
          <w:sz w:val="24"/>
          <w:szCs w:val="24"/>
        </w:rPr>
        <w:t>…………………………</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A945ED" w:rsidRPr="00E80714">
        <w:rPr>
          <w:rFonts w:asciiTheme="majorHAnsi" w:hAnsiTheme="majorHAnsi" w:cs="Times New Roman"/>
          <w:sz w:val="24"/>
          <w:szCs w:val="24"/>
        </w:rPr>
        <w:t xml:space="preserve"> 21</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3.5. Population and Sample </w:t>
      </w:r>
      <w:r w:rsidR="00D20C3E" w:rsidRPr="00E80714">
        <w:rPr>
          <w:rFonts w:asciiTheme="majorHAnsi" w:hAnsiTheme="majorHAnsi" w:cs="Times New Roman"/>
          <w:sz w:val="24"/>
          <w:szCs w:val="24"/>
        </w:rPr>
        <w:t>D</w:t>
      </w:r>
      <w:r w:rsidR="00CD1FC2" w:rsidRPr="00E80714">
        <w:rPr>
          <w:rFonts w:asciiTheme="majorHAnsi" w:hAnsiTheme="majorHAnsi" w:cs="Times New Roman"/>
          <w:sz w:val="24"/>
          <w:szCs w:val="24"/>
        </w:rPr>
        <w:t>esign ………………………………………………………………</w:t>
      </w:r>
      <w:r w:rsidR="00CE06B7" w:rsidRPr="00E80714">
        <w:rPr>
          <w:rFonts w:asciiTheme="majorHAnsi" w:hAnsiTheme="majorHAnsi" w:cs="Times New Roman"/>
          <w:sz w:val="24"/>
          <w:szCs w:val="24"/>
        </w:rPr>
        <w:t xml:space="preserve">. </w:t>
      </w:r>
      <w:r w:rsidR="00CD1FC2" w:rsidRPr="00E80714">
        <w:rPr>
          <w:rFonts w:asciiTheme="majorHAnsi" w:hAnsiTheme="majorHAnsi" w:cs="Times New Roman"/>
          <w:sz w:val="24"/>
          <w:szCs w:val="24"/>
        </w:rPr>
        <w:t>21</w:t>
      </w:r>
    </w:p>
    <w:p w:rsidR="00862FB1" w:rsidRPr="00E80714" w:rsidRDefault="00862FB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3.5.1. Population of the </w:t>
      </w:r>
      <w:r w:rsidR="00D20C3E" w:rsidRPr="00E80714">
        <w:rPr>
          <w:rFonts w:asciiTheme="majorHAnsi" w:hAnsiTheme="majorHAnsi" w:cs="Times New Roman"/>
          <w:sz w:val="24"/>
          <w:szCs w:val="24"/>
        </w:rPr>
        <w:t>S</w:t>
      </w:r>
      <w:r w:rsidRPr="00E80714">
        <w:rPr>
          <w:rFonts w:asciiTheme="majorHAnsi" w:hAnsiTheme="majorHAnsi" w:cs="Times New Roman"/>
          <w:sz w:val="24"/>
          <w:szCs w:val="24"/>
        </w:rPr>
        <w:t xml:space="preserve">tudy </w:t>
      </w:r>
      <w:proofErr w:type="gramStart"/>
      <w:r w:rsidRPr="00E80714">
        <w:rPr>
          <w:rFonts w:asciiTheme="majorHAnsi" w:hAnsiTheme="majorHAnsi" w:cs="Times New Roman"/>
          <w:sz w:val="24"/>
          <w:szCs w:val="24"/>
        </w:rPr>
        <w:t>…………………………</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CE06B7" w:rsidRPr="00E80714">
        <w:rPr>
          <w:rFonts w:asciiTheme="majorHAnsi" w:hAnsiTheme="majorHAnsi" w:cs="Times New Roman"/>
          <w:sz w:val="24"/>
          <w:szCs w:val="24"/>
        </w:rPr>
        <w:t>.</w:t>
      </w:r>
      <w:proofErr w:type="gramEnd"/>
      <w:r w:rsidR="00CE06B7" w:rsidRPr="00E80714">
        <w:rPr>
          <w:rFonts w:asciiTheme="majorHAnsi" w:hAnsiTheme="majorHAnsi" w:cs="Times New Roman"/>
          <w:sz w:val="24"/>
          <w:szCs w:val="24"/>
        </w:rPr>
        <w:t xml:space="preserve"> 2</w:t>
      </w:r>
      <w:r w:rsidRPr="00E80714">
        <w:rPr>
          <w:rFonts w:asciiTheme="majorHAnsi" w:hAnsiTheme="majorHAnsi" w:cs="Times New Roman"/>
          <w:sz w:val="24"/>
          <w:szCs w:val="24"/>
        </w:rPr>
        <w:t>1</w:t>
      </w:r>
    </w:p>
    <w:p w:rsidR="00732D90" w:rsidRPr="00E80714" w:rsidRDefault="00732D90"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3.5.2. Sample Size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CE06B7" w:rsidRPr="00E80714">
        <w:rPr>
          <w:rFonts w:asciiTheme="majorHAnsi" w:hAnsiTheme="majorHAnsi" w:cs="Times New Roman"/>
          <w:sz w:val="24"/>
          <w:szCs w:val="24"/>
        </w:rPr>
        <w:t xml:space="preserve">. </w:t>
      </w:r>
      <w:r w:rsidRPr="00E80714">
        <w:rPr>
          <w:rFonts w:asciiTheme="majorHAnsi" w:hAnsiTheme="majorHAnsi" w:cs="Times New Roman"/>
          <w:sz w:val="24"/>
          <w:szCs w:val="24"/>
        </w:rPr>
        <w:t>22</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3.6. Data Collection </w:t>
      </w:r>
      <w:r w:rsidR="00CE06B7" w:rsidRPr="00E80714">
        <w:rPr>
          <w:rFonts w:asciiTheme="majorHAnsi" w:hAnsiTheme="majorHAnsi" w:cs="Times New Roman"/>
          <w:sz w:val="24"/>
          <w:szCs w:val="24"/>
        </w:rPr>
        <w:t>……………………………………</w:t>
      </w:r>
      <w:r w:rsidR="00191831">
        <w:rPr>
          <w:rFonts w:asciiTheme="majorHAnsi" w:hAnsiTheme="majorHAnsi" w:cs="Times New Roman"/>
          <w:sz w:val="24"/>
          <w:szCs w:val="24"/>
        </w:rPr>
        <w:t>…….</w:t>
      </w:r>
      <w:r w:rsidR="00CE06B7" w:rsidRPr="00E80714">
        <w:rPr>
          <w:rFonts w:asciiTheme="majorHAnsi" w:hAnsiTheme="majorHAnsi" w:cs="Times New Roman"/>
          <w:sz w:val="24"/>
          <w:szCs w:val="24"/>
        </w:rPr>
        <w:t xml:space="preserve">…………………………………………. </w:t>
      </w:r>
      <w:r w:rsidR="00310CC6" w:rsidRPr="00E80714">
        <w:rPr>
          <w:rFonts w:asciiTheme="majorHAnsi" w:hAnsiTheme="majorHAnsi" w:cs="Times New Roman"/>
          <w:sz w:val="24"/>
          <w:szCs w:val="24"/>
        </w:rPr>
        <w:t>23</w:t>
      </w:r>
    </w:p>
    <w:p w:rsidR="00613851" w:rsidRPr="00E80714" w:rsidRDefault="00310CC6"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w:t>
      </w:r>
      <w:r w:rsidR="00613851" w:rsidRPr="00E80714">
        <w:rPr>
          <w:rFonts w:asciiTheme="majorHAnsi" w:hAnsiTheme="majorHAnsi" w:cs="Times New Roman"/>
          <w:sz w:val="24"/>
          <w:szCs w:val="24"/>
        </w:rPr>
        <w:t xml:space="preserve">3.6.1. Questionnaire </w:t>
      </w:r>
      <w:r w:rsidRPr="00E80714">
        <w:rPr>
          <w:rFonts w:asciiTheme="majorHAnsi" w:hAnsiTheme="majorHAnsi" w:cs="Times New Roman"/>
          <w:sz w:val="24"/>
          <w:szCs w:val="24"/>
        </w:rPr>
        <w:t>…………………………………</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CE06B7" w:rsidRPr="00E80714">
        <w:rPr>
          <w:rFonts w:asciiTheme="majorHAnsi" w:hAnsiTheme="majorHAnsi" w:cs="Times New Roman"/>
          <w:sz w:val="24"/>
          <w:szCs w:val="24"/>
        </w:rPr>
        <w:t xml:space="preserve">... </w:t>
      </w:r>
      <w:r w:rsidRPr="00E80714">
        <w:rPr>
          <w:rFonts w:asciiTheme="majorHAnsi" w:hAnsiTheme="majorHAnsi" w:cs="Times New Roman"/>
          <w:sz w:val="24"/>
          <w:szCs w:val="24"/>
        </w:rPr>
        <w:t>23</w:t>
      </w:r>
    </w:p>
    <w:p w:rsidR="004455BA" w:rsidRPr="00E80714" w:rsidRDefault="004455BA"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3.6.2. Observation …………………………………</w:t>
      </w:r>
      <w:r w:rsidR="00191831">
        <w:rPr>
          <w:rFonts w:asciiTheme="majorHAnsi" w:hAnsiTheme="majorHAnsi" w:cs="Times New Roman"/>
          <w:sz w:val="24"/>
          <w:szCs w:val="24"/>
        </w:rPr>
        <w:t>……</w:t>
      </w:r>
      <w:r w:rsidRPr="00E80714">
        <w:rPr>
          <w:rFonts w:asciiTheme="majorHAnsi" w:hAnsiTheme="majorHAnsi" w:cs="Times New Roman"/>
          <w:sz w:val="24"/>
          <w:szCs w:val="24"/>
        </w:rPr>
        <w:t>…………………………………………</w:t>
      </w:r>
      <w:r w:rsidR="00BE50D9" w:rsidRPr="00E80714">
        <w:rPr>
          <w:rFonts w:asciiTheme="majorHAnsi" w:hAnsiTheme="majorHAnsi" w:cs="Times New Roman"/>
          <w:sz w:val="24"/>
          <w:szCs w:val="24"/>
        </w:rPr>
        <w:t xml:space="preserve">.. </w:t>
      </w:r>
      <w:r w:rsidRPr="00E80714">
        <w:rPr>
          <w:rFonts w:asciiTheme="majorHAnsi" w:hAnsiTheme="majorHAnsi" w:cs="Times New Roman"/>
          <w:sz w:val="24"/>
          <w:szCs w:val="24"/>
        </w:rPr>
        <w:t>24</w:t>
      </w:r>
    </w:p>
    <w:p w:rsidR="00613851" w:rsidRPr="00E80714" w:rsidRDefault="00F0456D"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3.7. Data G</w:t>
      </w:r>
      <w:r w:rsidR="00613851" w:rsidRPr="00E80714">
        <w:rPr>
          <w:rFonts w:asciiTheme="majorHAnsi" w:hAnsiTheme="majorHAnsi" w:cs="Times New Roman"/>
          <w:sz w:val="24"/>
          <w:szCs w:val="24"/>
        </w:rPr>
        <w:t>athering</w:t>
      </w:r>
      <w:r w:rsidR="004455BA" w:rsidRPr="00E80714">
        <w:rPr>
          <w:rFonts w:asciiTheme="majorHAnsi" w:hAnsiTheme="majorHAnsi" w:cs="Times New Roman"/>
          <w:sz w:val="24"/>
          <w:szCs w:val="24"/>
        </w:rPr>
        <w:t xml:space="preserve"> …………………………………</w:t>
      </w:r>
      <w:r w:rsidR="00191831">
        <w:rPr>
          <w:rFonts w:asciiTheme="majorHAnsi" w:hAnsiTheme="majorHAnsi" w:cs="Times New Roman"/>
          <w:sz w:val="24"/>
          <w:szCs w:val="24"/>
        </w:rPr>
        <w:t>……</w:t>
      </w:r>
      <w:r w:rsidR="004455BA" w:rsidRPr="00E80714">
        <w:rPr>
          <w:rFonts w:asciiTheme="majorHAnsi" w:hAnsiTheme="majorHAnsi" w:cs="Times New Roman"/>
          <w:sz w:val="24"/>
          <w:szCs w:val="24"/>
        </w:rPr>
        <w:t>……………………………………………</w:t>
      </w:r>
      <w:r w:rsidR="00BE50D9" w:rsidRPr="00E80714">
        <w:rPr>
          <w:rFonts w:asciiTheme="majorHAnsi" w:hAnsiTheme="majorHAnsi" w:cs="Times New Roman"/>
          <w:sz w:val="24"/>
          <w:szCs w:val="24"/>
        </w:rPr>
        <w:t xml:space="preserve">.. </w:t>
      </w:r>
      <w:r w:rsidR="004455BA" w:rsidRPr="00E80714">
        <w:rPr>
          <w:rFonts w:asciiTheme="majorHAnsi" w:hAnsiTheme="majorHAnsi" w:cs="Times New Roman"/>
          <w:sz w:val="24"/>
          <w:szCs w:val="24"/>
        </w:rPr>
        <w:t>24</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3.8. Procedures of Data Collection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876D5C" w:rsidRPr="00E80714">
        <w:rPr>
          <w:rFonts w:asciiTheme="majorHAnsi" w:hAnsiTheme="majorHAnsi" w:cs="Times New Roman"/>
          <w:sz w:val="24"/>
          <w:szCs w:val="24"/>
        </w:rPr>
        <w:t>……………….</w:t>
      </w:r>
      <w:r w:rsidR="00CB0EB3" w:rsidRPr="00E80714">
        <w:rPr>
          <w:rFonts w:asciiTheme="majorHAnsi" w:hAnsiTheme="majorHAnsi" w:cs="Times New Roman"/>
          <w:sz w:val="24"/>
          <w:szCs w:val="24"/>
        </w:rPr>
        <w:t xml:space="preserve">. </w:t>
      </w:r>
      <w:r w:rsidR="00876D5C" w:rsidRPr="00E80714">
        <w:rPr>
          <w:rFonts w:asciiTheme="majorHAnsi" w:hAnsiTheme="majorHAnsi" w:cs="Times New Roman"/>
          <w:sz w:val="24"/>
          <w:szCs w:val="24"/>
        </w:rPr>
        <w:t>24</w:t>
      </w:r>
    </w:p>
    <w:p w:rsidR="00613851" w:rsidRPr="00E80714" w:rsidRDefault="00CB0EB3"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3.9. Method of Data A</w:t>
      </w:r>
      <w:r w:rsidR="00613851" w:rsidRPr="00E80714">
        <w:rPr>
          <w:rFonts w:asciiTheme="majorHAnsi" w:hAnsiTheme="majorHAnsi" w:cs="Times New Roman"/>
          <w:sz w:val="24"/>
          <w:szCs w:val="24"/>
        </w:rPr>
        <w:t>nal</w:t>
      </w:r>
      <w:r w:rsidRPr="00E80714">
        <w:rPr>
          <w:rFonts w:asciiTheme="majorHAnsi" w:hAnsiTheme="majorHAnsi" w:cs="Times New Roman"/>
          <w:sz w:val="24"/>
          <w:szCs w:val="24"/>
        </w:rPr>
        <w:t>ysis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 xml:space="preserve">……………………….. </w:t>
      </w:r>
      <w:r w:rsidR="00876D5C" w:rsidRPr="00E80714">
        <w:rPr>
          <w:rFonts w:asciiTheme="majorHAnsi" w:hAnsiTheme="majorHAnsi" w:cs="Times New Roman"/>
          <w:sz w:val="24"/>
          <w:szCs w:val="24"/>
        </w:rPr>
        <w:t>24</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3.10. Validity and Reliability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E3037" w:rsidRPr="00E80714">
        <w:rPr>
          <w:rFonts w:asciiTheme="majorHAnsi" w:hAnsiTheme="majorHAnsi" w:cs="Times New Roman"/>
          <w:sz w:val="24"/>
          <w:szCs w:val="24"/>
        </w:rPr>
        <w:t xml:space="preserve"> 25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3.10.1. Validity </w:t>
      </w:r>
      <w:r w:rsidR="00AE3037" w:rsidRPr="00E80714">
        <w:rPr>
          <w:rFonts w:asciiTheme="majorHAnsi" w:hAnsiTheme="majorHAnsi" w:cs="Times New Roman"/>
          <w:sz w:val="24"/>
          <w:szCs w:val="24"/>
        </w:rPr>
        <w:t>………………………………………………………</w:t>
      </w:r>
      <w:r w:rsidR="00A91A73">
        <w:rPr>
          <w:rFonts w:asciiTheme="majorHAnsi" w:hAnsiTheme="majorHAnsi" w:cs="Times New Roman"/>
          <w:sz w:val="24"/>
          <w:szCs w:val="24"/>
        </w:rPr>
        <w:t>….</w:t>
      </w:r>
      <w:r w:rsidR="00AE3037" w:rsidRPr="00E80714">
        <w:rPr>
          <w:rFonts w:asciiTheme="majorHAnsi" w:hAnsiTheme="majorHAnsi" w:cs="Times New Roman"/>
          <w:sz w:val="24"/>
          <w:szCs w:val="24"/>
        </w:rPr>
        <w:t>……</w:t>
      </w:r>
      <w:r w:rsidR="00A91A73">
        <w:rPr>
          <w:rFonts w:asciiTheme="majorHAnsi" w:hAnsiTheme="majorHAnsi" w:cs="Times New Roman"/>
          <w:sz w:val="24"/>
          <w:szCs w:val="24"/>
        </w:rPr>
        <w:t>…….</w:t>
      </w:r>
      <w:r w:rsidR="00AE3037" w:rsidRPr="00E80714">
        <w:rPr>
          <w:rFonts w:asciiTheme="majorHAnsi" w:hAnsiTheme="majorHAnsi" w:cs="Times New Roman"/>
          <w:sz w:val="24"/>
          <w:szCs w:val="24"/>
        </w:rPr>
        <w:t>…………………</w:t>
      </w:r>
      <w:r w:rsidR="00B220A7" w:rsidRPr="00E80714">
        <w:rPr>
          <w:rFonts w:asciiTheme="majorHAnsi" w:hAnsiTheme="majorHAnsi" w:cs="Times New Roman"/>
          <w:sz w:val="24"/>
          <w:szCs w:val="24"/>
        </w:rPr>
        <w:t xml:space="preserve">… </w:t>
      </w:r>
      <w:r w:rsidR="00AE3037" w:rsidRPr="00E80714">
        <w:rPr>
          <w:rFonts w:asciiTheme="majorHAnsi" w:hAnsiTheme="majorHAnsi" w:cs="Times New Roman"/>
          <w:sz w:val="24"/>
          <w:szCs w:val="24"/>
        </w:rPr>
        <w:t>25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3.10.2. Reliability</w:t>
      </w:r>
      <w:r w:rsidR="00AE3037" w:rsidRPr="00E80714">
        <w:rPr>
          <w:rFonts w:asciiTheme="majorHAnsi" w:hAnsiTheme="majorHAnsi" w:cs="Times New Roman"/>
          <w:sz w:val="24"/>
          <w:szCs w:val="24"/>
        </w:rPr>
        <w:t xml:space="preserve"> …………………………………………………</w:t>
      </w:r>
      <w:r w:rsidR="00A91A73">
        <w:rPr>
          <w:rFonts w:asciiTheme="majorHAnsi" w:hAnsiTheme="majorHAnsi" w:cs="Times New Roman"/>
          <w:sz w:val="24"/>
          <w:szCs w:val="24"/>
        </w:rPr>
        <w:t>…………</w:t>
      </w:r>
      <w:r w:rsidR="00AE3037" w:rsidRPr="00E80714">
        <w:rPr>
          <w:rFonts w:asciiTheme="majorHAnsi" w:hAnsiTheme="majorHAnsi" w:cs="Times New Roman"/>
          <w:sz w:val="24"/>
          <w:szCs w:val="24"/>
        </w:rPr>
        <w:t>…………………………</w:t>
      </w:r>
      <w:r w:rsidR="00B220A7" w:rsidRPr="00E80714">
        <w:rPr>
          <w:rFonts w:asciiTheme="majorHAnsi" w:hAnsiTheme="majorHAnsi" w:cs="Times New Roman"/>
          <w:sz w:val="24"/>
          <w:szCs w:val="24"/>
        </w:rPr>
        <w:t xml:space="preserve">… </w:t>
      </w:r>
      <w:r w:rsidR="00AE3037" w:rsidRPr="00E80714">
        <w:rPr>
          <w:rFonts w:asciiTheme="majorHAnsi" w:hAnsiTheme="majorHAnsi" w:cs="Times New Roman"/>
          <w:sz w:val="24"/>
          <w:szCs w:val="24"/>
        </w:rPr>
        <w:t>25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3.11. Ethical Considerat</w:t>
      </w:r>
      <w:r w:rsidR="00AE3037" w:rsidRPr="00E80714">
        <w:rPr>
          <w:rFonts w:asciiTheme="majorHAnsi" w:hAnsiTheme="majorHAnsi" w:cs="Times New Roman"/>
          <w:sz w:val="24"/>
          <w:szCs w:val="24"/>
        </w:rPr>
        <w:t>ion …………………………………………</w:t>
      </w:r>
      <w:r w:rsidR="00A91A73">
        <w:rPr>
          <w:rFonts w:asciiTheme="majorHAnsi" w:hAnsiTheme="majorHAnsi" w:cs="Times New Roman"/>
          <w:sz w:val="24"/>
          <w:szCs w:val="24"/>
        </w:rPr>
        <w:t>……..</w:t>
      </w:r>
      <w:r w:rsidR="00AE3037" w:rsidRPr="00E80714">
        <w:rPr>
          <w:rFonts w:asciiTheme="majorHAnsi" w:hAnsiTheme="majorHAnsi" w:cs="Times New Roman"/>
          <w:sz w:val="24"/>
          <w:szCs w:val="24"/>
        </w:rPr>
        <w:t>…………………………… 25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3.12 Opera</w:t>
      </w:r>
      <w:r w:rsidR="00176E0E" w:rsidRPr="00E80714">
        <w:rPr>
          <w:rFonts w:asciiTheme="majorHAnsi" w:hAnsiTheme="majorHAnsi" w:cs="Times New Roman"/>
          <w:sz w:val="24"/>
          <w:szCs w:val="24"/>
        </w:rPr>
        <w:t>tional Framework of the S</w:t>
      </w:r>
      <w:r w:rsidRPr="00E80714">
        <w:rPr>
          <w:rFonts w:asciiTheme="majorHAnsi" w:hAnsiTheme="majorHAnsi" w:cs="Times New Roman"/>
          <w:sz w:val="24"/>
          <w:szCs w:val="24"/>
        </w:rPr>
        <w:t>tudy ……………………………………………………….</w:t>
      </w:r>
      <w:r w:rsidR="00B220A7" w:rsidRPr="00E80714">
        <w:rPr>
          <w:rFonts w:asciiTheme="majorHAnsi" w:hAnsiTheme="majorHAnsi" w:cs="Times New Roman"/>
          <w:sz w:val="24"/>
          <w:szCs w:val="24"/>
        </w:rPr>
        <w:t xml:space="preserve">. </w:t>
      </w:r>
      <w:r w:rsidR="000561FA" w:rsidRPr="00E80714">
        <w:rPr>
          <w:rFonts w:asciiTheme="majorHAnsi" w:hAnsiTheme="majorHAnsi" w:cs="Times New Roman"/>
          <w:sz w:val="24"/>
          <w:szCs w:val="24"/>
        </w:rPr>
        <w:t>26</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CHAPTER FOU</w:t>
      </w:r>
      <w:r w:rsidR="000561FA" w:rsidRPr="00E80714">
        <w:rPr>
          <w:rFonts w:asciiTheme="majorHAnsi" w:hAnsiTheme="majorHAnsi" w:cs="Times New Roman"/>
          <w:sz w:val="24"/>
          <w:szCs w:val="24"/>
        </w:rPr>
        <w:t xml:space="preserve">R </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4 </w:t>
      </w:r>
      <w:r w:rsidR="00B66CCE" w:rsidRPr="00E80714">
        <w:rPr>
          <w:rFonts w:asciiTheme="majorHAnsi" w:hAnsiTheme="majorHAnsi" w:cs="Times New Roman"/>
          <w:sz w:val="24"/>
          <w:szCs w:val="24"/>
        </w:rPr>
        <w:t xml:space="preserve">Result and Discussion </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F8618F" w:rsidRPr="00E80714">
        <w:rPr>
          <w:rFonts w:asciiTheme="majorHAnsi" w:hAnsiTheme="majorHAnsi" w:cs="Times New Roman"/>
          <w:sz w:val="24"/>
          <w:szCs w:val="24"/>
        </w:rPr>
        <w:t>………</w:t>
      </w:r>
      <w:r w:rsidR="005F61C5" w:rsidRPr="00E80714">
        <w:rPr>
          <w:rFonts w:asciiTheme="majorHAnsi" w:hAnsiTheme="majorHAnsi" w:cs="Times New Roman"/>
          <w:sz w:val="24"/>
          <w:szCs w:val="24"/>
        </w:rPr>
        <w:t xml:space="preserve">.. </w:t>
      </w:r>
      <w:r w:rsidR="00F8618F" w:rsidRPr="00E80714">
        <w:rPr>
          <w:rFonts w:asciiTheme="majorHAnsi" w:hAnsiTheme="majorHAnsi" w:cs="Times New Roman"/>
          <w:sz w:val="24"/>
          <w:szCs w:val="24"/>
        </w:rPr>
        <w:t>28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4.1 Results </w:t>
      </w:r>
      <w:proofErr w:type="gramStart"/>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5F61C5" w:rsidRPr="00E80714">
        <w:rPr>
          <w:rFonts w:asciiTheme="majorHAnsi" w:hAnsiTheme="majorHAnsi" w:cs="Times New Roman"/>
          <w:sz w:val="24"/>
          <w:szCs w:val="24"/>
        </w:rPr>
        <w:t>...</w:t>
      </w:r>
      <w:proofErr w:type="gramEnd"/>
      <w:r w:rsidR="005F61C5" w:rsidRPr="00E80714">
        <w:rPr>
          <w:rFonts w:asciiTheme="majorHAnsi" w:hAnsiTheme="majorHAnsi" w:cs="Times New Roman"/>
          <w:sz w:val="24"/>
          <w:szCs w:val="24"/>
        </w:rPr>
        <w:t xml:space="preserve"> </w:t>
      </w:r>
      <w:r w:rsidR="00F8618F" w:rsidRPr="00E80714">
        <w:rPr>
          <w:rFonts w:asciiTheme="majorHAnsi" w:hAnsiTheme="majorHAnsi" w:cs="Times New Roman"/>
          <w:sz w:val="24"/>
          <w:szCs w:val="24"/>
        </w:rPr>
        <w:t>28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4.1.1 Demogr</w:t>
      </w:r>
      <w:r w:rsidR="005F61C5" w:rsidRPr="00E80714">
        <w:rPr>
          <w:rFonts w:asciiTheme="majorHAnsi" w:hAnsiTheme="majorHAnsi" w:cs="Times New Roman"/>
          <w:sz w:val="24"/>
          <w:szCs w:val="24"/>
        </w:rPr>
        <w:t>aphic C</w:t>
      </w:r>
      <w:r w:rsidRPr="00E80714">
        <w:rPr>
          <w:rFonts w:asciiTheme="majorHAnsi" w:hAnsiTheme="majorHAnsi" w:cs="Times New Roman"/>
          <w:sz w:val="24"/>
          <w:szCs w:val="24"/>
        </w:rPr>
        <w:t>haracteristics of</w:t>
      </w:r>
      <w:r w:rsidR="005F61C5" w:rsidRPr="00E80714">
        <w:rPr>
          <w:rFonts w:asciiTheme="majorHAnsi" w:hAnsiTheme="majorHAnsi" w:cs="Times New Roman"/>
          <w:sz w:val="24"/>
          <w:szCs w:val="24"/>
        </w:rPr>
        <w:t xml:space="preserve"> Respondents </w:t>
      </w:r>
      <w:proofErr w:type="gramStart"/>
      <w:r w:rsidR="005F61C5" w:rsidRPr="00E80714">
        <w:rPr>
          <w:rFonts w:asciiTheme="majorHAnsi" w:hAnsiTheme="majorHAnsi" w:cs="Times New Roman"/>
          <w:sz w:val="24"/>
          <w:szCs w:val="24"/>
        </w:rPr>
        <w:t>………</w:t>
      </w:r>
      <w:r w:rsidR="00A91A73">
        <w:rPr>
          <w:rFonts w:asciiTheme="majorHAnsi" w:hAnsiTheme="majorHAnsi" w:cs="Times New Roman"/>
          <w:sz w:val="24"/>
          <w:szCs w:val="24"/>
        </w:rPr>
        <w:t>..</w:t>
      </w:r>
      <w:r w:rsidR="005F61C5" w:rsidRPr="00E80714">
        <w:rPr>
          <w:rFonts w:asciiTheme="majorHAnsi" w:hAnsiTheme="majorHAnsi" w:cs="Times New Roman"/>
          <w:sz w:val="24"/>
          <w:szCs w:val="24"/>
        </w:rPr>
        <w:t>……</w:t>
      </w:r>
      <w:r w:rsidR="00A91A73">
        <w:rPr>
          <w:rFonts w:asciiTheme="majorHAnsi" w:hAnsiTheme="majorHAnsi" w:cs="Times New Roman"/>
          <w:sz w:val="24"/>
          <w:szCs w:val="24"/>
        </w:rPr>
        <w:t>.</w:t>
      </w:r>
      <w:r w:rsidR="005F61C5" w:rsidRPr="00E80714">
        <w:rPr>
          <w:rFonts w:asciiTheme="majorHAnsi" w:hAnsiTheme="majorHAnsi" w:cs="Times New Roman"/>
          <w:sz w:val="24"/>
          <w:szCs w:val="24"/>
        </w:rPr>
        <w:t>…</w:t>
      </w:r>
      <w:r w:rsidR="00A91A73">
        <w:rPr>
          <w:rFonts w:asciiTheme="majorHAnsi" w:hAnsiTheme="majorHAnsi" w:cs="Times New Roman"/>
          <w:sz w:val="24"/>
          <w:szCs w:val="24"/>
        </w:rPr>
        <w:t>...</w:t>
      </w:r>
      <w:r w:rsidR="005F61C5" w:rsidRPr="00E80714">
        <w:rPr>
          <w:rFonts w:asciiTheme="majorHAnsi" w:hAnsiTheme="majorHAnsi" w:cs="Times New Roman"/>
          <w:sz w:val="24"/>
          <w:szCs w:val="24"/>
        </w:rPr>
        <w:t>……………………</w:t>
      </w:r>
      <w:proofErr w:type="gramEnd"/>
      <w:r w:rsidR="005F61C5" w:rsidRPr="00E80714">
        <w:rPr>
          <w:rFonts w:asciiTheme="majorHAnsi" w:hAnsiTheme="majorHAnsi" w:cs="Times New Roman"/>
          <w:sz w:val="24"/>
          <w:szCs w:val="24"/>
        </w:rPr>
        <w:t xml:space="preserve"> </w:t>
      </w:r>
      <w:r w:rsidR="00F8618F" w:rsidRPr="00E80714">
        <w:rPr>
          <w:rFonts w:asciiTheme="majorHAnsi" w:hAnsiTheme="majorHAnsi" w:cs="Times New Roman"/>
          <w:sz w:val="24"/>
          <w:szCs w:val="24"/>
        </w:rPr>
        <w:t>28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4.1.1.1 Gender </w:t>
      </w:r>
      <w:proofErr w:type="gramStart"/>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0E7C24" w:rsidRPr="00E80714">
        <w:rPr>
          <w:rFonts w:asciiTheme="majorHAnsi" w:hAnsiTheme="majorHAnsi" w:cs="Times New Roman"/>
          <w:sz w:val="24"/>
          <w:szCs w:val="24"/>
        </w:rPr>
        <w:t>...</w:t>
      </w:r>
      <w:proofErr w:type="gramEnd"/>
      <w:r w:rsidR="000E7C24" w:rsidRPr="00E80714">
        <w:rPr>
          <w:rFonts w:asciiTheme="majorHAnsi" w:hAnsiTheme="majorHAnsi" w:cs="Times New Roman"/>
          <w:sz w:val="24"/>
          <w:szCs w:val="24"/>
        </w:rPr>
        <w:t xml:space="preserve"> </w:t>
      </w:r>
      <w:r w:rsidR="00F8618F" w:rsidRPr="00E80714">
        <w:rPr>
          <w:rFonts w:asciiTheme="majorHAnsi" w:hAnsiTheme="majorHAnsi" w:cs="Times New Roman"/>
          <w:sz w:val="24"/>
          <w:szCs w:val="24"/>
        </w:rPr>
        <w:t>28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4</w:t>
      </w:r>
      <w:r w:rsidR="000E7C24" w:rsidRPr="00E80714">
        <w:rPr>
          <w:rFonts w:asciiTheme="majorHAnsi" w:hAnsiTheme="majorHAnsi" w:cs="Times New Roman"/>
          <w:sz w:val="24"/>
          <w:szCs w:val="24"/>
        </w:rPr>
        <w:t>.1.1.2 Age of the R</w:t>
      </w:r>
      <w:r w:rsidRPr="00E80714">
        <w:rPr>
          <w:rFonts w:asciiTheme="majorHAnsi" w:hAnsiTheme="majorHAnsi" w:cs="Times New Roman"/>
          <w:sz w:val="24"/>
          <w:szCs w:val="24"/>
        </w:rPr>
        <w:t>espondents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0E7C24" w:rsidRPr="00E80714">
        <w:rPr>
          <w:rFonts w:asciiTheme="majorHAnsi" w:hAnsiTheme="majorHAnsi" w:cs="Times New Roman"/>
          <w:sz w:val="24"/>
          <w:szCs w:val="24"/>
        </w:rPr>
        <w:t xml:space="preserve">. </w:t>
      </w:r>
      <w:r w:rsidR="00A05F50" w:rsidRPr="00E80714">
        <w:rPr>
          <w:rFonts w:asciiTheme="majorHAnsi" w:hAnsiTheme="majorHAnsi" w:cs="Times New Roman"/>
          <w:sz w:val="24"/>
          <w:szCs w:val="24"/>
        </w:rPr>
        <w:t>29</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4.1.1.3. Education Level of Respondents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0E7C24" w:rsidRPr="00E80714">
        <w:rPr>
          <w:rFonts w:asciiTheme="majorHAnsi" w:hAnsiTheme="majorHAnsi" w:cs="Times New Roman"/>
          <w:sz w:val="24"/>
          <w:szCs w:val="24"/>
        </w:rPr>
        <w:t xml:space="preserve">…. </w:t>
      </w:r>
      <w:r w:rsidR="00A05F50" w:rsidRPr="00E80714">
        <w:rPr>
          <w:rFonts w:asciiTheme="majorHAnsi" w:hAnsiTheme="majorHAnsi" w:cs="Times New Roman"/>
          <w:sz w:val="24"/>
          <w:szCs w:val="24"/>
        </w:rPr>
        <w:t>29</w:t>
      </w:r>
    </w:p>
    <w:p w:rsidR="003922D5" w:rsidRPr="00E80714" w:rsidRDefault="003922D5"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          4.1.1.4. Management Position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0E7C24" w:rsidRPr="00E80714">
        <w:rPr>
          <w:rFonts w:asciiTheme="majorHAnsi" w:hAnsiTheme="majorHAnsi" w:cs="Times New Roman"/>
          <w:sz w:val="24"/>
          <w:szCs w:val="24"/>
        </w:rPr>
        <w:t xml:space="preserve">….. </w:t>
      </w:r>
      <w:r w:rsidRPr="00E80714">
        <w:rPr>
          <w:rFonts w:asciiTheme="majorHAnsi" w:hAnsiTheme="majorHAnsi" w:cs="Times New Roman"/>
          <w:sz w:val="24"/>
          <w:szCs w:val="24"/>
        </w:rPr>
        <w:t>30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4.2. Land </w:t>
      </w:r>
      <w:r w:rsidR="00776832" w:rsidRPr="00E80714">
        <w:rPr>
          <w:rFonts w:asciiTheme="majorHAnsi" w:hAnsiTheme="majorHAnsi" w:cs="Times New Roman"/>
          <w:sz w:val="24"/>
          <w:szCs w:val="24"/>
        </w:rPr>
        <w:t>Registration and Certification S</w:t>
      </w:r>
      <w:r w:rsidRPr="00E80714">
        <w:rPr>
          <w:rFonts w:asciiTheme="majorHAnsi" w:hAnsiTheme="majorHAnsi" w:cs="Times New Roman"/>
          <w:sz w:val="24"/>
          <w:szCs w:val="24"/>
        </w:rPr>
        <w:t>tatus on Ko</w:t>
      </w:r>
      <w:r w:rsidR="00776832" w:rsidRPr="00E80714">
        <w:rPr>
          <w:rFonts w:asciiTheme="majorHAnsi" w:hAnsiTheme="majorHAnsi" w:cs="Times New Roman"/>
          <w:sz w:val="24"/>
          <w:szCs w:val="24"/>
        </w:rPr>
        <w:t>lfe Keranio Sub City …………</w:t>
      </w:r>
      <w:r w:rsidR="000E7C24" w:rsidRPr="00E80714">
        <w:rPr>
          <w:rFonts w:asciiTheme="majorHAnsi" w:hAnsiTheme="majorHAnsi" w:cs="Times New Roman"/>
          <w:sz w:val="24"/>
          <w:szCs w:val="24"/>
        </w:rPr>
        <w:t xml:space="preserve">…. </w:t>
      </w:r>
      <w:r w:rsidR="00641AF0" w:rsidRPr="00E80714">
        <w:rPr>
          <w:rFonts w:asciiTheme="majorHAnsi" w:hAnsiTheme="majorHAnsi" w:cs="Times New Roman"/>
          <w:sz w:val="24"/>
          <w:szCs w:val="24"/>
        </w:rPr>
        <w:t>30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4.3</w:t>
      </w:r>
      <w:r w:rsidR="00D8021E" w:rsidRPr="00E80714">
        <w:rPr>
          <w:rFonts w:asciiTheme="majorHAnsi" w:hAnsiTheme="majorHAnsi" w:cs="Times New Roman"/>
          <w:sz w:val="24"/>
          <w:szCs w:val="24"/>
        </w:rPr>
        <w:t>. Practice</w:t>
      </w:r>
      <w:r w:rsidR="00776832" w:rsidRPr="00E80714">
        <w:rPr>
          <w:rFonts w:asciiTheme="majorHAnsi" w:hAnsiTheme="majorHAnsi" w:cs="Times New Roman"/>
          <w:sz w:val="24"/>
          <w:szCs w:val="24"/>
        </w:rPr>
        <w:t xml:space="preserve"> on A</w:t>
      </w:r>
      <w:r w:rsidRPr="00E80714">
        <w:rPr>
          <w:rFonts w:asciiTheme="majorHAnsi" w:hAnsiTheme="majorHAnsi" w:cs="Times New Roman"/>
          <w:sz w:val="24"/>
          <w:szCs w:val="24"/>
        </w:rPr>
        <w:t xml:space="preserve">ssessment </w:t>
      </w:r>
      <w:r w:rsidR="00776832" w:rsidRPr="00E80714">
        <w:rPr>
          <w:rFonts w:asciiTheme="majorHAnsi" w:hAnsiTheme="majorHAnsi" w:cs="Times New Roman"/>
          <w:sz w:val="24"/>
          <w:szCs w:val="24"/>
        </w:rPr>
        <w:t>of Land Registration and C</w:t>
      </w:r>
      <w:r w:rsidRPr="00E80714">
        <w:rPr>
          <w:rFonts w:asciiTheme="majorHAnsi" w:hAnsiTheme="majorHAnsi" w:cs="Times New Roman"/>
          <w:sz w:val="24"/>
          <w:szCs w:val="24"/>
        </w:rPr>
        <w:t>ertification</w:t>
      </w:r>
      <w:r w:rsidR="00776832" w:rsidRPr="00E80714">
        <w:rPr>
          <w:rFonts w:asciiTheme="majorHAnsi" w:hAnsiTheme="majorHAnsi" w:cs="Times New Roman"/>
          <w:sz w:val="24"/>
          <w:szCs w:val="24"/>
        </w:rPr>
        <w:t xml:space="preserve"> S</w:t>
      </w:r>
      <w:r w:rsidRPr="00E80714">
        <w:rPr>
          <w:rFonts w:asciiTheme="majorHAnsi" w:hAnsiTheme="majorHAnsi" w:cs="Times New Roman"/>
          <w:sz w:val="24"/>
          <w:szCs w:val="24"/>
        </w:rPr>
        <w:t>ervice</w:t>
      </w:r>
      <w:r w:rsidR="00D8021E" w:rsidRPr="00E80714">
        <w:rPr>
          <w:rFonts w:asciiTheme="majorHAnsi" w:hAnsiTheme="majorHAnsi" w:cs="Times New Roman"/>
          <w:sz w:val="24"/>
          <w:szCs w:val="24"/>
        </w:rPr>
        <w:t xml:space="preserve"> …</w:t>
      </w:r>
      <w:r w:rsidR="00776832" w:rsidRPr="00E80714">
        <w:rPr>
          <w:rFonts w:asciiTheme="majorHAnsi" w:hAnsiTheme="majorHAnsi" w:cs="Times New Roman"/>
          <w:sz w:val="24"/>
          <w:szCs w:val="24"/>
        </w:rPr>
        <w:t>……</w:t>
      </w:r>
      <w:r w:rsidR="00440E5E" w:rsidRPr="00E80714">
        <w:rPr>
          <w:rFonts w:asciiTheme="majorHAnsi" w:hAnsiTheme="majorHAnsi" w:cs="Times New Roman"/>
          <w:sz w:val="24"/>
          <w:szCs w:val="24"/>
        </w:rPr>
        <w:t xml:space="preserve">… </w:t>
      </w:r>
      <w:r w:rsidR="00776832" w:rsidRPr="00E80714">
        <w:rPr>
          <w:rFonts w:asciiTheme="majorHAnsi" w:hAnsiTheme="majorHAnsi" w:cs="Times New Roman"/>
          <w:sz w:val="24"/>
          <w:szCs w:val="24"/>
        </w:rPr>
        <w:t>32</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4.4. E</w:t>
      </w:r>
      <w:r w:rsidR="00776832" w:rsidRPr="00E80714">
        <w:rPr>
          <w:rFonts w:asciiTheme="majorHAnsi" w:hAnsiTheme="majorHAnsi" w:cs="Times New Roman"/>
          <w:sz w:val="24"/>
          <w:szCs w:val="24"/>
        </w:rPr>
        <w:t>ffect of Land R</w:t>
      </w:r>
      <w:r w:rsidRPr="00E80714">
        <w:rPr>
          <w:rFonts w:asciiTheme="majorHAnsi" w:hAnsiTheme="majorHAnsi" w:cs="Times New Roman"/>
          <w:sz w:val="24"/>
          <w:szCs w:val="24"/>
        </w:rPr>
        <w:t>egistration and</w:t>
      </w:r>
      <w:r w:rsidR="00776832" w:rsidRPr="00E80714">
        <w:rPr>
          <w:rFonts w:asciiTheme="majorHAnsi" w:hAnsiTheme="majorHAnsi" w:cs="Times New Roman"/>
          <w:sz w:val="24"/>
          <w:szCs w:val="24"/>
        </w:rPr>
        <w:t xml:space="preserve"> C</w:t>
      </w:r>
      <w:r w:rsidRPr="00E80714">
        <w:rPr>
          <w:rFonts w:asciiTheme="majorHAnsi" w:hAnsiTheme="majorHAnsi" w:cs="Times New Roman"/>
          <w:sz w:val="24"/>
          <w:szCs w:val="24"/>
        </w:rPr>
        <w:t>er</w:t>
      </w:r>
      <w:r w:rsidR="00776832" w:rsidRPr="00E80714">
        <w:rPr>
          <w:rFonts w:asciiTheme="majorHAnsi" w:hAnsiTheme="majorHAnsi" w:cs="Times New Roman"/>
          <w:sz w:val="24"/>
          <w:szCs w:val="24"/>
        </w:rPr>
        <w:t>tification ……………………………………………</w:t>
      </w:r>
      <w:r w:rsidR="00440E5E" w:rsidRPr="00E80714">
        <w:rPr>
          <w:rFonts w:asciiTheme="majorHAnsi" w:hAnsiTheme="majorHAnsi" w:cs="Times New Roman"/>
          <w:sz w:val="24"/>
          <w:szCs w:val="24"/>
        </w:rPr>
        <w:t xml:space="preserve">… </w:t>
      </w:r>
      <w:r w:rsidR="00776832" w:rsidRPr="00E80714">
        <w:rPr>
          <w:rFonts w:asciiTheme="majorHAnsi" w:hAnsiTheme="majorHAnsi" w:cs="Times New Roman"/>
          <w:sz w:val="24"/>
          <w:szCs w:val="24"/>
        </w:rPr>
        <w:t>33</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4.5. C</w:t>
      </w:r>
      <w:r w:rsidR="00776832" w:rsidRPr="00E80714">
        <w:rPr>
          <w:rFonts w:asciiTheme="majorHAnsi" w:hAnsiTheme="majorHAnsi" w:cs="Times New Roman"/>
          <w:sz w:val="24"/>
          <w:szCs w:val="24"/>
        </w:rPr>
        <w:t>hallenges of Urban Land R</w:t>
      </w:r>
      <w:r w:rsidRPr="00E80714">
        <w:rPr>
          <w:rFonts w:asciiTheme="majorHAnsi" w:hAnsiTheme="majorHAnsi" w:cs="Times New Roman"/>
          <w:sz w:val="24"/>
          <w:szCs w:val="24"/>
        </w:rPr>
        <w:t>egistrat</w:t>
      </w:r>
      <w:r w:rsidR="00776832" w:rsidRPr="00E80714">
        <w:rPr>
          <w:rFonts w:asciiTheme="majorHAnsi" w:hAnsiTheme="majorHAnsi" w:cs="Times New Roman"/>
          <w:sz w:val="24"/>
          <w:szCs w:val="24"/>
        </w:rPr>
        <w:t>ion and Certification Service …………………</w:t>
      </w:r>
      <w:r w:rsidR="00440E5E" w:rsidRPr="00E80714">
        <w:rPr>
          <w:rFonts w:asciiTheme="majorHAnsi" w:hAnsiTheme="majorHAnsi" w:cs="Times New Roman"/>
          <w:sz w:val="24"/>
          <w:szCs w:val="24"/>
        </w:rPr>
        <w:t xml:space="preserve">… </w:t>
      </w:r>
      <w:r w:rsidR="00776832" w:rsidRPr="00E80714">
        <w:rPr>
          <w:rFonts w:asciiTheme="majorHAnsi" w:hAnsiTheme="majorHAnsi" w:cs="Times New Roman"/>
          <w:sz w:val="24"/>
          <w:szCs w:val="24"/>
        </w:rPr>
        <w:t>34</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4.6. C</w:t>
      </w:r>
      <w:r w:rsidR="00776832" w:rsidRPr="00E80714">
        <w:rPr>
          <w:rFonts w:asciiTheme="majorHAnsi" w:hAnsiTheme="majorHAnsi" w:cs="Times New Roman"/>
          <w:sz w:val="24"/>
          <w:szCs w:val="24"/>
        </w:rPr>
        <w:t>onstrain on Land R</w:t>
      </w:r>
      <w:r w:rsidRPr="00E80714">
        <w:rPr>
          <w:rFonts w:asciiTheme="majorHAnsi" w:hAnsiTheme="majorHAnsi" w:cs="Times New Roman"/>
          <w:sz w:val="24"/>
          <w:szCs w:val="24"/>
        </w:rPr>
        <w:t>egistration and</w:t>
      </w:r>
      <w:r w:rsidR="00776832" w:rsidRPr="00E80714">
        <w:rPr>
          <w:rFonts w:asciiTheme="majorHAnsi" w:hAnsiTheme="majorHAnsi" w:cs="Times New Roman"/>
          <w:sz w:val="24"/>
          <w:szCs w:val="24"/>
        </w:rPr>
        <w:t xml:space="preserve"> Certification Service Office …………………</w:t>
      </w:r>
      <w:r w:rsidR="00440E5E" w:rsidRPr="00E80714">
        <w:rPr>
          <w:rFonts w:asciiTheme="majorHAnsi" w:hAnsiTheme="majorHAnsi" w:cs="Times New Roman"/>
          <w:sz w:val="24"/>
          <w:szCs w:val="24"/>
        </w:rPr>
        <w:t xml:space="preserve">…. </w:t>
      </w:r>
      <w:r w:rsidR="00776832" w:rsidRPr="00E80714">
        <w:rPr>
          <w:rFonts w:asciiTheme="majorHAnsi" w:hAnsiTheme="majorHAnsi" w:cs="Times New Roman"/>
          <w:sz w:val="24"/>
          <w:szCs w:val="24"/>
        </w:rPr>
        <w:t>35</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4.7. Discussion ……</w:t>
      </w:r>
      <w:r w:rsidR="002A06BF" w:rsidRPr="00E80714">
        <w:rPr>
          <w:rFonts w:asciiTheme="majorHAnsi" w:hAnsiTheme="majorHAnsi" w:cs="Times New Roman"/>
          <w:sz w:val="24"/>
          <w:szCs w:val="24"/>
        </w:rPr>
        <w:t>…………………………………………………………</w:t>
      </w:r>
      <w:r w:rsidR="00A91A73">
        <w:rPr>
          <w:rFonts w:asciiTheme="majorHAnsi" w:hAnsiTheme="majorHAnsi" w:cs="Times New Roman"/>
          <w:sz w:val="24"/>
          <w:szCs w:val="24"/>
        </w:rPr>
        <w:t>………….</w:t>
      </w:r>
      <w:r w:rsidR="002A06BF" w:rsidRPr="00E80714">
        <w:rPr>
          <w:rFonts w:asciiTheme="majorHAnsi" w:hAnsiTheme="majorHAnsi" w:cs="Times New Roman"/>
          <w:sz w:val="24"/>
          <w:szCs w:val="24"/>
        </w:rPr>
        <w:t>………………</w:t>
      </w:r>
      <w:r w:rsidR="00440E5E" w:rsidRPr="00E80714">
        <w:rPr>
          <w:rFonts w:asciiTheme="majorHAnsi" w:hAnsiTheme="majorHAnsi" w:cs="Times New Roman"/>
          <w:sz w:val="24"/>
          <w:szCs w:val="24"/>
        </w:rPr>
        <w:t xml:space="preserve">….. </w:t>
      </w:r>
      <w:r w:rsidR="002A06BF" w:rsidRPr="00E80714">
        <w:rPr>
          <w:rFonts w:asciiTheme="majorHAnsi" w:hAnsiTheme="majorHAnsi" w:cs="Times New Roman"/>
          <w:sz w:val="24"/>
          <w:szCs w:val="24"/>
        </w:rPr>
        <w:t>36</w:t>
      </w:r>
    </w:p>
    <w:p w:rsidR="00613851" w:rsidRPr="00E80714" w:rsidRDefault="00F46422"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 xml:space="preserve">CHAPTER FIVE </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5. Conclusion and Recommend</w:t>
      </w:r>
      <w:r w:rsidR="00E07960" w:rsidRPr="00E80714">
        <w:rPr>
          <w:rFonts w:asciiTheme="majorHAnsi" w:hAnsiTheme="majorHAnsi" w:cs="Times New Roman"/>
          <w:sz w:val="24"/>
          <w:szCs w:val="24"/>
        </w:rPr>
        <w:t>ations ………………………………</w:t>
      </w:r>
      <w:r w:rsidR="00A91A73">
        <w:rPr>
          <w:rFonts w:asciiTheme="majorHAnsi" w:hAnsiTheme="majorHAnsi" w:cs="Times New Roman"/>
          <w:sz w:val="24"/>
          <w:szCs w:val="24"/>
        </w:rPr>
        <w:t>.</w:t>
      </w:r>
      <w:r w:rsidR="00E07960" w:rsidRPr="00E80714">
        <w:rPr>
          <w:rFonts w:asciiTheme="majorHAnsi" w:hAnsiTheme="majorHAnsi" w:cs="Times New Roman"/>
          <w:sz w:val="24"/>
          <w:szCs w:val="24"/>
        </w:rPr>
        <w:t>……………………………</w:t>
      </w:r>
      <w:r w:rsidR="00356394" w:rsidRPr="00E80714">
        <w:rPr>
          <w:rFonts w:asciiTheme="majorHAnsi" w:hAnsiTheme="majorHAnsi" w:cs="Times New Roman"/>
          <w:sz w:val="24"/>
          <w:szCs w:val="24"/>
        </w:rPr>
        <w:t xml:space="preserve">. </w:t>
      </w:r>
      <w:r w:rsidR="00E07960" w:rsidRPr="00E80714">
        <w:rPr>
          <w:rFonts w:asciiTheme="majorHAnsi" w:hAnsiTheme="majorHAnsi" w:cs="Times New Roman"/>
          <w:sz w:val="24"/>
          <w:szCs w:val="24"/>
        </w:rPr>
        <w:t>40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5.1. Conclusion …</w:t>
      </w:r>
      <w:r w:rsidR="00E07960" w:rsidRPr="00E80714">
        <w:rPr>
          <w:rFonts w:asciiTheme="majorHAnsi" w:hAnsiTheme="majorHAnsi" w:cs="Times New Roman"/>
          <w:sz w:val="24"/>
          <w:szCs w:val="24"/>
        </w:rPr>
        <w:t>……………………………………………………</w:t>
      </w:r>
      <w:r w:rsidR="00A91A73">
        <w:rPr>
          <w:rFonts w:asciiTheme="majorHAnsi" w:hAnsiTheme="majorHAnsi" w:cs="Times New Roman"/>
          <w:sz w:val="24"/>
          <w:szCs w:val="24"/>
        </w:rPr>
        <w:t>…..………</w:t>
      </w:r>
      <w:r w:rsidR="00E07960" w:rsidRPr="00E80714">
        <w:rPr>
          <w:rFonts w:asciiTheme="majorHAnsi" w:hAnsiTheme="majorHAnsi" w:cs="Times New Roman"/>
          <w:sz w:val="24"/>
          <w:szCs w:val="24"/>
        </w:rPr>
        <w:t>………………………… 40</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5.2. Recommendation</w:t>
      </w:r>
      <w:r w:rsidR="00D338B7" w:rsidRPr="00E80714">
        <w:rPr>
          <w:rFonts w:asciiTheme="majorHAnsi" w:hAnsiTheme="majorHAnsi" w:cs="Times New Roman"/>
          <w:sz w:val="24"/>
          <w:szCs w:val="24"/>
        </w:rPr>
        <w:t>s …………………………………………</w:t>
      </w:r>
      <w:r w:rsidR="00A91A73">
        <w:rPr>
          <w:rFonts w:asciiTheme="majorHAnsi" w:hAnsiTheme="majorHAnsi" w:cs="Times New Roman"/>
          <w:sz w:val="24"/>
          <w:szCs w:val="24"/>
        </w:rPr>
        <w:t>…….</w:t>
      </w:r>
      <w:r w:rsidR="00D338B7" w:rsidRPr="00E80714">
        <w:rPr>
          <w:rFonts w:asciiTheme="majorHAnsi" w:hAnsiTheme="majorHAnsi" w:cs="Times New Roman"/>
          <w:sz w:val="24"/>
          <w:szCs w:val="24"/>
        </w:rPr>
        <w:t>………………………………… 42</w:t>
      </w:r>
    </w:p>
    <w:p w:rsidR="00613851" w:rsidRPr="00E80714" w:rsidRDefault="00B96EC4"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5.4. Bibliography</w:t>
      </w:r>
      <w:r w:rsidR="00613851" w:rsidRPr="00E80714">
        <w:rPr>
          <w:rFonts w:asciiTheme="majorHAnsi" w:hAnsiTheme="majorHAnsi" w:cs="Times New Roman"/>
          <w:sz w:val="24"/>
          <w:szCs w:val="24"/>
        </w:rPr>
        <w:t xml:space="preserve"> …………………………………………………</w:t>
      </w:r>
      <w:r w:rsidR="00A91A73">
        <w:rPr>
          <w:rFonts w:asciiTheme="majorHAnsi" w:hAnsiTheme="majorHAnsi" w:cs="Times New Roman"/>
          <w:sz w:val="24"/>
          <w:szCs w:val="24"/>
        </w:rPr>
        <w:t>……....</w:t>
      </w:r>
      <w:r w:rsidR="00613851" w:rsidRPr="00E80714">
        <w:rPr>
          <w:rFonts w:asciiTheme="majorHAnsi" w:hAnsiTheme="majorHAnsi" w:cs="Times New Roman"/>
          <w:sz w:val="24"/>
          <w:szCs w:val="24"/>
        </w:rPr>
        <w:t>……………………………….</w:t>
      </w:r>
      <w:r w:rsidRPr="00E80714">
        <w:rPr>
          <w:rFonts w:asciiTheme="majorHAnsi" w:hAnsiTheme="majorHAnsi" w:cs="Times New Roman"/>
          <w:sz w:val="24"/>
          <w:szCs w:val="24"/>
        </w:rPr>
        <w:t xml:space="preserve"> 44</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Appendix 1: Questionnaires …………………………………</w:t>
      </w:r>
      <w:r w:rsidR="00A91A73">
        <w:rPr>
          <w:rFonts w:asciiTheme="majorHAnsi" w:hAnsiTheme="majorHAnsi" w:cs="Times New Roman"/>
          <w:sz w:val="24"/>
          <w:szCs w:val="24"/>
        </w:rPr>
        <w:t>…..</w:t>
      </w:r>
      <w:r w:rsidRPr="00E80714">
        <w:rPr>
          <w:rFonts w:asciiTheme="majorHAnsi" w:hAnsiTheme="majorHAnsi" w:cs="Times New Roman"/>
          <w:sz w:val="24"/>
          <w:szCs w:val="24"/>
        </w:rPr>
        <w:t>…………………………</w:t>
      </w:r>
      <w:r w:rsidR="001A4154" w:rsidRPr="00E80714">
        <w:rPr>
          <w:rFonts w:asciiTheme="majorHAnsi" w:hAnsiTheme="majorHAnsi" w:cs="Times New Roman"/>
          <w:sz w:val="24"/>
          <w:szCs w:val="24"/>
        </w:rPr>
        <w:t>………… 48</w:t>
      </w:r>
    </w:p>
    <w:p w:rsidR="00613851" w:rsidRPr="00E80714" w:rsidRDefault="00613851" w:rsidP="00E80714">
      <w:pPr>
        <w:spacing w:after="0" w:line="240" w:lineRule="auto"/>
        <w:ind w:right="576"/>
        <w:jc w:val="both"/>
        <w:rPr>
          <w:rFonts w:asciiTheme="majorHAnsi" w:hAnsiTheme="majorHAnsi" w:cs="Times New Roman"/>
          <w:sz w:val="24"/>
          <w:szCs w:val="24"/>
        </w:rPr>
      </w:pPr>
      <w:r w:rsidRPr="00E80714">
        <w:rPr>
          <w:rFonts w:asciiTheme="majorHAnsi" w:hAnsiTheme="majorHAnsi" w:cs="Times New Roman"/>
          <w:sz w:val="24"/>
          <w:szCs w:val="24"/>
        </w:rPr>
        <w:t>Appendix 2: In-depth i</w:t>
      </w:r>
      <w:r w:rsidR="001A4154" w:rsidRPr="00E80714">
        <w:rPr>
          <w:rFonts w:asciiTheme="majorHAnsi" w:hAnsiTheme="majorHAnsi" w:cs="Times New Roman"/>
          <w:sz w:val="24"/>
          <w:szCs w:val="24"/>
        </w:rPr>
        <w:t xml:space="preserve">nterview check list </w:t>
      </w:r>
      <w:r w:rsidRPr="00E80714">
        <w:rPr>
          <w:rFonts w:asciiTheme="majorHAnsi" w:hAnsiTheme="majorHAnsi" w:cs="Times New Roman"/>
          <w:sz w:val="24"/>
          <w:szCs w:val="24"/>
        </w:rPr>
        <w:t>………………………………………</w:t>
      </w:r>
      <w:r w:rsidR="001A4154" w:rsidRPr="00E80714">
        <w:rPr>
          <w:rFonts w:asciiTheme="majorHAnsi" w:hAnsiTheme="majorHAnsi" w:cs="Times New Roman"/>
          <w:sz w:val="24"/>
          <w:szCs w:val="24"/>
        </w:rPr>
        <w:t>………………</w:t>
      </w:r>
      <w:r w:rsidRPr="00E80714">
        <w:rPr>
          <w:rFonts w:asciiTheme="majorHAnsi" w:hAnsiTheme="majorHAnsi" w:cs="Times New Roman"/>
          <w:sz w:val="24"/>
          <w:szCs w:val="24"/>
        </w:rPr>
        <w:t>.</w:t>
      </w:r>
      <w:r w:rsidR="00356394" w:rsidRPr="00E80714">
        <w:rPr>
          <w:rFonts w:asciiTheme="majorHAnsi" w:hAnsiTheme="majorHAnsi" w:cs="Times New Roman"/>
          <w:sz w:val="24"/>
          <w:szCs w:val="24"/>
        </w:rPr>
        <w:t xml:space="preserve">. </w:t>
      </w:r>
      <w:r w:rsidR="001A4154" w:rsidRPr="00E80714">
        <w:rPr>
          <w:rFonts w:asciiTheme="majorHAnsi" w:hAnsiTheme="majorHAnsi" w:cs="Times New Roman"/>
          <w:sz w:val="24"/>
          <w:szCs w:val="24"/>
        </w:rPr>
        <w:t>51</w:t>
      </w:r>
    </w:p>
    <w:p w:rsidR="00613851" w:rsidRPr="006E54FE" w:rsidRDefault="00613851" w:rsidP="00613851">
      <w:pPr>
        <w:spacing w:line="360" w:lineRule="auto"/>
        <w:ind w:right="576"/>
        <w:jc w:val="both"/>
        <w:rPr>
          <w:rFonts w:ascii="Times New Roman" w:hAnsi="Times New Roman" w:cs="Times New Roman"/>
        </w:rPr>
      </w:pPr>
    </w:p>
    <w:p w:rsidR="00DB3D82" w:rsidRDefault="00DB3D82" w:rsidP="00613851">
      <w:pPr>
        <w:spacing w:line="360" w:lineRule="auto"/>
        <w:ind w:right="576"/>
        <w:jc w:val="both"/>
        <w:rPr>
          <w:rFonts w:ascii="Times New Roman" w:hAnsi="Times New Roman" w:cs="Times New Roman"/>
        </w:rPr>
      </w:pPr>
    </w:p>
    <w:p w:rsidR="00DB3D82" w:rsidRDefault="00DB3D82" w:rsidP="00613851">
      <w:pPr>
        <w:spacing w:line="360" w:lineRule="auto"/>
        <w:ind w:right="576"/>
        <w:jc w:val="both"/>
        <w:rPr>
          <w:rFonts w:ascii="Times New Roman" w:hAnsi="Times New Roman" w:cs="Times New Roman"/>
        </w:rPr>
      </w:pPr>
    </w:p>
    <w:p w:rsidR="00A91A73" w:rsidRDefault="00A91A73" w:rsidP="00613851">
      <w:pPr>
        <w:spacing w:line="360" w:lineRule="auto"/>
        <w:ind w:right="576"/>
        <w:jc w:val="both"/>
        <w:rPr>
          <w:rFonts w:ascii="Times New Roman" w:hAnsi="Times New Roman" w:cs="Times New Roman"/>
        </w:rPr>
      </w:pPr>
    </w:p>
    <w:p w:rsidR="00A91A73" w:rsidRDefault="00A91A73" w:rsidP="00613851">
      <w:pPr>
        <w:spacing w:line="360" w:lineRule="auto"/>
        <w:ind w:right="576"/>
        <w:jc w:val="both"/>
        <w:rPr>
          <w:rFonts w:ascii="Times New Roman" w:hAnsi="Times New Roman" w:cs="Times New Roman"/>
        </w:rPr>
      </w:pPr>
    </w:p>
    <w:p w:rsidR="00A91A73" w:rsidRDefault="00A91A73" w:rsidP="00613851">
      <w:pPr>
        <w:spacing w:line="360" w:lineRule="auto"/>
        <w:ind w:right="576"/>
        <w:jc w:val="both"/>
        <w:rPr>
          <w:rFonts w:ascii="Times New Roman" w:hAnsi="Times New Roman" w:cs="Times New Roman"/>
        </w:rPr>
      </w:pPr>
    </w:p>
    <w:p w:rsidR="00A91A73" w:rsidRDefault="00A91A73" w:rsidP="00613851">
      <w:pPr>
        <w:spacing w:line="360" w:lineRule="auto"/>
        <w:ind w:right="576"/>
        <w:jc w:val="both"/>
        <w:rPr>
          <w:rFonts w:ascii="Times New Roman" w:hAnsi="Times New Roman" w:cs="Times New Roman"/>
        </w:rPr>
      </w:pPr>
    </w:p>
    <w:p w:rsidR="00A91A73" w:rsidRDefault="00A91A73" w:rsidP="00613851">
      <w:pPr>
        <w:spacing w:line="360" w:lineRule="auto"/>
        <w:ind w:right="576"/>
        <w:jc w:val="both"/>
        <w:rPr>
          <w:rFonts w:ascii="Times New Roman" w:hAnsi="Times New Roman" w:cs="Times New Roman"/>
        </w:rPr>
      </w:pPr>
    </w:p>
    <w:p w:rsidR="00DB3D82" w:rsidRDefault="00DB3D82" w:rsidP="00613851">
      <w:pPr>
        <w:spacing w:line="360" w:lineRule="auto"/>
        <w:ind w:right="576"/>
        <w:jc w:val="both"/>
        <w:rPr>
          <w:rFonts w:ascii="Times New Roman" w:hAnsi="Times New Roman" w:cs="Times New Roman"/>
        </w:rPr>
      </w:pPr>
    </w:p>
    <w:p w:rsidR="00613851" w:rsidRPr="00DA4366" w:rsidRDefault="00613851" w:rsidP="00613851">
      <w:pPr>
        <w:spacing w:line="360" w:lineRule="auto"/>
        <w:ind w:right="576"/>
        <w:jc w:val="both"/>
        <w:rPr>
          <w:rFonts w:ascii="Times New Roman" w:hAnsi="Times New Roman" w:cs="Times New Roman"/>
          <w:b/>
          <w:sz w:val="24"/>
          <w:szCs w:val="24"/>
        </w:rPr>
      </w:pPr>
      <w:r w:rsidRPr="00DA4366">
        <w:rPr>
          <w:rFonts w:ascii="Times New Roman" w:hAnsi="Times New Roman" w:cs="Times New Roman"/>
          <w:b/>
          <w:sz w:val="24"/>
          <w:szCs w:val="24"/>
        </w:rPr>
        <w:t>List of Tables</w:t>
      </w:r>
    </w:p>
    <w:p w:rsidR="00AC31B3" w:rsidRDefault="00AC31B3" w:rsidP="00613851">
      <w:pPr>
        <w:spacing w:line="360" w:lineRule="auto"/>
        <w:ind w:right="576"/>
        <w:jc w:val="both"/>
        <w:rPr>
          <w:rFonts w:ascii="Times New Roman" w:hAnsi="Times New Roman" w:cs="Times New Roman"/>
          <w:sz w:val="24"/>
          <w:szCs w:val="24"/>
        </w:rPr>
      </w:pPr>
    </w:p>
    <w:p w:rsidR="00613851" w:rsidRPr="00DB3D82" w:rsidRDefault="00613851" w:rsidP="00DA4366">
      <w:pPr>
        <w:spacing w:after="0" w:line="240" w:lineRule="auto"/>
        <w:ind w:right="576"/>
        <w:jc w:val="both"/>
        <w:rPr>
          <w:rFonts w:ascii="Times New Roman" w:hAnsi="Times New Roman" w:cs="Times New Roman"/>
          <w:sz w:val="24"/>
          <w:szCs w:val="24"/>
        </w:rPr>
      </w:pPr>
      <w:r w:rsidRPr="00DB3D82">
        <w:rPr>
          <w:rFonts w:ascii="Times New Roman" w:hAnsi="Times New Roman" w:cs="Times New Roman"/>
          <w:sz w:val="24"/>
          <w:szCs w:val="24"/>
        </w:rPr>
        <w:t>Table: 1 Distribution of sample respondents pro</w:t>
      </w:r>
      <w:r w:rsidR="00DB3D82" w:rsidRPr="00DB3D82">
        <w:rPr>
          <w:rFonts w:ascii="Times New Roman" w:hAnsi="Times New Roman" w:cs="Times New Roman"/>
          <w:sz w:val="24"/>
          <w:szCs w:val="24"/>
        </w:rPr>
        <w:t>portional to size ……</w:t>
      </w:r>
      <w:r w:rsidR="00DB3D82">
        <w:rPr>
          <w:rFonts w:ascii="Times New Roman" w:hAnsi="Times New Roman" w:cs="Times New Roman"/>
          <w:sz w:val="24"/>
          <w:szCs w:val="24"/>
        </w:rPr>
        <w:t>……………</w:t>
      </w:r>
      <w:r w:rsidR="00926F90">
        <w:rPr>
          <w:rFonts w:ascii="Times New Roman" w:hAnsi="Times New Roman" w:cs="Times New Roman"/>
          <w:sz w:val="24"/>
          <w:szCs w:val="24"/>
        </w:rPr>
        <w:t>…….</w:t>
      </w:r>
      <w:r w:rsidR="00DB3D82">
        <w:rPr>
          <w:rFonts w:ascii="Times New Roman" w:hAnsi="Times New Roman" w:cs="Times New Roman"/>
          <w:sz w:val="24"/>
          <w:szCs w:val="24"/>
        </w:rPr>
        <w:t xml:space="preserve"> 23</w:t>
      </w:r>
    </w:p>
    <w:p w:rsidR="00613851" w:rsidRDefault="00613851" w:rsidP="00DA4366">
      <w:pPr>
        <w:spacing w:after="0" w:line="240" w:lineRule="auto"/>
        <w:ind w:right="576"/>
        <w:jc w:val="both"/>
        <w:rPr>
          <w:rFonts w:ascii="Times New Roman" w:hAnsi="Times New Roman" w:cs="Times New Roman"/>
          <w:sz w:val="24"/>
          <w:szCs w:val="24"/>
        </w:rPr>
      </w:pPr>
      <w:r w:rsidRPr="00DB3D82">
        <w:rPr>
          <w:rFonts w:ascii="Times New Roman" w:hAnsi="Times New Roman" w:cs="Times New Roman"/>
          <w:sz w:val="24"/>
          <w:szCs w:val="24"/>
        </w:rPr>
        <w:t>Table: 2 Operational frame works ……………………………</w:t>
      </w:r>
      <w:r w:rsidR="00DB3D82">
        <w:rPr>
          <w:rFonts w:ascii="Times New Roman" w:hAnsi="Times New Roman" w:cs="Times New Roman"/>
          <w:sz w:val="24"/>
          <w:szCs w:val="24"/>
        </w:rPr>
        <w:t>………………………</w:t>
      </w:r>
      <w:r w:rsidR="00926F90">
        <w:rPr>
          <w:rFonts w:ascii="Times New Roman" w:hAnsi="Times New Roman" w:cs="Times New Roman"/>
          <w:sz w:val="24"/>
          <w:szCs w:val="24"/>
        </w:rPr>
        <w:t>…</w:t>
      </w:r>
      <w:r w:rsidR="001927FA">
        <w:rPr>
          <w:rFonts w:ascii="Times New Roman" w:hAnsi="Times New Roman" w:cs="Times New Roman"/>
          <w:sz w:val="24"/>
          <w:szCs w:val="24"/>
        </w:rPr>
        <w:t>. 27</w:t>
      </w:r>
    </w:p>
    <w:p w:rsidR="003E7CBA" w:rsidRDefault="003E7CBA"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Table: 3 Land registration and certification status on Kolfe Keranio Sub City ……</w:t>
      </w:r>
      <w:r w:rsidR="001927FA">
        <w:rPr>
          <w:rFonts w:ascii="Times New Roman" w:hAnsi="Times New Roman" w:cs="Times New Roman"/>
          <w:sz w:val="24"/>
          <w:szCs w:val="24"/>
        </w:rPr>
        <w:t xml:space="preserve">……. </w:t>
      </w:r>
      <w:r>
        <w:rPr>
          <w:rFonts w:ascii="Times New Roman" w:hAnsi="Times New Roman" w:cs="Times New Roman"/>
          <w:sz w:val="24"/>
          <w:szCs w:val="24"/>
        </w:rPr>
        <w:t>32</w:t>
      </w:r>
    </w:p>
    <w:p w:rsidR="003E7CBA" w:rsidRDefault="003E7CBA"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 xml:space="preserve">Table: 4 Practice on </w:t>
      </w:r>
      <w:r w:rsidR="00005671">
        <w:rPr>
          <w:rFonts w:ascii="Times New Roman" w:hAnsi="Times New Roman" w:cs="Times New Roman"/>
          <w:sz w:val="24"/>
          <w:szCs w:val="24"/>
        </w:rPr>
        <w:t>assessment of land registration and certification ……………</w:t>
      </w:r>
      <w:r w:rsidR="00A91A73">
        <w:rPr>
          <w:rFonts w:ascii="Times New Roman" w:hAnsi="Times New Roman" w:cs="Times New Roman"/>
          <w:sz w:val="24"/>
          <w:szCs w:val="24"/>
        </w:rPr>
        <w:t>.</w:t>
      </w:r>
      <w:r w:rsidR="00005671">
        <w:rPr>
          <w:rFonts w:ascii="Times New Roman" w:hAnsi="Times New Roman" w:cs="Times New Roman"/>
          <w:sz w:val="24"/>
          <w:szCs w:val="24"/>
        </w:rPr>
        <w:t>…</w:t>
      </w:r>
      <w:r w:rsidR="001927FA">
        <w:rPr>
          <w:rFonts w:ascii="Times New Roman" w:hAnsi="Times New Roman" w:cs="Times New Roman"/>
          <w:sz w:val="24"/>
          <w:szCs w:val="24"/>
        </w:rPr>
        <w:t xml:space="preserve">. </w:t>
      </w:r>
      <w:r w:rsidR="00005671">
        <w:rPr>
          <w:rFonts w:ascii="Times New Roman" w:hAnsi="Times New Roman" w:cs="Times New Roman"/>
          <w:sz w:val="24"/>
          <w:szCs w:val="24"/>
        </w:rPr>
        <w:t>32</w:t>
      </w:r>
    </w:p>
    <w:p w:rsidR="00005671" w:rsidRDefault="00005671"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Table: 5 Effect of land registration and certification …………………………………</w:t>
      </w:r>
      <w:r w:rsidR="001927FA">
        <w:rPr>
          <w:rFonts w:ascii="Times New Roman" w:hAnsi="Times New Roman" w:cs="Times New Roman"/>
          <w:sz w:val="24"/>
          <w:szCs w:val="24"/>
        </w:rPr>
        <w:t xml:space="preserve">…. </w:t>
      </w:r>
      <w:r>
        <w:rPr>
          <w:rFonts w:ascii="Times New Roman" w:hAnsi="Times New Roman" w:cs="Times New Roman"/>
          <w:sz w:val="24"/>
          <w:szCs w:val="24"/>
        </w:rPr>
        <w:t>33</w:t>
      </w:r>
    </w:p>
    <w:p w:rsidR="00005671" w:rsidRDefault="00005671"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Table: 6 Challenges of urban land registration and certification service ……………</w:t>
      </w:r>
      <w:r w:rsidR="001927FA">
        <w:rPr>
          <w:rFonts w:ascii="Times New Roman" w:hAnsi="Times New Roman" w:cs="Times New Roman"/>
          <w:sz w:val="24"/>
          <w:szCs w:val="24"/>
        </w:rPr>
        <w:t xml:space="preserve">… </w:t>
      </w:r>
      <w:r>
        <w:rPr>
          <w:rFonts w:ascii="Times New Roman" w:hAnsi="Times New Roman" w:cs="Times New Roman"/>
          <w:sz w:val="24"/>
          <w:szCs w:val="24"/>
        </w:rPr>
        <w:t>34</w:t>
      </w:r>
    </w:p>
    <w:p w:rsidR="00005671" w:rsidRPr="00DB3D82" w:rsidRDefault="00005671"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Table: 7 Constrain on land registration and certification service office ……………</w:t>
      </w:r>
      <w:r w:rsidR="001927FA">
        <w:rPr>
          <w:rFonts w:ascii="Times New Roman" w:hAnsi="Times New Roman" w:cs="Times New Roman"/>
          <w:sz w:val="24"/>
          <w:szCs w:val="24"/>
        </w:rPr>
        <w:t xml:space="preserve">…… </w:t>
      </w:r>
      <w:r>
        <w:rPr>
          <w:rFonts w:ascii="Times New Roman" w:hAnsi="Times New Roman" w:cs="Times New Roman"/>
          <w:sz w:val="24"/>
          <w:szCs w:val="24"/>
        </w:rPr>
        <w:t xml:space="preserve">36  </w:t>
      </w:r>
    </w:p>
    <w:p w:rsidR="00613851" w:rsidRPr="00DB3D82" w:rsidRDefault="00613851" w:rsidP="00613851">
      <w:pPr>
        <w:spacing w:line="360" w:lineRule="auto"/>
        <w:ind w:right="576"/>
        <w:jc w:val="both"/>
        <w:rPr>
          <w:rFonts w:ascii="Times New Roman" w:hAnsi="Times New Roman" w:cs="Times New Roman"/>
        </w:rPr>
      </w:pPr>
    </w:p>
    <w:p w:rsidR="00613851" w:rsidRPr="00DA4366" w:rsidRDefault="00183C7E" w:rsidP="00613851">
      <w:pPr>
        <w:spacing w:line="360" w:lineRule="auto"/>
        <w:ind w:right="576"/>
        <w:jc w:val="both"/>
        <w:rPr>
          <w:rFonts w:ascii="Times New Roman" w:hAnsi="Times New Roman" w:cs="Times New Roman"/>
          <w:b/>
          <w:sz w:val="24"/>
          <w:szCs w:val="24"/>
        </w:rPr>
      </w:pPr>
      <w:r w:rsidRPr="00DA4366">
        <w:rPr>
          <w:rFonts w:ascii="Times New Roman" w:hAnsi="Times New Roman" w:cs="Times New Roman"/>
          <w:b/>
          <w:sz w:val="24"/>
          <w:szCs w:val="24"/>
        </w:rPr>
        <w:t>List o</w:t>
      </w:r>
      <w:r w:rsidR="00613851" w:rsidRPr="00DA4366">
        <w:rPr>
          <w:rFonts w:ascii="Times New Roman" w:hAnsi="Times New Roman" w:cs="Times New Roman"/>
          <w:b/>
          <w:sz w:val="24"/>
          <w:szCs w:val="24"/>
        </w:rPr>
        <w:t>f Figures</w:t>
      </w:r>
      <w:r w:rsidR="00DD0007" w:rsidRPr="00DA4366">
        <w:rPr>
          <w:rFonts w:ascii="Times New Roman" w:hAnsi="Times New Roman" w:cs="Times New Roman"/>
          <w:b/>
          <w:sz w:val="24"/>
          <w:szCs w:val="24"/>
        </w:rPr>
        <w:t xml:space="preserve"> </w:t>
      </w:r>
    </w:p>
    <w:p w:rsidR="00613851" w:rsidRPr="00DB3D82" w:rsidRDefault="00613851" w:rsidP="00DA4366">
      <w:pPr>
        <w:spacing w:after="0" w:line="240" w:lineRule="auto"/>
        <w:ind w:right="576"/>
        <w:jc w:val="both"/>
        <w:rPr>
          <w:rFonts w:ascii="Times New Roman" w:hAnsi="Times New Roman" w:cs="Times New Roman"/>
          <w:sz w:val="24"/>
          <w:szCs w:val="24"/>
        </w:rPr>
      </w:pPr>
      <w:r w:rsidRPr="00DB3D82">
        <w:rPr>
          <w:rFonts w:ascii="Times New Roman" w:hAnsi="Times New Roman" w:cs="Times New Roman"/>
          <w:sz w:val="24"/>
          <w:szCs w:val="24"/>
        </w:rPr>
        <w:t>Figure</w:t>
      </w:r>
      <w:r w:rsidR="00827912">
        <w:rPr>
          <w:rFonts w:ascii="Times New Roman" w:hAnsi="Times New Roman" w:cs="Times New Roman"/>
          <w:sz w:val="24"/>
          <w:szCs w:val="24"/>
        </w:rPr>
        <w:t xml:space="preserve">: </w:t>
      </w:r>
      <w:r w:rsidRPr="00DB3D82">
        <w:rPr>
          <w:rFonts w:ascii="Times New Roman" w:hAnsi="Times New Roman" w:cs="Times New Roman"/>
          <w:sz w:val="24"/>
          <w:szCs w:val="24"/>
        </w:rPr>
        <w:t xml:space="preserve"> 1</w:t>
      </w:r>
      <w:r w:rsidR="00827912">
        <w:rPr>
          <w:rFonts w:ascii="Times New Roman" w:hAnsi="Times New Roman" w:cs="Times New Roman"/>
          <w:sz w:val="24"/>
          <w:szCs w:val="24"/>
        </w:rPr>
        <w:t xml:space="preserve"> Location </w:t>
      </w:r>
      <w:r w:rsidR="00F761E2">
        <w:rPr>
          <w:rFonts w:ascii="Times New Roman" w:hAnsi="Times New Roman" w:cs="Times New Roman"/>
          <w:sz w:val="24"/>
          <w:szCs w:val="24"/>
        </w:rPr>
        <w:t>m</w:t>
      </w:r>
      <w:r w:rsidR="00827912">
        <w:rPr>
          <w:rFonts w:ascii="Times New Roman" w:hAnsi="Times New Roman" w:cs="Times New Roman"/>
          <w:sz w:val="24"/>
          <w:szCs w:val="24"/>
        </w:rPr>
        <w:t xml:space="preserve">ap of Kolfe Keranio </w:t>
      </w:r>
      <w:r w:rsidR="00F761E2">
        <w:rPr>
          <w:rFonts w:ascii="Times New Roman" w:hAnsi="Times New Roman" w:cs="Times New Roman"/>
          <w:sz w:val="24"/>
          <w:szCs w:val="24"/>
        </w:rPr>
        <w:t>s</w:t>
      </w:r>
      <w:r w:rsidR="00827912">
        <w:rPr>
          <w:rFonts w:ascii="Times New Roman" w:hAnsi="Times New Roman" w:cs="Times New Roman"/>
          <w:sz w:val="24"/>
          <w:szCs w:val="24"/>
        </w:rPr>
        <w:t xml:space="preserve">ub </w:t>
      </w:r>
      <w:r w:rsidR="00F761E2">
        <w:rPr>
          <w:rFonts w:ascii="Times New Roman" w:hAnsi="Times New Roman" w:cs="Times New Roman"/>
          <w:sz w:val="24"/>
          <w:szCs w:val="24"/>
        </w:rPr>
        <w:t>c</w:t>
      </w:r>
      <w:r w:rsidR="00827912">
        <w:rPr>
          <w:rFonts w:ascii="Times New Roman" w:hAnsi="Times New Roman" w:cs="Times New Roman"/>
          <w:sz w:val="24"/>
          <w:szCs w:val="24"/>
        </w:rPr>
        <w:t>ity</w:t>
      </w:r>
      <w:r w:rsidRPr="00DB3D82">
        <w:rPr>
          <w:rFonts w:ascii="Times New Roman" w:hAnsi="Times New Roman" w:cs="Times New Roman"/>
          <w:sz w:val="24"/>
          <w:szCs w:val="24"/>
        </w:rPr>
        <w:t xml:space="preserve"> ……………</w:t>
      </w:r>
      <w:r w:rsidR="00DB3D82" w:rsidRPr="00DB3D82">
        <w:rPr>
          <w:rFonts w:ascii="Times New Roman" w:hAnsi="Times New Roman" w:cs="Times New Roman"/>
          <w:sz w:val="24"/>
          <w:szCs w:val="24"/>
        </w:rPr>
        <w:t>…………………</w:t>
      </w:r>
      <w:r w:rsidR="00827912">
        <w:rPr>
          <w:rFonts w:ascii="Times New Roman" w:hAnsi="Times New Roman" w:cs="Times New Roman"/>
          <w:sz w:val="24"/>
          <w:szCs w:val="24"/>
        </w:rPr>
        <w:t>…</w:t>
      </w:r>
      <w:r w:rsidR="007D4A5B">
        <w:rPr>
          <w:rFonts w:ascii="Times New Roman" w:hAnsi="Times New Roman" w:cs="Times New Roman"/>
          <w:sz w:val="24"/>
          <w:szCs w:val="24"/>
        </w:rPr>
        <w:t>… 20</w:t>
      </w:r>
    </w:p>
    <w:p w:rsidR="00613851" w:rsidRPr="00DB3D82" w:rsidRDefault="0035074F"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 xml:space="preserve">Figure: 2 Gender </w:t>
      </w:r>
      <w:r w:rsidR="00F761E2">
        <w:rPr>
          <w:rFonts w:ascii="Times New Roman" w:hAnsi="Times New Roman" w:cs="Times New Roman"/>
          <w:sz w:val="24"/>
          <w:szCs w:val="24"/>
        </w:rPr>
        <w:t>d</w:t>
      </w:r>
      <w:r>
        <w:rPr>
          <w:rFonts w:ascii="Times New Roman" w:hAnsi="Times New Roman" w:cs="Times New Roman"/>
          <w:sz w:val="24"/>
          <w:szCs w:val="24"/>
        </w:rPr>
        <w:t>ivision ………………………………………………………………</w:t>
      </w:r>
      <w:r w:rsidR="00EB764A">
        <w:rPr>
          <w:rFonts w:ascii="Times New Roman" w:hAnsi="Times New Roman" w:cs="Times New Roman"/>
          <w:sz w:val="24"/>
          <w:szCs w:val="24"/>
        </w:rPr>
        <w:t xml:space="preserve"> </w:t>
      </w:r>
      <w:r>
        <w:rPr>
          <w:rFonts w:ascii="Times New Roman" w:hAnsi="Times New Roman" w:cs="Times New Roman"/>
          <w:sz w:val="24"/>
          <w:szCs w:val="24"/>
        </w:rPr>
        <w:t>28</w:t>
      </w:r>
    </w:p>
    <w:p w:rsidR="00613851" w:rsidRPr="00DB3D82" w:rsidRDefault="0035074F"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 xml:space="preserve">Figure: 3 Age of the </w:t>
      </w:r>
      <w:r w:rsidR="00F761E2">
        <w:rPr>
          <w:rFonts w:ascii="Times New Roman" w:hAnsi="Times New Roman" w:cs="Times New Roman"/>
          <w:sz w:val="24"/>
          <w:szCs w:val="24"/>
        </w:rPr>
        <w:t>r</w:t>
      </w:r>
      <w:r>
        <w:rPr>
          <w:rFonts w:ascii="Times New Roman" w:hAnsi="Times New Roman" w:cs="Times New Roman"/>
          <w:sz w:val="24"/>
          <w:szCs w:val="24"/>
        </w:rPr>
        <w:t>espondents ………………………………………………………</w:t>
      </w:r>
      <w:r w:rsidR="00EB764A">
        <w:rPr>
          <w:rFonts w:ascii="Times New Roman" w:hAnsi="Times New Roman" w:cs="Times New Roman"/>
          <w:sz w:val="24"/>
          <w:szCs w:val="24"/>
        </w:rPr>
        <w:t xml:space="preserve"> </w:t>
      </w:r>
      <w:r>
        <w:rPr>
          <w:rFonts w:ascii="Times New Roman" w:hAnsi="Times New Roman" w:cs="Times New Roman"/>
          <w:sz w:val="24"/>
          <w:szCs w:val="24"/>
        </w:rPr>
        <w:t>29</w:t>
      </w:r>
    </w:p>
    <w:p w:rsidR="00613851" w:rsidRDefault="0035074F"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 xml:space="preserve">Figure: 4 Educational </w:t>
      </w:r>
      <w:r w:rsidR="00F761E2">
        <w:rPr>
          <w:rFonts w:ascii="Times New Roman" w:hAnsi="Times New Roman" w:cs="Times New Roman"/>
          <w:sz w:val="24"/>
          <w:szCs w:val="24"/>
        </w:rPr>
        <w:t>b</w:t>
      </w:r>
      <w:r>
        <w:rPr>
          <w:rFonts w:ascii="Times New Roman" w:hAnsi="Times New Roman" w:cs="Times New Roman"/>
          <w:sz w:val="24"/>
          <w:szCs w:val="24"/>
        </w:rPr>
        <w:t>ackground ……………………………………………………</w:t>
      </w:r>
      <w:r w:rsidR="00F47042">
        <w:rPr>
          <w:rFonts w:ascii="Times New Roman" w:hAnsi="Times New Roman" w:cs="Times New Roman"/>
          <w:sz w:val="24"/>
          <w:szCs w:val="24"/>
        </w:rPr>
        <w:t xml:space="preserve">…. </w:t>
      </w:r>
      <w:r>
        <w:rPr>
          <w:rFonts w:ascii="Times New Roman" w:hAnsi="Times New Roman" w:cs="Times New Roman"/>
          <w:sz w:val="24"/>
          <w:szCs w:val="24"/>
        </w:rPr>
        <w:t>30</w:t>
      </w:r>
    </w:p>
    <w:p w:rsidR="0035074F" w:rsidRPr="00DB3D82" w:rsidRDefault="0035074F" w:rsidP="00DA4366">
      <w:pPr>
        <w:spacing w:after="0" w:line="240" w:lineRule="auto"/>
        <w:ind w:right="576"/>
        <w:jc w:val="both"/>
        <w:rPr>
          <w:rFonts w:ascii="Times New Roman" w:hAnsi="Times New Roman" w:cs="Times New Roman"/>
          <w:sz w:val="24"/>
          <w:szCs w:val="24"/>
        </w:rPr>
      </w:pPr>
      <w:r>
        <w:rPr>
          <w:rFonts w:ascii="Times New Roman" w:hAnsi="Times New Roman" w:cs="Times New Roman"/>
          <w:sz w:val="24"/>
          <w:szCs w:val="24"/>
        </w:rPr>
        <w:t xml:space="preserve">Figure: 5 Management </w:t>
      </w:r>
      <w:r w:rsidR="00F761E2">
        <w:rPr>
          <w:rFonts w:ascii="Times New Roman" w:hAnsi="Times New Roman" w:cs="Times New Roman"/>
          <w:sz w:val="24"/>
          <w:szCs w:val="24"/>
        </w:rPr>
        <w:t>p</w:t>
      </w:r>
      <w:r>
        <w:rPr>
          <w:rFonts w:ascii="Times New Roman" w:hAnsi="Times New Roman" w:cs="Times New Roman"/>
          <w:sz w:val="24"/>
          <w:szCs w:val="24"/>
        </w:rPr>
        <w:t>osition ………………………………………………………</w:t>
      </w:r>
      <w:r w:rsidR="00F47042">
        <w:rPr>
          <w:rFonts w:ascii="Times New Roman" w:hAnsi="Times New Roman" w:cs="Times New Roman"/>
          <w:sz w:val="24"/>
          <w:szCs w:val="24"/>
        </w:rPr>
        <w:t xml:space="preserve">…. </w:t>
      </w:r>
      <w:r>
        <w:rPr>
          <w:rFonts w:ascii="Times New Roman" w:hAnsi="Times New Roman" w:cs="Times New Roman"/>
          <w:sz w:val="24"/>
          <w:szCs w:val="24"/>
        </w:rPr>
        <w:t>30</w:t>
      </w:r>
    </w:p>
    <w:p w:rsidR="000F4955" w:rsidRDefault="000F4955" w:rsidP="00DA4366">
      <w:pPr>
        <w:spacing w:after="0" w:line="240" w:lineRule="auto"/>
        <w:sectPr w:rsidR="000F4955" w:rsidSect="00AB4BEA">
          <w:footerReference w:type="default" r:id="rId9"/>
          <w:pgSz w:w="12240" w:h="15840" w:code="1"/>
          <w:pgMar w:top="1440" w:right="1440" w:bottom="1440" w:left="1440" w:header="720" w:footer="720" w:gutter="0"/>
          <w:pgNumType w:fmt="lowerRoman" w:start="1"/>
          <w:cols w:space="720"/>
          <w:titlePg/>
          <w:docGrid w:linePitch="360"/>
        </w:sectPr>
      </w:pPr>
    </w:p>
    <w:p w:rsidR="004F7C2C" w:rsidRPr="00BD117D" w:rsidRDefault="004F7C2C" w:rsidP="004F7C2C">
      <w:pPr>
        <w:tabs>
          <w:tab w:val="left" w:pos="9346"/>
        </w:tabs>
        <w:spacing w:line="360" w:lineRule="auto"/>
        <w:ind w:right="576"/>
        <w:jc w:val="center"/>
        <w:rPr>
          <w:rFonts w:ascii="Times New Roman" w:hAnsi="Times New Roman" w:cs="Times New Roman"/>
          <w:b/>
          <w:sz w:val="24"/>
          <w:szCs w:val="24"/>
        </w:rPr>
      </w:pPr>
      <w:r w:rsidRPr="00BD117D">
        <w:rPr>
          <w:rFonts w:ascii="Times New Roman" w:hAnsi="Times New Roman" w:cs="Times New Roman"/>
          <w:b/>
          <w:sz w:val="24"/>
          <w:szCs w:val="24"/>
        </w:rPr>
        <w:t>Chapter-One</w:t>
      </w:r>
    </w:p>
    <w:p w:rsidR="004F7C2C" w:rsidRPr="00656D8B" w:rsidRDefault="004F7C2C" w:rsidP="004F7C2C">
      <w:pPr>
        <w:tabs>
          <w:tab w:val="left" w:pos="9346"/>
        </w:tabs>
        <w:spacing w:line="360" w:lineRule="auto"/>
        <w:ind w:right="576"/>
        <w:jc w:val="both"/>
        <w:rPr>
          <w:rFonts w:ascii="Times New Roman" w:hAnsi="Times New Roman" w:cs="Times New Roman"/>
          <w:b/>
          <w:sz w:val="24"/>
          <w:szCs w:val="24"/>
        </w:rPr>
      </w:pPr>
      <w:r w:rsidRPr="00656D8B">
        <w:rPr>
          <w:rFonts w:ascii="Times New Roman" w:hAnsi="Times New Roman" w:cs="Times New Roman"/>
          <w:b/>
          <w:sz w:val="24"/>
          <w:szCs w:val="24"/>
        </w:rPr>
        <w:t>1. Introduction</w:t>
      </w:r>
      <w:r w:rsidRPr="00656D8B">
        <w:rPr>
          <w:rFonts w:ascii="Times New Roman" w:hAnsi="Times New Roman" w:cs="Times New Roman"/>
          <w:b/>
          <w:sz w:val="24"/>
          <w:szCs w:val="24"/>
        </w:rPr>
        <w:tab/>
      </w:r>
    </w:p>
    <w:p w:rsidR="004F7C2C" w:rsidRPr="00EB616E" w:rsidRDefault="004F7C2C" w:rsidP="004F7C2C">
      <w:pPr>
        <w:tabs>
          <w:tab w:val="left" w:pos="9346"/>
        </w:tabs>
        <w:spacing w:line="360" w:lineRule="auto"/>
        <w:ind w:right="576"/>
        <w:jc w:val="both"/>
        <w:rPr>
          <w:rFonts w:ascii="Times New Roman" w:hAnsi="Times New Roman" w:cs="Times New Roman"/>
          <w:sz w:val="24"/>
          <w:szCs w:val="24"/>
        </w:rPr>
      </w:pPr>
      <w:r w:rsidRPr="00EB616E">
        <w:rPr>
          <w:rFonts w:ascii="Times New Roman" w:hAnsi="Times New Roman" w:cs="Times New Roman"/>
          <w:sz w:val="24"/>
          <w:szCs w:val="24"/>
        </w:rPr>
        <w:t>Re</w:t>
      </w:r>
      <w:r>
        <w:rPr>
          <w:rFonts w:ascii="Times New Roman" w:hAnsi="Times New Roman" w:cs="Times New Roman"/>
          <w:sz w:val="24"/>
          <w:szCs w:val="24"/>
        </w:rPr>
        <w:t>cently, Ethiopia has commenced</w:t>
      </w:r>
      <w:r w:rsidRPr="00EB616E">
        <w:rPr>
          <w:rFonts w:ascii="Times New Roman" w:hAnsi="Times New Roman" w:cs="Times New Roman"/>
          <w:sz w:val="24"/>
          <w:szCs w:val="24"/>
        </w:rPr>
        <w:t xml:space="preserve"> and administration program which was meant to increase tenure security through land registration and certification among other measures as a means to boost production and investments on land (</w:t>
      </w:r>
      <w:r>
        <w:rPr>
          <w:rFonts w:ascii="Times New Roman" w:hAnsi="Times New Roman" w:cs="Times New Roman"/>
          <w:sz w:val="24"/>
          <w:szCs w:val="24"/>
        </w:rPr>
        <w:t>Birhanu and Fayera.</w:t>
      </w:r>
      <w:r w:rsidRPr="00EB616E">
        <w:rPr>
          <w:rFonts w:ascii="Times New Roman" w:hAnsi="Times New Roman" w:cs="Times New Roman"/>
          <w:sz w:val="24"/>
          <w:szCs w:val="24"/>
        </w:rPr>
        <w:t>2004). To cover the higher demand for an automated and coordinate based certification in Ethiopia that accounts for majority of the urban land holding population. Accordingly, in the last decade, the intensification of the process provided certificates for about one fifth of the households in Ethiopia (</w:t>
      </w:r>
      <w:proofErr w:type="spellStart"/>
      <w:r w:rsidRPr="00EB616E">
        <w:rPr>
          <w:rFonts w:ascii="Times New Roman" w:hAnsi="Times New Roman" w:cs="Times New Roman"/>
          <w:sz w:val="24"/>
          <w:szCs w:val="24"/>
        </w:rPr>
        <w:t>Zerfu</w:t>
      </w:r>
      <w:proofErr w:type="spellEnd"/>
      <w:r w:rsidRPr="00EB616E">
        <w:rPr>
          <w:rFonts w:ascii="Times New Roman" w:hAnsi="Times New Roman" w:cs="Times New Roman"/>
          <w:sz w:val="24"/>
          <w:szCs w:val="24"/>
        </w:rPr>
        <w:t xml:space="preserve"> and Harris, 2014). </w:t>
      </w:r>
    </w:p>
    <w:p w:rsidR="004F7C2C" w:rsidRPr="00EB616E" w:rsidRDefault="004F7C2C" w:rsidP="004F7C2C">
      <w:pPr>
        <w:tabs>
          <w:tab w:val="left" w:pos="9346"/>
        </w:tabs>
        <w:spacing w:line="360" w:lineRule="auto"/>
        <w:ind w:right="576"/>
        <w:jc w:val="both"/>
        <w:rPr>
          <w:rFonts w:ascii="Times New Roman" w:hAnsi="Times New Roman" w:cs="Times New Roman"/>
          <w:sz w:val="24"/>
          <w:szCs w:val="24"/>
        </w:rPr>
      </w:pPr>
      <w:r w:rsidRPr="00EB616E">
        <w:rPr>
          <w:rFonts w:ascii="Times New Roman" w:hAnsi="Times New Roman" w:cs="Times New Roman"/>
          <w:sz w:val="24"/>
          <w:szCs w:val="24"/>
        </w:rPr>
        <w:t xml:space="preserve">Recognizing the emergence of new urban land tenure structure after the establishment of Addis Ababa as a capital city, Pankhurst (1961), indicated that it were </w:t>
      </w:r>
      <w:proofErr w:type="spellStart"/>
      <w:r w:rsidRPr="00EB616E">
        <w:rPr>
          <w:rFonts w:ascii="Times New Roman" w:hAnsi="Times New Roman" w:cs="Times New Roman"/>
          <w:sz w:val="24"/>
          <w:szCs w:val="24"/>
        </w:rPr>
        <w:t>Menilik</w:t>
      </w:r>
      <w:proofErr w:type="spellEnd"/>
      <w:r w:rsidRPr="00EB616E">
        <w:rPr>
          <w:rFonts w:ascii="Times New Roman" w:hAnsi="Times New Roman" w:cs="Times New Roman"/>
          <w:sz w:val="24"/>
          <w:szCs w:val="24"/>
        </w:rPr>
        <w:t xml:space="preserve"> II who issued the country’s first urban land related proclamation at the end of 1907, which brought legislation stating the change in ownership of the land in the city of Addis Ababa. Further emphasizing on the significance of this proclamation on the urban land tenure, the legal recognition of private ownership of urban land for the first time through the systematic land registration and issuance of title deeds were a radical departure from the past and giant step towards the privatization of urban land.</w:t>
      </w:r>
    </w:p>
    <w:p w:rsidR="004F7C2C" w:rsidRPr="00046D22" w:rsidRDefault="004F7C2C" w:rsidP="004F7C2C">
      <w:pPr>
        <w:tabs>
          <w:tab w:val="left" w:pos="9346"/>
        </w:tabs>
        <w:spacing w:line="360" w:lineRule="auto"/>
        <w:ind w:right="576"/>
        <w:jc w:val="both"/>
        <w:rPr>
          <w:rFonts w:ascii="Times New Roman" w:hAnsi="Times New Roman" w:cs="Times New Roman"/>
          <w:b/>
          <w:sz w:val="24"/>
          <w:szCs w:val="24"/>
        </w:rPr>
      </w:pPr>
      <w:r w:rsidRPr="00046D22">
        <w:rPr>
          <w:rFonts w:ascii="Times New Roman" w:hAnsi="Times New Roman" w:cs="Times New Roman"/>
          <w:b/>
          <w:sz w:val="24"/>
          <w:szCs w:val="24"/>
        </w:rPr>
        <w:t>1.1 Background of the Study</w:t>
      </w:r>
    </w:p>
    <w:p w:rsidR="004F7C2C" w:rsidRPr="00EB616E" w:rsidRDefault="004F7C2C" w:rsidP="004F7C2C">
      <w:pPr>
        <w:tabs>
          <w:tab w:val="left" w:pos="9346"/>
        </w:tabs>
        <w:spacing w:line="360" w:lineRule="auto"/>
        <w:ind w:right="576"/>
        <w:jc w:val="both"/>
        <w:rPr>
          <w:rFonts w:ascii="Times New Roman" w:hAnsi="Times New Roman" w:cs="Times New Roman"/>
          <w:sz w:val="24"/>
          <w:szCs w:val="24"/>
        </w:rPr>
      </w:pPr>
      <w:r w:rsidRPr="00EB616E">
        <w:rPr>
          <w:rFonts w:ascii="Times New Roman" w:hAnsi="Times New Roman" w:cs="Times New Roman"/>
          <w:sz w:val="24"/>
          <w:szCs w:val="24"/>
        </w:rPr>
        <w:t>Many African countries have recently changed their land legislation or institutional setup with the goal of being able to recognize land rights and provide security of tenure to occupants in new and innovative ways. Ethiopia is one of those countries that made such changes which includes locally administered rights in land, improved position of women related to land rights and (local) dispute resolution mechanisms. For the urban areas several Ethiopian states have introduced land administration systems that aim at issuing land use certificates for all society in that state at an affordable cost. Unlike many of such initiatives in other countries, the implementation of this has really caught on in Ethiopia and data has been collected on about six Million households, of which about half have actually received their ‘first phase’ certificates. This first phase is weak on the description of the land plots, which neither include a map, nor any kind of spatial reference (save a list of neighboring landholders), and only give a roughly measured or estimated indication of the acreage. Nevertheless the fact that it is covering large areas (and soon all urban landholdings in several states) makes it possible to have a real effect on the way land is administered and managed in those states. This differs from the ‘advanced’ cadastral and registry approaches that even after many years often only extend to certain pockets of a territory.</w:t>
      </w:r>
    </w:p>
    <w:p w:rsidR="004F7C2C" w:rsidRPr="00EB616E" w:rsidRDefault="004F7C2C" w:rsidP="004F7C2C">
      <w:pPr>
        <w:tabs>
          <w:tab w:val="left" w:pos="9346"/>
        </w:tabs>
        <w:spacing w:line="360" w:lineRule="auto"/>
        <w:ind w:right="576"/>
        <w:jc w:val="both"/>
        <w:rPr>
          <w:rFonts w:ascii="Times New Roman" w:hAnsi="Times New Roman" w:cs="Times New Roman"/>
          <w:sz w:val="24"/>
          <w:szCs w:val="24"/>
        </w:rPr>
      </w:pPr>
      <w:r w:rsidRPr="00EB616E">
        <w:rPr>
          <w:rFonts w:ascii="Times New Roman" w:hAnsi="Times New Roman" w:cs="Times New Roman"/>
          <w:sz w:val="24"/>
          <w:szCs w:val="24"/>
        </w:rPr>
        <w:t>Land titles registration is germane to providing proof of individual ownership of land. It is the only genuine and recognized document to ascertain the authenticity of the interest in land. In recognition of its importance in enhancing property rights, efforts at improving land title registration have increased significantly. Land as a fixed and non-renewable resource by nature is prone to several illegal and unethical activities among all stakeholders in land sectors (</w:t>
      </w:r>
      <w:proofErr w:type="spellStart"/>
      <w:r w:rsidRPr="00EB616E">
        <w:rPr>
          <w:rFonts w:ascii="Times New Roman" w:hAnsi="Times New Roman" w:cs="Times New Roman"/>
          <w:sz w:val="24"/>
          <w:szCs w:val="24"/>
        </w:rPr>
        <w:t>Barrya</w:t>
      </w:r>
      <w:proofErr w:type="spellEnd"/>
      <w:r w:rsidRPr="00EB616E">
        <w:rPr>
          <w:rFonts w:ascii="Times New Roman" w:hAnsi="Times New Roman" w:cs="Times New Roman"/>
          <w:sz w:val="24"/>
          <w:szCs w:val="24"/>
        </w:rPr>
        <w:t xml:space="preserve"> and </w:t>
      </w:r>
      <w:proofErr w:type="spellStart"/>
      <w:r w:rsidRPr="00EB616E">
        <w:rPr>
          <w:rFonts w:ascii="Times New Roman" w:hAnsi="Times New Roman" w:cs="Times New Roman"/>
          <w:sz w:val="24"/>
          <w:szCs w:val="24"/>
        </w:rPr>
        <w:t>Whittal</w:t>
      </w:r>
      <w:proofErr w:type="spellEnd"/>
      <w:r w:rsidRPr="00EB616E">
        <w:rPr>
          <w:rFonts w:ascii="Times New Roman" w:hAnsi="Times New Roman" w:cs="Times New Roman"/>
          <w:sz w:val="24"/>
          <w:szCs w:val="24"/>
        </w:rPr>
        <w:t>, 2016). Hence, title registration helps to ascertain possession of interest in land with the approved authorized government agencies in a particular state. This legalizes the title document, facilitates real estate transaction, promotes legal developments, encourages regularization in land related matters and prevents unlawful disposal which varies according to jurisdictions. Corruption in Africa land sector is a complex phenomenon, yet unabated (The World Bank, 2014). UN-Habitat (2004) elucidates that corruption is the misuse of office for private gain. Thus, corruption in land administration in African countries emanates from different directions which include bribes, illegal payments for title registration, illegal acquisition of official documents and approval of building permits, among others, as a result of self-desires, favoritism, nepotism and clienteles. Understanding the level, pattern and nature of corruption is necessary to provide effective measure to combat it (The World Bank, 2013). Although, operation is not conspicuous its evidence is observable and destructive. In order to totally combat corruption different strategies and measures must be introduced to the entire system. Therefore, transparency in land governance is a principal strategic tool. This is needed in sharing information and acting in an open manner while permitting critical information to uncover abuses, unethical and illegal activities.</w:t>
      </w:r>
    </w:p>
    <w:p w:rsidR="004F7C2C" w:rsidRPr="00EB616E" w:rsidRDefault="004F7C2C" w:rsidP="004F7C2C">
      <w:pPr>
        <w:tabs>
          <w:tab w:val="left" w:pos="9346"/>
        </w:tabs>
        <w:spacing w:line="360" w:lineRule="auto"/>
        <w:ind w:right="576"/>
        <w:jc w:val="both"/>
        <w:rPr>
          <w:rFonts w:ascii="Times New Roman" w:hAnsi="Times New Roman" w:cs="Times New Roman"/>
          <w:sz w:val="24"/>
          <w:szCs w:val="24"/>
        </w:rPr>
      </w:pPr>
      <w:r w:rsidRPr="00EB616E">
        <w:rPr>
          <w:rFonts w:ascii="Times New Roman" w:hAnsi="Times New Roman" w:cs="Times New Roman"/>
          <w:sz w:val="24"/>
          <w:szCs w:val="24"/>
        </w:rPr>
        <w:t>Land registration has been one of the core components of building Land administration in most countries in the world (</w:t>
      </w:r>
      <w:proofErr w:type="spellStart"/>
      <w:r w:rsidRPr="00EB616E">
        <w:rPr>
          <w:rFonts w:ascii="Times New Roman" w:hAnsi="Times New Roman" w:cs="Times New Roman"/>
          <w:sz w:val="24"/>
          <w:szCs w:val="24"/>
        </w:rPr>
        <w:t>Enemark</w:t>
      </w:r>
      <w:proofErr w:type="spellEnd"/>
      <w:r w:rsidRPr="00EB616E">
        <w:rPr>
          <w:rFonts w:ascii="Times New Roman" w:hAnsi="Times New Roman" w:cs="Times New Roman"/>
          <w:sz w:val="24"/>
          <w:szCs w:val="24"/>
        </w:rPr>
        <w:t>, Williamson, and Wallace, 2005). This is because, land registration describes the ownership and right to use a legally acceptable interest in land, recorded that provides a prima facie evidence to the title and protect the owner from unlawful eviction. Zevenbergen (2002) considers land registration as the official recording of legally recognized interest in land. Over the globe, land registration is supported by either the deed system or title systems of registration. Under the deed system, land documents are submitted at its face value and not subject to detail procedural scrutiny (</w:t>
      </w:r>
      <w:proofErr w:type="spellStart"/>
      <w:r w:rsidRPr="00EB616E">
        <w:rPr>
          <w:rFonts w:ascii="Times New Roman" w:hAnsi="Times New Roman" w:cs="Times New Roman"/>
          <w:sz w:val="24"/>
          <w:szCs w:val="24"/>
        </w:rPr>
        <w:t>Akingbade</w:t>
      </w:r>
      <w:proofErr w:type="spellEnd"/>
      <w:r w:rsidRPr="00EB616E">
        <w:rPr>
          <w:rFonts w:ascii="Times New Roman" w:hAnsi="Times New Roman" w:cs="Times New Roman"/>
          <w:sz w:val="24"/>
          <w:szCs w:val="24"/>
        </w:rPr>
        <w:t>, 2005). Zevenbergen (2002) adds that deed is not evidence of itself. Title registration gives landowners the full legal recognition of land right (Zevenbergen, 2002). This helps to improve the Land Administration infrastructure by creating a large parcel and tenure database that can be used by other institutions (Griffith-</w:t>
      </w:r>
      <w:proofErr w:type="spellStart"/>
      <w:r w:rsidRPr="00EB616E">
        <w:rPr>
          <w:rFonts w:ascii="Times New Roman" w:hAnsi="Times New Roman" w:cs="Times New Roman"/>
          <w:sz w:val="24"/>
          <w:szCs w:val="24"/>
        </w:rPr>
        <w:t>charles</w:t>
      </w:r>
      <w:proofErr w:type="spellEnd"/>
      <w:r w:rsidRPr="00EB616E">
        <w:rPr>
          <w:rFonts w:ascii="Times New Roman" w:hAnsi="Times New Roman" w:cs="Times New Roman"/>
          <w:sz w:val="24"/>
          <w:szCs w:val="24"/>
        </w:rPr>
        <w:t>, 2007). By viewing land registration from the service delivery perspective, many land administration objectives can be achieved. Land registration supports the land market through ease of transfer, taxation, valuation, and mortgage. Capital is easily raised when access to property rights can be easily identified, scrutinized and accessed by owners (</w:t>
      </w:r>
      <w:proofErr w:type="spellStart"/>
      <w:r w:rsidRPr="00EB616E">
        <w:rPr>
          <w:rFonts w:ascii="Times New Roman" w:hAnsi="Times New Roman" w:cs="Times New Roman"/>
          <w:sz w:val="24"/>
          <w:szCs w:val="24"/>
        </w:rPr>
        <w:t>Akingbade</w:t>
      </w:r>
      <w:proofErr w:type="spellEnd"/>
      <w:r w:rsidRPr="00EB616E">
        <w:rPr>
          <w:rFonts w:ascii="Times New Roman" w:hAnsi="Times New Roman" w:cs="Times New Roman"/>
          <w:sz w:val="24"/>
          <w:szCs w:val="24"/>
        </w:rPr>
        <w:t>, 2005). At the economic front, it opens new avenues to establish strong linkages between economic development of the land and conventional land management processes which create informed decision making (Nichols, 1993). However, land registration causes the substantial cost to people who reduce their willingness to register their lands (</w:t>
      </w:r>
      <w:proofErr w:type="spellStart"/>
      <w:r w:rsidRPr="00EB616E">
        <w:rPr>
          <w:rFonts w:ascii="Times New Roman" w:hAnsi="Times New Roman" w:cs="Times New Roman"/>
          <w:sz w:val="24"/>
          <w:szCs w:val="24"/>
        </w:rPr>
        <w:t>Gerstter</w:t>
      </w:r>
      <w:proofErr w:type="spellEnd"/>
      <w:r w:rsidRPr="00EB616E">
        <w:rPr>
          <w:rFonts w:ascii="Times New Roman" w:hAnsi="Times New Roman" w:cs="Times New Roman"/>
          <w:sz w:val="24"/>
          <w:szCs w:val="24"/>
        </w:rPr>
        <w:t xml:space="preserve">, </w:t>
      </w:r>
      <w:proofErr w:type="spellStart"/>
      <w:r w:rsidRPr="00EB616E">
        <w:rPr>
          <w:rFonts w:ascii="Times New Roman" w:hAnsi="Times New Roman" w:cs="Times New Roman"/>
          <w:sz w:val="24"/>
          <w:szCs w:val="24"/>
        </w:rPr>
        <w:t>Kaphengst</w:t>
      </w:r>
      <w:proofErr w:type="spellEnd"/>
      <w:r w:rsidRPr="00EB616E">
        <w:rPr>
          <w:rFonts w:ascii="Times New Roman" w:hAnsi="Times New Roman" w:cs="Times New Roman"/>
          <w:sz w:val="24"/>
          <w:szCs w:val="24"/>
        </w:rPr>
        <w:t xml:space="preserve"> and Knoblauch, 2011). Other researchers argue that land registration reduces the benefits of social inclusion to people especially when titles influence property values in prime locations (Durand-</w:t>
      </w:r>
      <w:proofErr w:type="spellStart"/>
      <w:r w:rsidRPr="00EB616E">
        <w:rPr>
          <w:rFonts w:ascii="Times New Roman" w:hAnsi="Times New Roman" w:cs="Times New Roman"/>
          <w:sz w:val="24"/>
          <w:szCs w:val="24"/>
        </w:rPr>
        <w:t>Lasserve</w:t>
      </w:r>
      <w:proofErr w:type="spellEnd"/>
      <w:r w:rsidRPr="00EB616E">
        <w:rPr>
          <w:rFonts w:ascii="Times New Roman" w:hAnsi="Times New Roman" w:cs="Times New Roman"/>
          <w:sz w:val="24"/>
          <w:szCs w:val="24"/>
        </w:rPr>
        <w:t>, 2006). Elsewhere, land registration processes enhance land administration in simplistic land tenure environment where land ownership rests in the hands of one tenure group (</w:t>
      </w:r>
      <w:proofErr w:type="spellStart"/>
      <w:r w:rsidRPr="00EB616E">
        <w:rPr>
          <w:rFonts w:ascii="Times New Roman" w:hAnsi="Times New Roman" w:cs="Times New Roman"/>
          <w:sz w:val="24"/>
          <w:szCs w:val="24"/>
        </w:rPr>
        <w:t>Cotula</w:t>
      </w:r>
      <w:proofErr w:type="spellEnd"/>
      <w:r w:rsidRPr="00EB616E">
        <w:rPr>
          <w:rFonts w:ascii="Times New Roman" w:hAnsi="Times New Roman" w:cs="Times New Roman"/>
          <w:sz w:val="24"/>
          <w:szCs w:val="24"/>
        </w:rPr>
        <w:t>, 2007). Meanwhile, land registration processes implementation in some parts of Africa and Asia has failed where land tenure system seems complex (UN-Habitat, 2014). Meaning, land tenure environment that exists with nested land holding systems such as customary and state tenure systems with interwoven classes of ownership and related issues, negatively affects registration process (</w:t>
      </w:r>
      <w:proofErr w:type="spellStart"/>
      <w:r w:rsidRPr="00EB616E">
        <w:rPr>
          <w:rFonts w:ascii="Times New Roman" w:hAnsi="Times New Roman" w:cs="Times New Roman"/>
          <w:sz w:val="24"/>
          <w:szCs w:val="24"/>
        </w:rPr>
        <w:t>Srinivas</w:t>
      </w:r>
      <w:proofErr w:type="spellEnd"/>
      <w:r w:rsidRPr="00EB616E">
        <w:rPr>
          <w:rFonts w:ascii="Times New Roman" w:hAnsi="Times New Roman" w:cs="Times New Roman"/>
          <w:sz w:val="24"/>
          <w:szCs w:val="24"/>
        </w:rPr>
        <w:t xml:space="preserve">, 2015). This is especially so in Sub-Sahara Africa and some parts of Latin America as emphasized by </w:t>
      </w:r>
      <w:proofErr w:type="spellStart"/>
      <w:r w:rsidRPr="00EB616E">
        <w:rPr>
          <w:rFonts w:ascii="Times New Roman" w:hAnsi="Times New Roman" w:cs="Times New Roman"/>
          <w:sz w:val="24"/>
          <w:szCs w:val="24"/>
        </w:rPr>
        <w:t>Srinivas</w:t>
      </w:r>
      <w:proofErr w:type="spellEnd"/>
      <w:r w:rsidRPr="00EB616E">
        <w:rPr>
          <w:rFonts w:ascii="Times New Roman" w:hAnsi="Times New Roman" w:cs="Times New Roman"/>
          <w:sz w:val="24"/>
          <w:szCs w:val="24"/>
        </w:rPr>
        <w:t xml:space="preserve"> (2015). This, therefore, results in more people’s land rights falling outside the formal register which has created complex interaction between actors of land registration and landowners (UN-Habitat, 2014).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land rights recognized in the registration process includes; leasehold, freehold, sublease and assignment. However, it was realized that most land rights registered are the leasehold right. This is because the number of leaseholders keeps increasing having evolved from the stool, family, and state lands. The family and stool land registration were recognized to have longest registration process. This is caused by poor coordination of functions and lack of monitoring and evaluation within the Lands commission and its stakeholders. This has resulted in bottlenecks such as double site inspection, redundant verification of registration documents, delays in preparation of parcel scheme report and plotting of sitemap. To ensure efficiency, there is the need for the long land registration process to be reduced. Among several options, a digitalization of the process can facilitate this. </w:t>
      </w:r>
      <w:proofErr w:type="gramStart"/>
      <w:r w:rsidRPr="004F7C2C">
        <w:rPr>
          <w:rFonts w:ascii="Times New Roman" w:hAnsi="Times New Roman" w:cs="Times New Roman"/>
          <w:sz w:val="24"/>
          <w:szCs w:val="24"/>
        </w:rPr>
        <w:t>land</w:t>
      </w:r>
      <w:proofErr w:type="gramEnd"/>
      <w:r w:rsidRPr="004F7C2C">
        <w:rPr>
          <w:rFonts w:ascii="Times New Roman" w:hAnsi="Times New Roman" w:cs="Times New Roman"/>
          <w:sz w:val="24"/>
          <w:szCs w:val="24"/>
        </w:rPr>
        <w:t xml:space="preserve"> registration systems can generate positive outcomes; such positive impacts are not always observed in practice. A key reason is that ground realities are often quite different from the ideal conditions that implicitly underlie these models in terms of power and governance, relative land abundance and state presence, the cost effectiveness and sustainability of land administration systems, and obstacles to the functioning of credit markets that are widely observed in developing countries. Appreciating the nature and implications of these is essential for being able to diagnose problems in this area and to assess the adequacy of proposed solutions.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notion that a lack of formal property rights to land may limit the scope for investment and development prompted bilateral and multilateral institutions to sponsor programs that would either systematically register land or improve the functioning of institutions of land administration. A review of the literature indicates that such interventions did not always live up to expectations. One important insight was that a simplistic and undifferentiated call for “formalization” that lacks awareness of the complexity and long history of existing institutional arrangements was inappropriate and can make matters worse (Bromley, 2009). Land has also been portrayed as an example of narrative top-down approaches which, rather than responding to real grassroots needs, prescribe “solutions” without a thorough diagnosis (Easterly, 2008). While such criticisms may be valid in specific cases, they offer little guidance on how to identify and address situations where there was apparent demand for greater clarity in the definition and exercise of property rights to land. For example, a social as well as economic need for such interventions was apparent in the context of the rapid recent food and commodity price hikes that have led to demand for land by outside investors, such that failure to define property rights or the inability to enforce them effectively were leave traditional land users in a precarious situation. Examine the theories identifying channels through which land rights can affect socio-economic outcomes, point to realities which often prevent such effects from materializing, summarize quantitative evidence on the actual impact of land registration interventions to assess the validity of theoretical arguments, and derive conclusions that can help guide applied work in this area.</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On the basis of well-defined land rights, low-cost access to reliable information on individuals’ landownership reduces transaction cost and uncertainty that hinder the exchange of land in markets for rental or sale and the use of land as collateral for credit. Informational asymmetries are less problematic when transactions take place mostly among members of the community who typically are familiar with each other’s land rights even in the absence of formal land records, although conduct of land transactions in the presence of witnesses illustrates the importance of publicity to prevent fraudulent or opportunistic behavior. If land transactions extend beyond community members, it becomes more difficult to ascertain who holds legitimate rights and the benefits from formal arrangements increase correspondingly. If there are differences in the ability of potential transaction partners to make use of land, the ability to transfer land, either through rental or sale, was increase productivity of land use.  In sales markets, reliable information on landownership can eliminate the risk of future land loss that were reflected in land prices and the volume of efficiency-enhancing transfers of land. Provision of credit was risky because uncertainty and asymmetric information lead to credit rationing in equilibrium and reduced lending volumes compared to a world of perfect information (</w:t>
      </w:r>
      <w:proofErr w:type="spellStart"/>
      <w:r w:rsidRPr="004F7C2C">
        <w:rPr>
          <w:rFonts w:ascii="Times New Roman" w:hAnsi="Times New Roman" w:cs="Times New Roman"/>
          <w:sz w:val="24"/>
          <w:szCs w:val="24"/>
        </w:rPr>
        <w:t>Stiglitz</w:t>
      </w:r>
      <w:proofErr w:type="spellEnd"/>
      <w:r w:rsidRPr="004F7C2C">
        <w:rPr>
          <w:rFonts w:ascii="Times New Roman" w:hAnsi="Times New Roman" w:cs="Times New Roman"/>
          <w:sz w:val="24"/>
          <w:szCs w:val="24"/>
        </w:rPr>
        <w:t xml:space="preserve"> and Weiss, 1981).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Even in the most individualistic societies, only part of the land was privately owned, and even on such land the rights enjoyed by individual landowners are limited by the need to restrict behavior that negatively affects the broader public interest. One option to accomplish this was for individuals to form user groups or to establish voluntarily norms governing the ability of owners to exercise their rights. Alternatively, authorities can use land information to restrict individual land-use decisions to avoid environmentally or socially harmful outcomes and internalize externalities, for example, through zoning regulations or planning laws. In either case, rules partially restrict individuals’ rights for example, through easements and rights of way, define landowners’ obligations to contribute to social objectives for example, environmental amenities and green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Space or set limits on the extent of negative externalities they are allowed to emit. None of these can be enforced without comprehensive and spatially referenced information on landownership and institutional arrangements with clearly assigned responsibilities that cover individual, communal, and state lands so as to facilitate their effective management (</w:t>
      </w:r>
      <w:proofErr w:type="spellStart"/>
      <w:r w:rsidRPr="004F7C2C">
        <w:rPr>
          <w:rFonts w:ascii="Times New Roman" w:hAnsi="Times New Roman" w:cs="Times New Roman"/>
          <w:sz w:val="24"/>
          <w:szCs w:val="24"/>
        </w:rPr>
        <w:t>Kaganova</w:t>
      </w:r>
      <w:proofErr w:type="spellEnd"/>
      <w:r w:rsidRPr="004F7C2C">
        <w:rPr>
          <w:rFonts w:ascii="Times New Roman" w:hAnsi="Times New Roman" w:cs="Times New Roman"/>
          <w:sz w:val="24"/>
          <w:szCs w:val="24"/>
        </w:rPr>
        <w:t xml:space="preserve"> and (</w:t>
      </w:r>
      <w:proofErr w:type="spellStart"/>
      <w:r w:rsidRPr="004F7C2C">
        <w:rPr>
          <w:rFonts w:ascii="Times New Roman" w:hAnsi="Times New Roman" w:cs="Times New Roman"/>
          <w:sz w:val="24"/>
          <w:szCs w:val="24"/>
        </w:rPr>
        <w:t>McKelar</w:t>
      </w:r>
      <w:proofErr w:type="spellEnd"/>
      <w:r w:rsidRPr="004F7C2C">
        <w:rPr>
          <w:rFonts w:ascii="Times New Roman" w:hAnsi="Times New Roman" w:cs="Times New Roman"/>
          <w:sz w:val="24"/>
          <w:szCs w:val="24"/>
        </w:rPr>
        <w:t>, 2006).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 registration systems can generate positive outcomes; such positive impacts are not always observed in practice. A key reason was that ground realities are often quite different from the ideal conditions that implicitly underlie these models in terms of power and governance, relative land abundance and state presence, the cost effectiveness and sustainability of land administration systems, and obstacles to the functioning of credit markets that are widely observed in developing countries. Appreciating the nature and implications of these was essential for being able to diagnose problems in this area and to assess the adequacy of proposed solutions.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1.2. Statement of the Problem</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Obviously, for urban residents of most developing countries including Ethiopia, land is the primary means of production were used to generate a livelihood for a family. It is also the main asset that population was accumulating wealth and equally importantly, is what they can transfer in the form of wealth to future generations. Thus, the size of the land that they own and the level of security they have in their holdings affect a household's income and their incentive to work and to invest Solomon et al, (2006); UN-Habitat, (2012); UN-Habitat, (2014).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 Ethiopia frequent land redistribution will threat for insecurity of land rights in the past regimes. Successive national governments in the country were implement differing approaches to the distribution of urban land.  production, accelerated land degradation, massive deforestation, land fragmentation, confined labor mobility, in general root poverty, recurrent  poor economic growth will be the main results of poor land administration and lack of land registration and certification service to invest permanently on the land in sustainable bases in our country and specially, in Addis Ababa city.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Distribution and provision urban land to investment and other public purposes, expropriation of population from their holdings without commensurate compensation and horizontal urban expansion to the for population are the root problem to assessment land registration and certification service in Addis Ababa and all in Ethiopia and it became a threat to assessment of land registration and certification service to not well develop their holding sustainably.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Thus, from the currently observable situation of urban land administration system and perspectives urban population, the main view of this paper will be observe the assessment land registration and certification and its intervention on population of land management around the study areas. It is natural that without secured property rights societies do not feel emotional attachment to the land, do not invest in land development and will not use inputs efficiently </w:t>
      </w:r>
      <w:proofErr w:type="spellStart"/>
      <w:r w:rsidRPr="004F7C2C">
        <w:rPr>
          <w:rFonts w:ascii="Times New Roman" w:hAnsi="Times New Roman" w:cs="Times New Roman"/>
          <w:sz w:val="24"/>
          <w:szCs w:val="24"/>
        </w:rPr>
        <w:t>Shimelles</w:t>
      </w:r>
      <w:proofErr w:type="spellEnd"/>
      <w:r w:rsidRPr="004F7C2C">
        <w:rPr>
          <w:rFonts w:ascii="Times New Roman" w:hAnsi="Times New Roman" w:cs="Times New Roman"/>
          <w:sz w:val="24"/>
          <w:szCs w:val="24"/>
        </w:rPr>
        <w:t xml:space="preserve"> et al. (2009). Distribution and provision of urban land to investment and other public purposes, expropriation of societies from their holdings without commensurate compensation and horizontal urban expansion to the urban house holding are the root problem to current society land security in Addis Ababa and all Ethiopia and it became a threat to society tenure security to not well develop their holding sustainably.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 xml:space="preserve">1.3. Research Question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study aims to answer the following basic question </w:t>
      </w:r>
    </w:p>
    <w:p w:rsidR="004F7C2C" w:rsidRPr="004F7C2C" w:rsidRDefault="004F7C2C" w:rsidP="004F7C2C">
      <w:pPr>
        <w:numPr>
          <w:ilvl w:val="0"/>
          <w:numId w:val="1"/>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How land registration and certification service are practicing in kolfe sub city?</w:t>
      </w:r>
    </w:p>
    <w:p w:rsidR="004F7C2C" w:rsidRPr="004F7C2C" w:rsidRDefault="004F7C2C" w:rsidP="004F7C2C">
      <w:pPr>
        <w:numPr>
          <w:ilvl w:val="0"/>
          <w:numId w:val="1"/>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are challenges of land registration and certification service in kolfe sub city?</w:t>
      </w:r>
    </w:p>
    <w:p w:rsidR="004F7C2C" w:rsidRPr="004F7C2C" w:rsidRDefault="004F7C2C" w:rsidP="004F7C2C">
      <w:pPr>
        <w:numPr>
          <w:ilvl w:val="0"/>
          <w:numId w:val="1"/>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are the solutions to improve land registration and certification service in kolfe sub city?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1.4. Objective of the Study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1.4.1 General Objective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general objective of the study was to investigate land registration and certification service and practice in Addis Ababa, kolfe sub city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1.4.2 Specific Objectives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study attempts: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1. To assess the existing condition of land registration and certification service practice in the study area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 To examine customers satisfaction towards land registration and certification service in Kolfe-Keranio Sub city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 To Identify challenges of land registration and certification service practice in the study area</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 To recommend possible solutions towards improving land registration and certification service in Kolfe- Keranio Sub City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 xml:space="preserve">1.5. Significance of the Study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study is significant in that it will make a body of knowledge available on the subject of land registration and certification service with particular reference to Addis Ababa. In addition, the study will also help land as well as other related institutions and policy makers understand the opportunities and challenges of undertaking land registration and certification. Furtherer more, the study will also serve as a springboard for those who might want to conduct further study on the subject.</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1.6. Scope of the Study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This study focused on assessment of land registration and certification service in Addis Ababa kolfe sub city in Ethiopia, due to constraint factors; time, resource constraints. Therefore, it may not represent the whole sub city of Addis Ababa kolfe sub city woreda 06. Since it is practically impossible to cover all aspects of registration and certification, this study limited itself on challenges of land registration and certification on the above mentioned study settings.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1.7. Limitations of the Study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This study were conduct on land registration and certification system in kolfe keranio sub city in Addis Ababa, Ethiopia due to constraint factors; time, resource constraint. Therefore, it may not represent the whole in Addis Ababa sub city. Since the data collection method is self-administered questionnaire, open ended questions, and personal interview. </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1.8. Organization of the Study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study was organized in to five chapters: Chapter 1 – Introduction The introductory chapter gives a brief introduction to the land registration and certification system, mainly on their contribution to of urban land holding registration. It also includes objectives of the research, research question, and organization of the study. Chapter 2 – Literature Review The literature review incorporates discourses on land registration and certification system for urban land holding registration. Besides it tries to analyze land registration and certification system of urban land holding and certificate for tenure security. Chapter 3- Methodology This chapter provides an overview of the research methodology used the appropriateness of choosing this approach for the study, and a review of the participant of the research.  Chapter 4 – Findings, data presentation and analysis this chapter present finding of the research answers the research questions, presentation of data by own survey and analysis corresponding with objectives of the study.  Chapter 5 – Conclusion and Recommendations The recommendations and implications forwards recommendations and policy and directive implications based on the findings of the study.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8"/>
          <w:szCs w:val="28"/>
        </w:rPr>
      </w:pPr>
    </w:p>
    <w:p w:rsidR="004F7C2C" w:rsidRPr="004F7C2C" w:rsidRDefault="004F7C2C" w:rsidP="004F7C2C">
      <w:pPr>
        <w:tabs>
          <w:tab w:val="left" w:pos="9346"/>
        </w:tabs>
        <w:spacing w:line="360" w:lineRule="auto"/>
        <w:ind w:right="576"/>
        <w:jc w:val="center"/>
        <w:rPr>
          <w:rFonts w:ascii="Times New Roman" w:hAnsi="Times New Roman" w:cs="Times New Roman"/>
          <w:sz w:val="28"/>
          <w:szCs w:val="28"/>
        </w:rPr>
      </w:pPr>
    </w:p>
    <w:p w:rsidR="004F7C2C" w:rsidRPr="004F7C2C" w:rsidRDefault="004F7C2C" w:rsidP="004F7C2C">
      <w:pPr>
        <w:tabs>
          <w:tab w:val="left" w:pos="9346"/>
        </w:tabs>
        <w:spacing w:line="360" w:lineRule="auto"/>
        <w:ind w:right="576"/>
        <w:jc w:val="center"/>
        <w:rPr>
          <w:rFonts w:ascii="Times New Roman" w:hAnsi="Times New Roman" w:cs="Times New Roman"/>
          <w:sz w:val="28"/>
          <w:szCs w:val="28"/>
        </w:rPr>
      </w:pPr>
    </w:p>
    <w:p w:rsidR="004F7C2C" w:rsidRPr="004F7C2C" w:rsidRDefault="004F7C2C" w:rsidP="004F7C2C">
      <w:pPr>
        <w:tabs>
          <w:tab w:val="left" w:pos="9346"/>
        </w:tabs>
        <w:spacing w:line="360" w:lineRule="auto"/>
        <w:ind w:right="576"/>
        <w:jc w:val="center"/>
        <w:rPr>
          <w:rFonts w:ascii="Times New Roman" w:hAnsi="Times New Roman" w:cs="Times New Roman"/>
          <w:sz w:val="28"/>
          <w:szCs w:val="28"/>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r w:rsidRPr="004F7C2C">
        <w:rPr>
          <w:rFonts w:ascii="Times New Roman" w:hAnsi="Times New Roman" w:cs="Times New Roman"/>
          <w:b/>
          <w:sz w:val="24"/>
          <w:szCs w:val="24"/>
        </w:rPr>
        <w:t>Chapter- Two</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 Review of Related Literature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Once land has been cataloged and registered in functioning, decentralized registries, the next component of an effective property rights system is a clear definition of what those property rights mean and what entitlements their holders receive. Ideally, land tenure should be secure, long-lasting, equitable, and absolute. That is to say, land tenure should not be limited by time, gender, or any other restrictions. According to (</w:t>
      </w:r>
      <w:proofErr w:type="spellStart"/>
      <w:r w:rsidRPr="004F7C2C">
        <w:rPr>
          <w:rFonts w:ascii="Times New Roman" w:hAnsi="Times New Roman" w:cs="Times New Roman"/>
          <w:sz w:val="24"/>
          <w:szCs w:val="24"/>
        </w:rPr>
        <w:t>Berhanu</w:t>
      </w:r>
      <w:proofErr w:type="spellEnd"/>
      <w:r w:rsidRPr="004F7C2C">
        <w:rPr>
          <w:rFonts w:ascii="Times New Roman" w:hAnsi="Times New Roman" w:cs="Times New Roman"/>
          <w:sz w:val="24"/>
          <w:szCs w:val="24"/>
        </w:rPr>
        <w:t>, 2009), land certification is not simply the issuance of certificates. The ultimate objective of land certification is security of land tenure. Thus, this part was focus on the perception of farmers on tenure security due to certificate issuance. To view this household surveying data, and other relevant literature, journal, case studies and woreda’s report were viewed and investigated.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 registration processes (Nichols, 1993) define land registration as the official, systematic process of managing information about land tenure. Zevenbergen (2002) describes the processes as complex which involves at least technical, legal, and organizational aspects, which influence each other. One significant advantage of being an absolute or interim owner of land is by having a legal backing through the proof of ownership. The proof is through being either official documentation or indigenous ways. Researcher show that securing land rights for the world has been challenging, but it is a feasible objective that can be achieved (</w:t>
      </w:r>
      <w:proofErr w:type="spellStart"/>
      <w:r w:rsidRPr="004F7C2C">
        <w:rPr>
          <w:rFonts w:ascii="Times New Roman" w:hAnsi="Times New Roman" w:cs="Times New Roman"/>
          <w:sz w:val="24"/>
          <w:szCs w:val="24"/>
        </w:rPr>
        <w:t>Lemmen</w:t>
      </w:r>
      <w:proofErr w:type="spellEnd"/>
      <w:r w:rsidRPr="004F7C2C">
        <w:rPr>
          <w:rFonts w:ascii="Times New Roman" w:hAnsi="Times New Roman" w:cs="Times New Roman"/>
          <w:sz w:val="24"/>
          <w:szCs w:val="24"/>
        </w:rPr>
        <w:t>, 2015).</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2.1. Credit Market Imperfections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discussion thus far has abstracted from imperfections in markets for credit and insurance that may limit the potential of land registration for expanding credit to cover poor farmers in rural areas or to informal (undocumented) landowners in urban areas many of them illegal squatters in poor slums which has been advertised as one of the main advantages of land registration interventions (de Soto, 2000). Such imperfections, the effects of which can be exacerbated by socially or politically motivated restrictions on the ability to foreclose or the fact that land-related interventions can reduce the transaction cost of borrowing but are unlikely to increase the availability of “good” and bankable projects, were imply that, in many of the contexts affecting poor or rural populations, the preconditions for the operation of credit markets, in particular the banks’ ability to foreclose readily and dispose of land in liquid land markets, were not be met. In such situations, expecting large credit-related benefits from land registration efforts may be unrealistic. Highlighting access to credit, rather than other benefits related to investment incentives or transferability, as the main benefit from land registration, may thus be unrealistic and risk serious subsequent disappointment.</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 urban areas of developing countries, covariance of risk, that was the dependence of outcomes on weather and natural phenomena for example pest attacks, introduces risks that are spatially correlated across large numbers of would-be borrowers and that limit the ability of the lenders to diversify, thus increasing the risk of urban lending. As this implies that a bad outcome were lead to default by many borrowers at once, flooding the land market with foreclosed properties, the value of which may be much diminished, reduces the value of land as collateral. While there are ways to deal with this for example, spatial diversification of loan portfolios in the formal market, it does increase transaction costs. This, together with the transaction costs of collateral registration, may often exceed the benefit that these generate for the relatively small loans undertaken for seasonal short term purposes. In many instances, the ability to use land as collateral for credit may thus be limited to larger landowners (Carter and Olin, 2003).</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Urban credit markets are typically more developed than rural ones and entail higher participation of private non state lending institutions. Residential credit often relies on collateralized long-term loans to finance housing acquisition, and documented landownership was important to facilitate such transactions. However, use of residential property, in contrast to commercial land, to finance business investments was less common and likely to be constrained, as it were difficult for banks to repossess low quality dwellings in poor neighborhoods and the gains from selling it were limited. In both rural and urban areas, credit market effects were also be limited by the availability of promising “bankable” projects as well as the scope for “risk rationing”, that was the fact that potential credit-worthy borrowers are unwilling to use titles for fear of losing them in case their project was unsuccessful (Boucher, Carter, and </w:t>
      </w:r>
      <w:proofErr w:type="spellStart"/>
      <w:r w:rsidRPr="004F7C2C">
        <w:rPr>
          <w:rFonts w:ascii="Times New Roman" w:hAnsi="Times New Roman" w:cs="Times New Roman"/>
          <w:sz w:val="24"/>
          <w:szCs w:val="24"/>
        </w:rPr>
        <w:t>Guirkinger,etal</w:t>
      </w:r>
      <w:proofErr w:type="spellEnd"/>
      <w:r w:rsidRPr="004F7C2C">
        <w:rPr>
          <w:rFonts w:ascii="Times New Roman" w:hAnsi="Times New Roman" w:cs="Times New Roman"/>
          <w:sz w:val="24"/>
          <w:szCs w:val="24"/>
        </w:rPr>
        <w:t>- 2008).</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2.2. Impacts of Land Administration Interventions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This section provides a review of the extent to which empirical evidence on program impacts supports the notion that, if conditions are right, well implemented land registration programs can help improve governance and administrative efficiency, reduce the need to expend resources to enforce land rights and enhance gender equality, increase land-related investment, and enhance operation of land markets as well as credit access. We find that positive impacts are not uniformly observed; in particular that evidence on land-related interventions having improved credit access was less strong and suggests that direct positive impacts on the poor were rather limited (Besley, T., and M. Ghatak, 2008).</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2.3 Improved Institutional Performance and Governance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Land registration interventions and associated legal reforms are likely to be more effective in a context of good governance, implying that legal and policy changes can independently improve tenure security. The case of land rights reform in China, where land property rights have traditionally been insecure and where increased pressure on land in per-urban areas gave rise to a series of well-publicized conflicts, provides a good example. The ability of officials to apply eminent domain principles with little public scrutiny, and to rely on readjustment land reallocation to acquire large tracts of land without any cash outlay, further imply extensive use of land taking not only as a source of income by local government but reportedly also for individual enrichment and corruption. The 2003 Rural Land Contracting Law includes measures to change the cost of acquiring land by increasing the security of individual land-use rights and enhancing the ability of individuals to lodge appeals against violation of such rights. Data from a representative nationwide survey suggest that legal reform had a significant and quantitatively important impact on increasing the security of property rights in terms of reducing the probability of “illegal” land reallocation and increasing the amount of payments received by those who were affected by legitimate land takings. Legal reform had a significant impact (Deininger and Feder2004) only where the village leadership was elected, suggesting that, for legal reform to be effective, ways of holding the state to account are needed, an interpretation that was supported by the fact that the knowledge of village leaders of the law had an independent impact on reducing the probability of illegal reallocation.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Availability of land-use certificates did not significantly reduce the risk of an unauthorized land reallocation, suggesting that such certificates were only </w:t>
      </w:r>
      <w:proofErr w:type="gramStart"/>
      <w:r w:rsidRPr="004F7C2C">
        <w:rPr>
          <w:rFonts w:ascii="Times New Roman" w:hAnsi="Times New Roman" w:cs="Times New Roman"/>
          <w:sz w:val="24"/>
          <w:szCs w:val="24"/>
        </w:rPr>
        <w:t>be</w:t>
      </w:r>
      <w:proofErr w:type="gramEnd"/>
      <w:r w:rsidRPr="004F7C2C">
        <w:rPr>
          <w:rFonts w:ascii="Times New Roman" w:hAnsi="Times New Roman" w:cs="Times New Roman"/>
          <w:sz w:val="24"/>
          <w:szCs w:val="24"/>
        </w:rPr>
        <w:t xml:space="preserve"> useful within an appropriate institutional framework (Deininger and Jin, 2009). A natural experiment where  was given to some but not to other urban squatters who had started out in exactly the same conditions in Buenos Aires allow assessment of the impact of land registration not only on economic outcomes but also on attitudes and beliefs. Some 14 years after the intervention had occurred, those who, by chance, had benefited had significantly more individualistic and materialistic attitudes, a result that was very robust. The effect was not negligible, being equivalent to an additional.</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2.4. Land Registration Process Modeling and Land Tenure System</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Model building in support of the land administration domain model depends on user requirements that support land administration system implementation. Characteristics of land registration process model Land registration facilitates all transactions concerning land, such as land development, and make transactions easier, faster, and more secure. However, the success of land administration of every nation rests on vibrant and coordinated land sector agencies. It has been proven that the collaboration of land agencies in the land administration has contributed to the effective and efficient delivery of developable land for housing (</w:t>
      </w:r>
      <w:proofErr w:type="spellStart"/>
      <w:r w:rsidRPr="004F7C2C">
        <w:rPr>
          <w:rFonts w:ascii="Times New Roman" w:hAnsi="Times New Roman" w:cs="Times New Roman"/>
          <w:sz w:val="24"/>
          <w:szCs w:val="24"/>
        </w:rPr>
        <w:t>Muyiwa</w:t>
      </w:r>
      <w:proofErr w:type="spellEnd"/>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Rajabifard</w:t>
      </w:r>
      <w:proofErr w:type="spellEnd"/>
      <w:r w:rsidRPr="004F7C2C">
        <w:rPr>
          <w:rFonts w:ascii="Times New Roman" w:hAnsi="Times New Roman" w:cs="Times New Roman"/>
          <w:sz w:val="24"/>
          <w:szCs w:val="24"/>
        </w:rPr>
        <w:t xml:space="preserve"> and Bennett, 2014). </w:t>
      </w:r>
      <w:proofErr w:type="spellStart"/>
      <w:r w:rsidRPr="004F7C2C">
        <w:rPr>
          <w:rFonts w:ascii="Times New Roman" w:hAnsi="Times New Roman" w:cs="Times New Roman"/>
          <w:sz w:val="24"/>
          <w:szCs w:val="24"/>
        </w:rPr>
        <w:t>Steudler</w:t>
      </w:r>
      <w:proofErr w:type="spellEnd"/>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Rajabifard</w:t>
      </w:r>
      <w:proofErr w:type="spellEnd"/>
      <w:r w:rsidRPr="004F7C2C">
        <w:rPr>
          <w:rFonts w:ascii="Times New Roman" w:hAnsi="Times New Roman" w:cs="Times New Roman"/>
          <w:sz w:val="24"/>
          <w:szCs w:val="24"/>
        </w:rPr>
        <w:t xml:space="preserve">, and Williamson (2004) argue that the definition of a well-structured objectives, strategies and evaluation of results of institutions support its performance. </w:t>
      </w:r>
      <w:proofErr w:type="spellStart"/>
      <w:r w:rsidRPr="004F7C2C">
        <w:rPr>
          <w:rFonts w:ascii="Times New Roman" w:hAnsi="Times New Roman" w:cs="Times New Roman"/>
          <w:sz w:val="24"/>
          <w:szCs w:val="24"/>
        </w:rPr>
        <w:t>Simbizi</w:t>
      </w:r>
      <w:proofErr w:type="spellEnd"/>
      <w:r w:rsidRPr="004F7C2C">
        <w:rPr>
          <w:rFonts w:ascii="Times New Roman" w:hAnsi="Times New Roman" w:cs="Times New Roman"/>
          <w:sz w:val="24"/>
          <w:szCs w:val="24"/>
        </w:rPr>
        <w:t xml:space="preserve">, Bennett, and </w:t>
      </w:r>
      <w:proofErr w:type="spellStart"/>
      <w:r w:rsidRPr="004F7C2C">
        <w:rPr>
          <w:rFonts w:ascii="Times New Roman" w:hAnsi="Times New Roman" w:cs="Times New Roman"/>
          <w:sz w:val="24"/>
          <w:szCs w:val="24"/>
        </w:rPr>
        <w:t>Zevenbergen</w:t>
      </w:r>
      <w:proofErr w:type="spellEnd"/>
      <w:r w:rsidRPr="004F7C2C">
        <w:rPr>
          <w:rFonts w:ascii="Times New Roman" w:hAnsi="Times New Roman" w:cs="Times New Roman"/>
          <w:sz w:val="24"/>
          <w:szCs w:val="24"/>
        </w:rPr>
        <w:t xml:space="preserve"> (2014), therefore, suggested the need for modeling land registration processes to ensure a smooth land transfer hence ensuring tenure security. </w:t>
      </w:r>
      <w:proofErr w:type="spellStart"/>
      <w:r w:rsidRPr="004F7C2C">
        <w:rPr>
          <w:rFonts w:ascii="Times New Roman" w:hAnsi="Times New Roman" w:cs="Times New Roman"/>
          <w:sz w:val="24"/>
          <w:szCs w:val="24"/>
        </w:rPr>
        <w:t>Tuladhar</w:t>
      </w:r>
      <w:proofErr w:type="spellEnd"/>
      <w:r w:rsidRPr="004F7C2C">
        <w:rPr>
          <w:rFonts w:ascii="Times New Roman" w:hAnsi="Times New Roman" w:cs="Times New Roman"/>
          <w:sz w:val="24"/>
          <w:szCs w:val="24"/>
        </w:rPr>
        <w:t xml:space="preserve"> (2003) previously suggest this as the use of cadastral domain models. However, according to (</w:t>
      </w:r>
      <w:proofErr w:type="spellStart"/>
      <w:r w:rsidRPr="004F7C2C">
        <w:rPr>
          <w:rFonts w:ascii="Times New Roman" w:hAnsi="Times New Roman" w:cs="Times New Roman"/>
          <w:sz w:val="24"/>
          <w:szCs w:val="24"/>
        </w:rPr>
        <w:t>Lemmen</w:t>
      </w:r>
      <w:proofErr w:type="spellEnd"/>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Oosterom</w:t>
      </w:r>
      <w:proofErr w:type="spellEnd"/>
      <w:r w:rsidRPr="004F7C2C">
        <w:rPr>
          <w:rFonts w:ascii="Times New Roman" w:hAnsi="Times New Roman" w:cs="Times New Roman"/>
          <w:sz w:val="24"/>
          <w:szCs w:val="24"/>
        </w:rPr>
        <w:t xml:space="preserve">, and Bennett, 2015), the model should have a shared ontology that ensures secure communication between actors through determining the required attribute and set of responsibilities. </w:t>
      </w:r>
      <w:proofErr w:type="spellStart"/>
      <w:r w:rsidRPr="004F7C2C">
        <w:rPr>
          <w:rFonts w:ascii="Times New Roman" w:hAnsi="Times New Roman" w:cs="Times New Roman"/>
          <w:sz w:val="24"/>
          <w:szCs w:val="24"/>
        </w:rPr>
        <w:t>Tuludhar</w:t>
      </w:r>
      <w:proofErr w:type="spellEnd"/>
      <w:r w:rsidRPr="004F7C2C">
        <w:rPr>
          <w:rFonts w:ascii="Times New Roman" w:hAnsi="Times New Roman" w:cs="Times New Roman"/>
          <w:sz w:val="24"/>
          <w:szCs w:val="24"/>
        </w:rPr>
        <w:t xml:space="preserve"> (2004) support this argument that the model should not only support land registration but should also help, alienation, valuation, transfers, and utilization of land at a faster time. Williamson, </w:t>
      </w:r>
      <w:proofErr w:type="spellStart"/>
      <w:r w:rsidRPr="004F7C2C">
        <w:rPr>
          <w:rFonts w:ascii="Times New Roman" w:hAnsi="Times New Roman" w:cs="Times New Roman"/>
          <w:sz w:val="24"/>
          <w:szCs w:val="24"/>
        </w:rPr>
        <w:t>Enemark</w:t>
      </w:r>
      <w:proofErr w:type="spellEnd"/>
      <w:r w:rsidRPr="004F7C2C">
        <w:rPr>
          <w:rFonts w:ascii="Times New Roman" w:hAnsi="Times New Roman" w:cs="Times New Roman"/>
          <w:sz w:val="24"/>
          <w:szCs w:val="24"/>
        </w:rPr>
        <w:t xml:space="preserve">, Wallace, and </w:t>
      </w:r>
      <w:proofErr w:type="spellStart"/>
      <w:r w:rsidRPr="004F7C2C">
        <w:rPr>
          <w:rFonts w:ascii="Times New Roman" w:hAnsi="Times New Roman" w:cs="Times New Roman"/>
          <w:sz w:val="24"/>
          <w:szCs w:val="24"/>
        </w:rPr>
        <w:t>Rajabifard</w:t>
      </w:r>
      <w:proofErr w:type="spellEnd"/>
      <w:r w:rsidRPr="004F7C2C">
        <w:rPr>
          <w:rFonts w:ascii="Times New Roman" w:hAnsi="Times New Roman" w:cs="Times New Roman"/>
          <w:sz w:val="24"/>
          <w:szCs w:val="24"/>
        </w:rPr>
        <w:t xml:space="preserve"> (2008) refer to them as special tools in the land administration toolbox that leads to sustainable development. This shows that system designers need to take the extended benefits of land registration into consideration in realigning institutions and their functions in the system. Workflow management system design and its implementation this part discusses how workflow management systems have been applied in land administration sector.</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2.5 Lower Private Spending on Defending Property Right</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 Peru, a large land titling effort was carried out in rural and urban areas. Estimates indicate that, in urban areas, having received a title resulted in a significantly increased perception of tenure security. Furthermore, there was a large labor supply response as recipients of titles increased their participation in the formal labor market, because they were no longer required to invest in a multitude of informal activities required to maintain tenure security (Field, 2007). The magnitude of these effects was large and grows over time with labor supply estimated to have increased to 45 hours (equivalent to 50 percent of the total) after four years, in marked contrast to other welfare programs that generally reduce labor-force participation. As adults have an advantage over children in protective activity, a reduction in the need for home protection could also reduce the demand for child labor.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Moreover, to the extent that change in tenure security can bring about an independent reduction in the productive value of children for example, due to better old age insurance or credit access or due to increased bargaining power by females as compared to males, they could also prompt a reduction in child bearing. The fact that, in the same program, a requirement was imposed for titles to be issued jointly in the names of husband and spouse provides an opportunity to test for gender-specific effects. If the titling program led to a redistribution of household assets in favor of females that shifted intra household bargaining power, one would expect outcomes more favorable to them. This was consistent with a 22 percent reduction of fertility for squatters who received a property title and the fact that females who received joint title experienced twice the reduction in the probability of having a child than those where the title was in one name only (Field, 2003). A study in Nepal finds positive association between higher levels of women’s land rights and their socio-economic empowerment, as well as the health of their children, and concludes that the impact of landownership was comparable in magnitude to that of education and employment (</w:t>
      </w:r>
      <w:proofErr w:type="spellStart"/>
      <w:r w:rsidRPr="004F7C2C">
        <w:rPr>
          <w:rFonts w:ascii="Times New Roman" w:hAnsi="Times New Roman" w:cs="Times New Roman"/>
          <w:sz w:val="24"/>
          <w:szCs w:val="24"/>
        </w:rPr>
        <w:t>Allendorf</w:t>
      </w:r>
      <w:proofErr w:type="spellEnd"/>
      <w:r w:rsidRPr="004F7C2C">
        <w:rPr>
          <w:rFonts w:ascii="Times New Roman" w:hAnsi="Times New Roman" w:cs="Times New Roman"/>
          <w:sz w:val="24"/>
          <w:szCs w:val="24"/>
        </w:rPr>
        <w:t>, 2007).</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This was in line with evidence from India where access to land allows women to choose self-employment on their land, thereby escaping gender discrimination in the wage labor market (Deininger, Jin, and Nagarajan, 2006), something that was supported by qualitative evidence on the importance of land for the social status of women (Panda and Agarwal,2005). In Punjab, joint titling made women more assertive of their rights, increased attachment to their homes, and enabled them to use formal means (courts) rather than informal ones to assert ownership claims against hypothetical sales by their husbands (Datta ,2006).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Landownership was found to be a key determinant of women’s empowerment that increased a self-stated propensity to invest in land (Baruah, 2007). The magnitude of the investment effects associated with insecure land rights for women, as well as the complexity of the underlying relationship, was illustrated for Ghana Goldstein and (</w:t>
      </w:r>
      <w:proofErr w:type="spellStart"/>
      <w:r w:rsidRPr="004F7C2C">
        <w:rPr>
          <w:rFonts w:ascii="Times New Roman" w:hAnsi="Times New Roman" w:cs="Times New Roman"/>
          <w:sz w:val="24"/>
          <w:szCs w:val="24"/>
        </w:rPr>
        <w:t>Udry</w:t>
      </w:r>
      <w:proofErr w:type="spellEnd"/>
      <w:r w:rsidRPr="004F7C2C">
        <w:rPr>
          <w:rFonts w:ascii="Times New Roman" w:hAnsi="Times New Roman" w:cs="Times New Roman"/>
          <w:sz w:val="24"/>
          <w:szCs w:val="24"/>
        </w:rPr>
        <w:t>, 2006). All of these points toward potentially important gendered impacts of land titling that sometimes materialize in rather unexpected ways.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In the long term, an additional channel through which land registration could affect household size was through the scope for members of the extended family to separate their inheritance, move out, and start independent enterprises. Indeed, in Buenos Aires, similar findings of reduced family size via lower presence of extended family members and lower fertility, as well as improved educational outcomes by children of titled vs. untitled squatters, are found </w:t>
      </w:r>
      <w:proofErr w:type="gramStart"/>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Galiani</w:t>
      </w:r>
      <w:proofErr w:type="spellEnd"/>
      <w:proofErr w:type="gramEnd"/>
      <w:r w:rsidRPr="004F7C2C">
        <w:rPr>
          <w:rFonts w:ascii="Times New Roman" w:hAnsi="Times New Roman" w:cs="Times New Roman"/>
          <w:sz w:val="24"/>
          <w:szCs w:val="24"/>
        </w:rPr>
        <w:t xml:space="preserve"> and </w:t>
      </w:r>
      <w:proofErr w:type="spellStart"/>
      <w:r w:rsidRPr="004F7C2C">
        <w:rPr>
          <w:rFonts w:ascii="Times New Roman" w:hAnsi="Times New Roman" w:cs="Times New Roman"/>
          <w:sz w:val="24"/>
          <w:szCs w:val="24"/>
        </w:rPr>
        <w:t>Schargrodsky</w:t>
      </w:r>
      <w:proofErr w:type="spellEnd"/>
      <w:r w:rsidRPr="004F7C2C">
        <w:rPr>
          <w:rFonts w:ascii="Times New Roman" w:hAnsi="Times New Roman" w:cs="Times New Roman"/>
          <w:sz w:val="24"/>
          <w:szCs w:val="24"/>
        </w:rPr>
        <w:t xml:space="preserve">,  2005). </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2.6. Impact of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Since increasing parts of the urban areas of the Addis Ababa regions are being covered, it was important and possible to get insight in the impact certification was making. And although the quantitative information from the household surveys was not yet available, field evidence suggests that, despite the low cost, the process led to a number of tangible benefits:  for more details  of (Deiningere,2005 and Zevenbergen, 2005).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Reduction of conflict: Representatives of social courts in virtually all the communities pointed towards a marked reduction in land-related conflicts due to clarification of boundaries and field-based adjudication that were undertaken in the context of the certification program. While some indicated that this reduction was universal across types of conflict, only specific types were affected in others suggesting that the way in which certification was conducted were have an impact on the eventual outcome observed.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Women’s empowerment: Women in most of the communities visited indicated that inclusion of their name on the land use certificate as practiced in all of the regions helped to improve their status and bargaining power vis-à-vis their husbands and the community at large. However, women’s participation in public meetings, their awareness of the law and the process of certification, and their representation in the which was uniformly lower than what was stipulated in the law varied widely across communities.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Increased individual or communal investment: Increased incentives for investment on individual plots were mentioned repeatedly in the group discussions. Households also frequently mentioned that secured land “ownership” considerably increased their incentives to supply labor to initiatives aiming at communal investment, as illustrated by the increase in the amount of communal labor provided free of charge from 20 to 25 days in Addis Ababa. Of course, the format of these discussions made it difficult to verify and/or quantify such investment, something which the household survey aims.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Security against expropriation: Respondents were more ambiguous as to whether certification would protect them against future land redistribution or land takings by local government or in the course of urban expansion -two issues to which responses varied widely across regions. In one case of pending land taking, respondents were eager to get their certificates quickly so as to be able to use them in court and thus bolster the case for getting compensation.</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2.7. Measures to Improve Transparency in Land Sector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Adoption of anti-corruption measures to ensure possibility of corrupt-free system should be encouraged in all Africa sub-regions. This should be measures that are capable of been effectively rooted, reasonable and well-defined at a wider level of law and regulations, operational process and procedure level (</w:t>
      </w:r>
      <w:proofErr w:type="spellStart"/>
      <w:r w:rsidRPr="004F7C2C">
        <w:rPr>
          <w:rFonts w:ascii="Times New Roman" w:hAnsi="Times New Roman" w:cs="Times New Roman"/>
          <w:sz w:val="24"/>
          <w:szCs w:val="24"/>
        </w:rPr>
        <w:t>Babatunde</w:t>
      </w:r>
      <w:proofErr w:type="spellEnd"/>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Kemiki</w:t>
      </w:r>
      <w:proofErr w:type="spellEnd"/>
      <w:r w:rsidRPr="004F7C2C">
        <w:rPr>
          <w:rFonts w:ascii="Times New Roman" w:hAnsi="Times New Roman" w:cs="Times New Roman"/>
          <w:sz w:val="24"/>
          <w:szCs w:val="24"/>
        </w:rPr>
        <w:t xml:space="preserve">, </w:t>
      </w:r>
      <w:proofErr w:type="spellStart"/>
      <w:r w:rsidRPr="004F7C2C">
        <w:rPr>
          <w:rFonts w:ascii="Times New Roman" w:hAnsi="Times New Roman" w:cs="Times New Roman"/>
          <w:sz w:val="24"/>
          <w:szCs w:val="24"/>
        </w:rPr>
        <w:t>Abdulkareem</w:t>
      </w:r>
      <w:proofErr w:type="spellEnd"/>
      <w:r w:rsidRPr="004F7C2C">
        <w:rPr>
          <w:rFonts w:ascii="Times New Roman" w:hAnsi="Times New Roman" w:cs="Times New Roman"/>
          <w:sz w:val="24"/>
          <w:szCs w:val="24"/>
        </w:rPr>
        <w:t xml:space="preserve"> and </w:t>
      </w:r>
      <w:proofErr w:type="spellStart"/>
      <w:r w:rsidRPr="004F7C2C">
        <w:rPr>
          <w:rFonts w:ascii="Times New Roman" w:hAnsi="Times New Roman" w:cs="Times New Roman"/>
          <w:sz w:val="24"/>
          <w:szCs w:val="24"/>
        </w:rPr>
        <w:t>Fabunmi</w:t>
      </w:r>
      <w:proofErr w:type="spellEnd"/>
      <w:r w:rsidRPr="004F7C2C">
        <w:rPr>
          <w:rFonts w:ascii="Times New Roman" w:hAnsi="Times New Roman" w:cs="Times New Roman"/>
          <w:sz w:val="24"/>
          <w:szCs w:val="24"/>
        </w:rPr>
        <w:t xml:space="preserve">, 2014). Such measures should be capable of safeguarding land tenure security, regulating the dynamism of land market, land use control and development, land reform, land taxation and management of natural resources among others, focusing on stakeholder from different level in the land sector.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Formation of inventory of registered land tenure creation of inventory was help to ascertain the ownership of every unit of land in the land registry. These were aid prevention of land grabbing. The nature of corruption in all sectors in which land sector was not exempted was that it was hidden. The practice of fraud, bribery and nepotism, among others, occurs in an atmosphere of secrecy. Ownership of interest in land was only determined by possession alone which cannot be for two different entities. This was the principal rationale for the existence of land registers, where rights to land and their right holders are registered under the certified authority. Stakeholders group to address anticorruption measures organizational anti-corruption measures society’s anti-corruption measures individual anti-corruption measure.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2.8. Organizational Frameworks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Conceptual models of land and property rights institutions often abstract from the fact that, in many instances, the distribution of landownership was not the result of the operation of “perfect” markets but reflect power structures. This implies that land registration may be view as an attempt to cement existing unequal arrangements rather than to overcome them. Moreover, “good governance” that was a consistent legal and institutional framework, broad access to information and competent and impartial institutions for example, courts and an honest bureaucracy to enforce rights was critical for making property rights effective and ensuring that positive impacts from land administration interventions can be realize.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However, many developing countries are characterized by serious deficiencies in governance. In such contexts, the state’s monopoly on the exercise of legitimate power, which was a precondition for the functioning of advanced societies and securing property rights, may be abuse to appropriate property or to assist in the unfair acquisition of land by elites, thus undermining the security of property rights in a number of respects. The tendency to monopolize land access for other ends were particularly strong in colonial contexts (Binswanger, Deininger, and Feder, 1995); Conning and Robinson (2007) and were continue thereafter, especially in situations where land access were highly unequal (Baland and Robinson, 2003). This could confine direct benefits from land administration to the better off or imply that land rights remain weak as it was costly and difficult to enforce them consistently. Politically motivate awards of state land to political leaders or their cronies are an important concern in many countries.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r w:rsidRPr="004F7C2C">
        <w:rPr>
          <w:rFonts w:ascii="Times New Roman" w:hAnsi="Times New Roman" w:cs="Times New Roman"/>
          <w:b/>
          <w:sz w:val="24"/>
          <w:szCs w:val="24"/>
        </w:rPr>
        <w:t>Chapter- Three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 Research Methodology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 Description of the study area</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Addis Ababa was located in the central highlands of Ethiopia with the elevation of 2326m above sea level at Kolfe-Keraniyo  International Airport, in the southern periphery, and the highest over 3700 m at Yeka Mountains, north of the city(CSA, 2004). This means, an average elevation of 2408 meters above sea level having an average minimum temperature of 5Co, maximum temperature 27Co, and average annual rainfall of 1188.27 millimeter. (CSA, 2004 and Addis Ababa City Administration, 2004)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Kolife Keranio Sub-City was located in Addis Ababa, the capital city of Ethiopia. The sub-city has an 85.98 km2 area, which was divided into 14 administrative woreda. It was located in the central part of the country at an altitude of 2,300 meters. Addis Ababa is divided into 11 sub-cities.  Kolife Keranio Sub-City was one of the eleven sub-cities of Addis Ababa and it has 14 woredas. It is located in the western part of the city. It was located at a geographical coordinate of 9”01’30.73” N and 38”48’27.55” E on the earth's surface. The sub-city borders Oromiya in the west and Oromiya in the north, Addis, south Nifas Silk, and Lideta sub-cities in the east. The topography of this sub-city includes both gentle and sloppy.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 this sub-city, there are four types of roads their grading type, and these are Asphalt, cobblestone, gravel, and earthen. The quality of roads, in general, was very poor and highly deteriorated. Besides, the problem of drainage and waste management was also common in this sub-city just like other sub-cities of Addis Ababa. Most of the roads do not have a drainage system, and the existing drainage lines are blocked by various ill-managed waste materials. Those waste materials have various natures i.e., they range from non-hazardous waste to hazardous waste materials. With regard to vegetation, the area has vegetation coverage like Eucalyptus, Auriferous, and Acacia trees, and the access to public green spaces or greeneries was very low and even can say that it was out of existence. Moreover, the total population of sub city was estimated at about 546,219.</w:t>
      </w:r>
    </w:p>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left="202" w:right="576"/>
        <w:jc w:val="both"/>
        <w:rPr>
          <w:rFonts w:ascii="Times New Roman" w:eastAsia="Calibri" w:hAnsi="Times New Roman" w:cs="Times New Roman"/>
          <w:sz w:val="24"/>
          <w:szCs w:val="24"/>
          <w:shd w:val="clear" w:color="auto" w:fill="FFFFFF"/>
        </w:rPr>
      </w:pPr>
    </w:p>
    <w:p w:rsidR="004F7C2C" w:rsidRPr="004F7C2C" w:rsidRDefault="004F7C2C" w:rsidP="004F7C2C">
      <w:pPr>
        <w:tabs>
          <w:tab w:val="left" w:pos="9346"/>
        </w:tabs>
        <w:spacing w:line="360" w:lineRule="auto"/>
        <w:ind w:left="202" w:right="576"/>
        <w:jc w:val="both"/>
        <w:rPr>
          <w:rFonts w:ascii="Times New Roman" w:eastAsia="Calibri" w:hAnsi="Times New Roman" w:cs="Times New Roman"/>
          <w:sz w:val="24"/>
          <w:szCs w:val="24"/>
        </w:rPr>
      </w:pPr>
      <w:r w:rsidRPr="004F7C2C">
        <w:rPr>
          <w:rFonts w:ascii="Times New Roman" w:eastAsia="Calibri" w:hAnsi="Times New Roman" w:cs="Times New Roman"/>
          <w:noProof/>
          <w:sz w:val="24"/>
          <w:szCs w:val="24"/>
        </w:rPr>
        <w:drawing>
          <wp:inline distT="0" distB="0" distL="0" distR="0" wp14:anchorId="7643CF51" wp14:editId="2275567B">
            <wp:extent cx="5895367" cy="4591455"/>
            <wp:effectExtent l="19050" t="0" r="0" b="0"/>
            <wp:docPr id="1" name="Picture 4" descr="C:\Users\hp\Desktop\kol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kolf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97071" cy="4592782"/>
                    </a:xfrm>
                    <a:prstGeom prst="rect">
                      <a:avLst/>
                    </a:prstGeom>
                    <a:noFill/>
                    <a:ln>
                      <a:noFill/>
                    </a:ln>
                  </pic:spPr>
                </pic:pic>
              </a:graphicData>
            </a:graphic>
          </wp:inline>
        </w:drawing>
      </w:r>
      <w:r w:rsidRPr="004F7C2C">
        <w:rPr>
          <w:rFonts w:ascii="Times New Roman" w:eastAsia="Calibri" w:hAnsi="Times New Roman" w:cs="Times New Roman"/>
          <w:sz w:val="24"/>
          <w:szCs w:val="24"/>
        </w:rPr>
        <w:t>Figure 1: Location map of Kolfe Keranio Sub-City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Source: Kolfe keranio woreda 06 land management office.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3.2. Research Design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Descriptive survey research design was employed in this study. Because the major goal of this study was to describe the assessment of land registration and certification system, as it exists at present, it was also relevant to gather detailed information concerning current status of the land registration and certification system. Moreover, descriptive research design makes possible the prediction of the future on the basis of findings on prevailing conditions (Kothari, 2004). Descriptive research gives a better and deeper understanding of a phenomenon which helps as a fact-finding method with adequate and accurate interpretation of the findings (</w:t>
      </w:r>
      <w:proofErr w:type="spellStart"/>
      <w:r w:rsidRPr="004F7C2C">
        <w:rPr>
          <w:rFonts w:ascii="Times New Roman" w:hAnsi="Times New Roman" w:cs="Times New Roman"/>
          <w:sz w:val="24"/>
          <w:szCs w:val="24"/>
        </w:rPr>
        <w:t>Leedy</w:t>
      </w:r>
      <w:proofErr w:type="spellEnd"/>
      <w:r w:rsidRPr="004F7C2C">
        <w:rPr>
          <w:rFonts w:ascii="Times New Roman" w:hAnsi="Times New Roman" w:cs="Times New Roman"/>
          <w:sz w:val="24"/>
          <w:szCs w:val="24"/>
        </w:rPr>
        <w:t xml:space="preserve"> &amp; </w:t>
      </w:r>
      <w:proofErr w:type="spellStart"/>
      <w:r w:rsidRPr="004F7C2C">
        <w:rPr>
          <w:rFonts w:ascii="Times New Roman" w:hAnsi="Times New Roman" w:cs="Times New Roman"/>
          <w:sz w:val="24"/>
          <w:szCs w:val="24"/>
        </w:rPr>
        <w:t>Ormrod</w:t>
      </w:r>
      <w:proofErr w:type="spellEnd"/>
      <w:r w:rsidRPr="004F7C2C">
        <w:rPr>
          <w:rFonts w:ascii="Times New Roman" w:hAnsi="Times New Roman" w:cs="Times New Roman"/>
          <w:sz w:val="24"/>
          <w:szCs w:val="24"/>
        </w:rPr>
        <w:t>, 2001). In this study quantitative data were employed. Because the major goal of this study was to describe the land registration and certification system, as it exists at present, it was also relevant to gather detailed information concerning current status of the land registration and certification system.</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3.3. Research Approach</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This study was applying purposive followed by sampling research method. A purposive study involves the collection or analysis of both quantitative and/or qualitative data in a single study in which the data are collected concurrently or sequentially, are given a priority, and involve the integration of the data at one or more stages in the research process (</w:t>
      </w:r>
      <w:proofErr w:type="spellStart"/>
      <w:r w:rsidRPr="004F7C2C">
        <w:rPr>
          <w:rFonts w:ascii="Times New Roman" w:hAnsi="Times New Roman" w:cs="Times New Roman"/>
          <w:sz w:val="24"/>
          <w:szCs w:val="24"/>
        </w:rPr>
        <w:t>Gutmann</w:t>
      </w:r>
      <w:proofErr w:type="spellEnd"/>
      <w:r w:rsidRPr="004F7C2C">
        <w:rPr>
          <w:rFonts w:ascii="Times New Roman" w:hAnsi="Times New Roman" w:cs="Times New Roman"/>
          <w:sz w:val="24"/>
          <w:szCs w:val="24"/>
        </w:rPr>
        <w:t>&amp; Hanson, 2002). In other words, the approach helps the researcher answer questions that cannot be answered using only qualitative or qualitative methods alone. Purposive sampling followed by random sampling methods provide a more complete picture by noting trends and generalizations as well as in-depth knowledge of participants’ perspectives. Socioeconomic data influence the understanding of landholders about the contribution of land certification to sustainable land management and administration. In view of the fact that the data that were collected are qualitative and quantitative in nature, the data analysis of this research depends on both quantitative and qualitative approaches.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3.4. Data Source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data required for this study were collected from both primary and secondary sources. The primary data were collect from expertise and managers of Kolfe-Keraniyo sub-city Land management and development office and the landowner customers’. Secondary data were acquired from the documents of land administration and land registration and certification system, reports, working papers, books, and journals.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3.5. Population and Sample Design</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3.5.1. Population of the Study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subject of the study is Kolfe Keranio sub city in Addis Ababa Ethiopia , technique of the sample that study demand was purposive sampling followed by random sampling of 122 samples were selected from population of 316. Population means all elements and people who share one or more common quality in a special geographical scale. The population of this study was being management and experts, and land holder and employers. According to the six-month report (2021) of Kolfe-Keraniyo sub city Land registration office there are 105 expertise and 5 mangers in Land registration office and 821 customers’ /files/. Therefore, the total target population of this study was 316 respondents. </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3.5.2. Sample Size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main aim of a sample size calculation is to determine the number of participants needed to detect a clinically relevant treatment effect. There are different methods of determining the given sample size of the study (Schulz, 2005).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Therefore, representative sample of target population were calculated based on formulae for sample size determination and for finite population. According to Kothari (2004, p. 179) cited in </w:t>
      </w:r>
      <w:proofErr w:type="spellStart"/>
      <w:r w:rsidRPr="004F7C2C">
        <w:rPr>
          <w:rFonts w:ascii="Times New Roman" w:hAnsi="Times New Roman" w:cs="Times New Roman"/>
          <w:sz w:val="24"/>
          <w:szCs w:val="24"/>
        </w:rPr>
        <w:t>Yohanes</w:t>
      </w:r>
      <w:proofErr w:type="spellEnd"/>
      <w:r w:rsidRPr="004F7C2C">
        <w:rPr>
          <w:rFonts w:ascii="Times New Roman" w:hAnsi="Times New Roman" w:cs="Times New Roman"/>
          <w:sz w:val="24"/>
          <w:szCs w:val="24"/>
        </w:rPr>
        <w:t xml:space="preserve"> (2016) it was given by the formula:</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This study was used both purposive followed by random sampling techniques. Land administration staffs and managers of Kolfe Keranio sub city were selected using purposive sampling technique. Moreover, landholders from the target sub city were taken using simple random sampling technique for household survey questionnaire.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Target population of the study area has 316 sizes. The sample size for this research was determined using Yamane, (1967). This study was used the following formula to calculate sample size: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n=N</w:t>
      </w:r>
      <w:proofErr w:type="gramStart"/>
      <w:r w:rsidRPr="004F7C2C">
        <w:rPr>
          <w:rFonts w:ascii="Times New Roman" w:hAnsi="Times New Roman" w:cs="Times New Roman"/>
          <w:sz w:val="24"/>
          <w:szCs w:val="24"/>
        </w:rPr>
        <w:t>/(</w:t>
      </w:r>
      <w:proofErr w:type="gramEnd"/>
      <w:r w:rsidRPr="004F7C2C">
        <w:rPr>
          <w:rFonts w:ascii="Times New Roman" w:hAnsi="Times New Roman" w:cs="Times New Roman"/>
          <w:sz w:val="24"/>
          <w:szCs w:val="24"/>
        </w:rPr>
        <w:t>1+N(e)2)</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Where: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 = designates the sample size the researcher will be used;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 = total population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e = stands maximum variability or margin of error 10% (0.1);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 = is probability of the event occurring;</w:t>
      </w:r>
    </w:p>
    <w:p w:rsidR="004F7C2C" w:rsidRDefault="00ED6FC8" w:rsidP="004F7C2C">
      <w:pPr>
        <w:tabs>
          <w:tab w:val="left" w:pos="9346"/>
        </w:tabs>
        <w:spacing w:line="360" w:lineRule="auto"/>
        <w:ind w:right="576"/>
        <w:jc w:val="both"/>
        <w:rPr>
          <w:rFonts w:ascii="Times New Roman" w:hAnsi="Times New Roman" w:cs="Times New Roman"/>
          <w:sz w:val="24"/>
          <w:szCs w:val="24"/>
        </w:rPr>
      </w:pPr>
      <w:r>
        <w:rPr>
          <w:rFonts w:ascii="Times New Roman" w:hAnsi="Times New Roman" w:cs="Times New Roman"/>
          <w:sz w:val="24"/>
          <w:szCs w:val="24"/>
        </w:rPr>
        <w:t>n=316/ (1+316(0.05)2) = 122</w:t>
      </w:r>
    </w:p>
    <w:p w:rsidR="00AB2600" w:rsidRPr="004F7C2C" w:rsidRDefault="00AB2600" w:rsidP="004F7C2C">
      <w:pPr>
        <w:tabs>
          <w:tab w:val="left" w:pos="9346"/>
        </w:tabs>
        <w:spacing w:line="360" w:lineRule="auto"/>
        <w:ind w:right="576"/>
        <w:jc w:val="both"/>
        <w:rPr>
          <w:rFonts w:ascii="Times New Roman" w:hAnsi="Times New Roman" w:cs="Times New Roman"/>
          <w:sz w:val="24"/>
          <w:szCs w:val="24"/>
        </w:rPr>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4"/>
        <w:gridCol w:w="3690"/>
        <w:gridCol w:w="1620"/>
        <w:gridCol w:w="2808"/>
      </w:tblGrid>
      <w:tr w:rsidR="004F7C2C" w:rsidRPr="004F7C2C" w:rsidTr="00804F89">
        <w:trPr>
          <w:trHeight w:val="624"/>
        </w:trPr>
        <w:tc>
          <w:tcPr>
            <w:tcW w:w="1364"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No</w:t>
            </w:r>
          </w:p>
        </w:tc>
        <w:tc>
          <w:tcPr>
            <w:tcW w:w="369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Selected respondents</w:t>
            </w:r>
          </w:p>
        </w:tc>
        <w:tc>
          <w:tcPr>
            <w:tcW w:w="162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Sample</w:t>
            </w:r>
          </w:p>
        </w:tc>
        <w:tc>
          <w:tcPr>
            <w:tcW w:w="2808"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Sampling Technique</w:t>
            </w:r>
          </w:p>
        </w:tc>
      </w:tr>
      <w:tr w:rsidR="004F7C2C" w:rsidRPr="004F7C2C" w:rsidTr="00804F89">
        <w:trPr>
          <w:trHeight w:val="557"/>
        </w:trPr>
        <w:tc>
          <w:tcPr>
            <w:tcW w:w="1364" w:type="dxa"/>
          </w:tcPr>
          <w:p w:rsidR="004F7C2C" w:rsidRPr="004F7C2C" w:rsidRDefault="004F7C2C" w:rsidP="004F7C2C">
            <w:pPr>
              <w:numPr>
                <w:ilvl w:val="0"/>
                <w:numId w:val="3"/>
              </w:numPr>
              <w:tabs>
                <w:tab w:val="left" w:pos="9346"/>
              </w:tabs>
              <w:spacing w:line="360" w:lineRule="auto"/>
              <w:ind w:right="576"/>
              <w:contextualSpacing/>
              <w:jc w:val="both"/>
              <w:rPr>
                <w:rFonts w:ascii="Times New Roman" w:hAnsi="Times New Roman" w:cs="Times New Roman"/>
                <w:sz w:val="24"/>
                <w:szCs w:val="24"/>
              </w:rPr>
            </w:pPr>
          </w:p>
        </w:tc>
        <w:tc>
          <w:tcPr>
            <w:tcW w:w="369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Managers and experts of the study area</w:t>
            </w:r>
          </w:p>
        </w:tc>
        <w:tc>
          <w:tcPr>
            <w:tcW w:w="162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50</w:t>
            </w:r>
          </w:p>
        </w:tc>
        <w:tc>
          <w:tcPr>
            <w:tcW w:w="2808"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Purposive</w:t>
            </w:r>
          </w:p>
        </w:tc>
      </w:tr>
      <w:tr w:rsidR="004F7C2C" w:rsidRPr="004F7C2C" w:rsidTr="00804F89">
        <w:trPr>
          <w:trHeight w:val="584"/>
        </w:trPr>
        <w:tc>
          <w:tcPr>
            <w:tcW w:w="1364" w:type="dxa"/>
          </w:tcPr>
          <w:p w:rsidR="004F7C2C" w:rsidRPr="004F7C2C" w:rsidRDefault="004F7C2C" w:rsidP="004F7C2C">
            <w:pPr>
              <w:numPr>
                <w:ilvl w:val="0"/>
                <w:numId w:val="3"/>
              </w:numPr>
              <w:tabs>
                <w:tab w:val="left" w:pos="9346"/>
              </w:tabs>
              <w:spacing w:line="360" w:lineRule="auto"/>
              <w:ind w:right="576"/>
              <w:contextualSpacing/>
              <w:jc w:val="both"/>
              <w:rPr>
                <w:rFonts w:ascii="Times New Roman" w:hAnsi="Times New Roman" w:cs="Times New Roman"/>
                <w:sz w:val="24"/>
                <w:szCs w:val="24"/>
              </w:rPr>
            </w:pPr>
          </w:p>
        </w:tc>
        <w:tc>
          <w:tcPr>
            <w:tcW w:w="369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Landholders and employers</w:t>
            </w:r>
            <w:r w:rsidRPr="004F7C2C">
              <w:rPr>
                <w:rFonts w:ascii="Times New Roman" w:hAnsi="Times New Roman" w:cs="Times New Roman"/>
                <w:sz w:val="24"/>
                <w:szCs w:val="24"/>
              </w:rPr>
              <w:tab/>
            </w:r>
          </w:p>
        </w:tc>
        <w:tc>
          <w:tcPr>
            <w:tcW w:w="162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82</w:t>
            </w:r>
          </w:p>
        </w:tc>
        <w:tc>
          <w:tcPr>
            <w:tcW w:w="2808"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Purposive sampling followed by random </w:t>
            </w:r>
          </w:p>
        </w:tc>
      </w:tr>
      <w:tr w:rsidR="004F7C2C" w:rsidRPr="004F7C2C" w:rsidTr="00804F89">
        <w:trPr>
          <w:trHeight w:val="502"/>
        </w:trPr>
        <w:tc>
          <w:tcPr>
            <w:tcW w:w="1364"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Total</w:t>
            </w:r>
          </w:p>
        </w:tc>
        <w:tc>
          <w:tcPr>
            <w:tcW w:w="369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c>
          <w:tcPr>
            <w:tcW w:w="162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2808"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r>
    </w:tbl>
    <w:p w:rsidR="004F7C2C" w:rsidRPr="004F7C2C" w:rsidRDefault="00ED6FC8"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Table: 1 Distribution of sample respondents proportional to size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3.6. Data Collection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To conduct this research effectively, three instruments were used. The instruments were questionnaire, interview and document analysis. The purpose and rational to use these instruments was presented below. For this study, both quantitative and qualitative data collection tools were used. Therefore, an interview was employed for qualitative data and a questionnaire was used for quantitative data. </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3.6.1 Questionnaire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For this study, a structured questionnaire were prepared and distributed to those sample landowners from Kolife Keranio Sub-City. The survey population for this study was land owners were selected purposely. The structured questionnaire contained two types of questions, which were close-ended and open-ended. In distributing and gathering data via questionnaire including the researcher data collectors were involved. This was collected data effectively to minimize error and increase data reliability. The information gained through in structured questionnaire was transcribed into the Amharic language to collect information, and then were translated in to English. Then they were arranged in themes.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3.6.2 Observation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researcher was observed the contribution of the concerning land certificate practice on land management practices and customer satisfaction. Researcher was taken various descriptive notes of what was happening. The study was focus during the observation land-related issues related to certified landholders, their land, and operation of the land administration serving delivery condition. </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3.7 Data Gathering</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researcher directly conduct the respondents with interview then collect information on assessment of land registration and certification service at kolfe keranio sub city managers and experts and land holders employers by asking question to the interview. The researcher were figure out accurate answer and clarification were made if the respondents not understand the questions on the assessment of land registration and certification service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3.8. Procedures of Data Collection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procedures of data collection were handing over the questionnaires to employees and customers who were selected for the study so that they take adequate and appropriate time to complete it. Therefore, the questionnaires were collect after two to three days from each one of them.  The questionnaire was had, as its cover page, an explanation about the research to clarify points on the objective, the topic under study, and future use of the study.  Participants were also given the telephone and e-mail address of the researcher in case of need for additional explanations on questions that were not clear to them.  A follow up visit were also done on the third day after the distribution of questionnaires for the same purpose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3.9. Method of Data Analysis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Data analysis was care out based on quantitative and qualitative techniques such as descriptive and thematic analysis. The researchers insure it each item of the questionnaire was filled completely. Next, coding of variables, identification of variable attributes, and recording of data were performed. Frequency, correlation between dependent and independent variables mean and standard deviation was mainly employed among descriptive statistics. The primary data collected from the sampled household were processed by using the Statistical Package for Social Scientists (SPSS v. 22). The survey data was analyzed and interpreted by using descriptive statistics such as frequency distribution, percentage, crosstabs, p-value, and used chi-square test. And, the qualitative data was obtained through key informant interviews, field observation, and focus group discussions were analyzed by thematic and descriptive analysis, it makes to sort out and reflect upon them enhance them and present them in a revised shape and triangulate with the quantitative data</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3.10. Validity and Reliability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3.10.1 Validity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It is the strength of our conclusions, were inferences or propositions. It involves the degree to which you are measuring you are supposed to, more simply, the accuracy of your measurement Adams et al, (2007).  The validity were raise of the research, questionnaires were distribute and collect by the researcher himself in order to maintain its validity.</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3.10.2 Reliability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It estimates the consistency of the measurement or more simply, the degree to which an instrument measures the same way each time were use under the same conditions with the same subjects. Reliability was essentially about consistency Adams et al, (2007).</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3.11 Ethical Consideration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This study were kept important ethical issues, before the beginning and during each data collection of the study which were clearly described to those expertise and managers who participate in this study in any way and step forward were based on the permission of the respondents. The basic ethical issues considered in this study were:  The culture, tradition and language of the respondents were respect from questionnaire study and writing of the findings. Sense of secrecy was maintained among respondents where information may be sensitive so that the respondents were given the information with willingness.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3.12. Operational Framework of the study</w:t>
      </w:r>
    </w:p>
    <w:tbl>
      <w:tblPr>
        <w:tblStyle w:val="TableGrid"/>
        <w:tblW w:w="12240" w:type="dxa"/>
        <w:tblInd w:w="-1242" w:type="dxa"/>
        <w:tblLayout w:type="fixed"/>
        <w:tblLook w:val="04A0" w:firstRow="1" w:lastRow="0" w:firstColumn="1" w:lastColumn="0" w:noHBand="0" w:noVBand="1"/>
      </w:tblPr>
      <w:tblGrid>
        <w:gridCol w:w="450"/>
        <w:gridCol w:w="2520"/>
        <w:gridCol w:w="1440"/>
        <w:gridCol w:w="1890"/>
        <w:gridCol w:w="1800"/>
        <w:gridCol w:w="2250"/>
        <w:gridCol w:w="1890"/>
      </w:tblGrid>
      <w:tr w:rsidR="004F7C2C" w:rsidRPr="004F7C2C" w:rsidTr="00804F89">
        <w:tc>
          <w:tcPr>
            <w:tcW w:w="4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252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Research objective</w:t>
            </w:r>
          </w:p>
        </w:tc>
        <w:tc>
          <w:tcPr>
            <w:tcW w:w="144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Variable</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Indicator</w:t>
            </w:r>
          </w:p>
        </w:tc>
        <w:tc>
          <w:tcPr>
            <w:tcW w:w="180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Data source</w:t>
            </w:r>
          </w:p>
        </w:tc>
        <w:tc>
          <w:tcPr>
            <w:tcW w:w="22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Method of data collection</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 xml:space="preserve">Method of data analysis </w:t>
            </w:r>
          </w:p>
        </w:tc>
      </w:tr>
      <w:tr w:rsidR="004F7C2C" w:rsidRPr="004F7C2C" w:rsidTr="00804F89">
        <w:tc>
          <w:tcPr>
            <w:tcW w:w="4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1</w:t>
            </w:r>
          </w:p>
        </w:tc>
        <w:tc>
          <w:tcPr>
            <w:tcW w:w="252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Assess the existing condition of land registration and certification service in the study area</w:t>
            </w:r>
          </w:p>
        </w:tc>
        <w:tc>
          <w:tcPr>
            <w:tcW w:w="1440" w:type="dxa"/>
          </w:tcPr>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 xml:space="preserve">family size, education, Residence </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lack of accountability and transparency</w:t>
            </w:r>
          </w:p>
        </w:tc>
        <w:tc>
          <w:tcPr>
            <w:tcW w:w="180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Primary and secondary Land administration. Office</w:t>
            </w:r>
          </w:p>
        </w:tc>
        <w:tc>
          <w:tcPr>
            <w:tcW w:w="22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Purposive followed by random sampling</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Descriptive and thematic analysis</w:t>
            </w:r>
          </w:p>
        </w:tc>
      </w:tr>
      <w:tr w:rsidR="004F7C2C" w:rsidRPr="004F7C2C" w:rsidTr="00804F89">
        <w:tc>
          <w:tcPr>
            <w:tcW w:w="4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2</w:t>
            </w:r>
          </w:p>
        </w:tc>
        <w:tc>
          <w:tcPr>
            <w:tcW w:w="2520" w:type="dxa"/>
          </w:tcPr>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To Identify challenge of land registration and certification service</w:t>
            </w:r>
          </w:p>
        </w:tc>
        <w:tc>
          <w:tcPr>
            <w:tcW w:w="1440" w:type="dxa"/>
          </w:tcPr>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 xml:space="preserve">regulation, corruption, </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number of items</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Long and complex implementing process</w:t>
            </w:r>
          </w:p>
        </w:tc>
        <w:tc>
          <w:tcPr>
            <w:tcW w:w="180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Primary sources of data</w:t>
            </w:r>
          </w:p>
        </w:tc>
        <w:tc>
          <w:tcPr>
            <w:tcW w:w="2250"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using purposive sample</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Descriptive and thematic</w:t>
            </w:r>
          </w:p>
        </w:tc>
      </w:tr>
      <w:tr w:rsidR="004F7C2C" w:rsidRPr="004F7C2C" w:rsidTr="00804F89">
        <w:tc>
          <w:tcPr>
            <w:tcW w:w="4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3</w:t>
            </w:r>
          </w:p>
        </w:tc>
        <w:tc>
          <w:tcPr>
            <w:tcW w:w="252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To suggest possible solution for the assessment of land registration and certification</w:t>
            </w:r>
          </w:p>
        </w:tc>
        <w:tc>
          <w:tcPr>
            <w:tcW w:w="1440" w:type="dxa"/>
          </w:tcPr>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Transparency</w:t>
            </w:r>
          </w:p>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accountability</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p>
        </w:tc>
        <w:tc>
          <w:tcPr>
            <w:tcW w:w="1890" w:type="dxa"/>
          </w:tcPr>
          <w:p w:rsidR="004F7C2C" w:rsidRPr="004F7C2C" w:rsidRDefault="004F7C2C" w:rsidP="004F7C2C">
            <w:pPr>
              <w:tabs>
                <w:tab w:val="left" w:pos="1860"/>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Existing  rules and regulation</w:t>
            </w:r>
          </w:p>
        </w:tc>
        <w:tc>
          <w:tcPr>
            <w:tcW w:w="180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Primary sources of data</w:t>
            </w:r>
          </w:p>
        </w:tc>
        <w:tc>
          <w:tcPr>
            <w:tcW w:w="225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Purposive followed by random</w:t>
            </w:r>
          </w:p>
        </w:tc>
        <w:tc>
          <w:tcPr>
            <w:tcW w:w="1890" w:type="dxa"/>
          </w:tcPr>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sz w:val="24"/>
                <w:szCs w:val="24"/>
              </w:rPr>
              <w:t>Descriptive and thematic</w:t>
            </w:r>
          </w:p>
        </w:tc>
      </w:tr>
    </w:tbl>
    <w:p w:rsidR="004F7C2C" w:rsidRPr="004F7C2C" w:rsidRDefault="00860958" w:rsidP="00860958">
      <w:pPr>
        <w:tabs>
          <w:tab w:val="left" w:pos="9346"/>
        </w:tabs>
        <w:spacing w:line="360" w:lineRule="auto"/>
        <w:ind w:right="576"/>
        <w:rPr>
          <w:rFonts w:ascii="Times New Roman" w:hAnsi="Times New Roman" w:cs="Times New Roman"/>
          <w:sz w:val="24"/>
          <w:szCs w:val="24"/>
        </w:rPr>
      </w:pPr>
      <w:r>
        <w:rPr>
          <w:rFonts w:ascii="Times New Roman" w:hAnsi="Times New Roman" w:cs="Times New Roman"/>
          <w:sz w:val="24"/>
          <w:szCs w:val="24"/>
        </w:rPr>
        <w:t>Table</w:t>
      </w:r>
      <w:r w:rsidR="00604102">
        <w:rPr>
          <w:rFonts w:ascii="Times New Roman" w:hAnsi="Times New Roman" w:cs="Times New Roman"/>
          <w:sz w:val="24"/>
          <w:szCs w:val="24"/>
        </w:rPr>
        <w:t>:</w:t>
      </w:r>
      <w:r>
        <w:rPr>
          <w:rFonts w:ascii="Times New Roman" w:hAnsi="Times New Roman" w:cs="Times New Roman"/>
          <w:sz w:val="24"/>
          <w:szCs w:val="24"/>
        </w:rPr>
        <w:t xml:space="preserve"> 2 Operational frameworks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p>
    <w:p w:rsidR="001F145A" w:rsidRDefault="001F145A" w:rsidP="004F7C2C">
      <w:pPr>
        <w:tabs>
          <w:tab w:val="left" w:pos="9346"/>
        </w:tabs>
        <w:spacing w:line="360" w:lineRule="auto"/>
        <w:ind w:right="576"/>
        <w:jc w:val="center"/>
        <w:rPr>
          <w:rFonts w:ascii="Times New Roman" w:hAnsi="Times New Roman" w:cs="Times New Roman"/>
          <w:b/>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r w:rsidRPr="004F7C2C">
        <w:rPr>
          <w:rFonts w:ascii="Times New Roman" w:hAnsi="Times New Roman" w:cs="Times New Roman"/>
          <w:b/>
          <w:sz w:val="24"/>
          <w:szCs w:val="24"/>
        </w:rPr>
        <w:t>Chapter- Four</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 Results and Discussion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This section presents the results of the study based on the data collected through open and close ended questionnaire, personnel interview and document review on assessment of land registration and certification service. In order to answer research questions and achieve broad objectives data was gathered from different sources. Structured questionnaire and personal interview were carried out for selected branch employees.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 the previous chapter, the research methodology has been discussed. And this chapter presents the result and discussion of the data collected using different methods. The chapter was organized in to two sections. The first section (section 4.1) presents results of the study and the second section (section 4.2) also present discussions of the study. The researcher distributed 122 questionnaires to selected respondents for the study. The researcher received 108 questionnaires that were completely filled. This gave the researcher a response rate of 81.15%.</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4.1 Results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4.1.1 Demographic Characteristics of Respondents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4.1.1.1 Gender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researcher found out the gender division of the respondents and figure 1 show that 81(66.39%) male and 41(33.6%) female this show the majority of the respondents was male.</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noProof/>
          <w:sz w:val="24"/>
          <w:szCs w:val="24"/>
        </w:rPr>
        <w:drawing>
          <wp:inline distT="0" distB="0" distL="0" distR="0" wp14:anchorId="0A83707F" wp14:editId="6F7F7A5F">
            <wp:extent cx="3286125" cy="1485900"/>
            <wp:effectExtent l="19050" t="0" r="9525"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F7C2C" w:rsidRPr="001472B3" w:rsidRDefault="003F1199" w:rsidP="004F7C2C">
      <w:pPr>
        <w:keepNext/>
        <w:keepLines/>
        <w:tabs>
          <w:tab w:val="left" w:pos="9346"/>
        </w:tabs>
        <w:spacing w:before="200" w:after="0" w:line="360" w:lineRule="auto"/>
        <w:outlineLvl w:val="5"/>
        <w:rPr>
          <w:rFonts w:ascii="Times New Roman" w:eastAsiaTheme="majorEastAsia" w:hAnsi="Times New Roman" w:cs="Times New Roman"/>
          <w:iCs/>
          <w:sz w:val="24"/>
          <w:szCs w:val="24"/>
        </w:rPr>
      </w:pPr>
      <w:r w:rsidRPr="001472B3">
        <w:rPr>
          <w:rFonts w:ascii="Times New Roman" w:eastAsiaTheme="majorEastAsia" w:hAnsi="Times New Roman" w:cs="Times New Roman"/>
          <w:iCs/>
          <w:sz w:val="24"/>
          <w:szCs w:val="24"/>
        </w:rPr>
        <w:t xml:space="preserve">Figure: 2 Gender </w:t>
      </w:r>
      <w:r w:rsidR="001472B3" w:rsidRPr="001472B3">
        <w:rPr>
          <w:rFonts w:ascii="Times New Roman" w:eastAsiaTheme="majorEastAsia" w:hAnsi="Times New Roman" w:cs="Times New Roman"/>
          <w:iCs/>
          <w:sz w:val="24"/>
          <w:szCs w:val="24"/>
        </w:rPr>
        <w:t>divisions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4.1.1.2. Age of the Respondents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researcher figure out the age of the respondents the result on figure 2 show the majority of the respondents indicate 6-10 years(50.71%), 25.40% age of the respondents from 1-5 years, 16.38% the respondents age are 11-20 years and 7.36% of the respondents response show that above 21 years. The results on the figure 2 show that majority of the respondent’s response young enough. </w:t>
      </w:r>
    </w:p>
    <w:p w:rsidR="004F7C2C" w:rsidRPr="004F7C2C" w:rsidRDefault="004F7C2C" w:rsidP="004F7C2C">
      <w:pPr>
        <w:tabs>
          <w:tab w:val="left" w:pos="9346"/>
        </w:tabs>
        <w:spacing w:line="360" w:lineRule="auto"/>
        <w:jc w:val="both"/>
        <w:rPr>
          <w:rFonts w:ascii="Times New Roman" w:hAnsi="Times New Roman" w:cs="Times New Roman"/>
          <w:sz w:val="24"/>
          <w:szCs w:val="24"/>
        </w:rPr>
      </w:pPr>
      <w:r w:rsidRPr="004F7C2C">
        <w:rPr>
          <w:rFonts w:ascii="Times New Roman" w:hAnsi="Times New Roman" w:cs="Times New Roman"/>
          <w:noProof/>
          <w:sz w:val="24"/>
          <w:szCs w:val="24"/>
        </w:rPr>
        <w:drawing>
          <wp:inline distT="0" distB="0" distL="0" distR="0" wp14:anchorId="08867E3C" wp14:editId="2AA570AE">
            <wp:extent cx="4267200" cy="2238374"/>
            <wp:effectExtent l="19050" t="0" r="1905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F7C2C" w:rsidRPr="001876F6" w:rsidRDefault="001876F6" w:rsidP="004F7C2C">
      <w:pPr>
        <w:keepNext/>
        <w:keepLines/>
        <w:tabs>
          <w:tab w:val="left" w:pos="9346"/>
        </w:tabs>
        <w:spacing w:before="200" w:after="0" w:line="360" w:lineRule="auto"/>
        <w:outlineLvl w:val="5"/>
        <w:rPr>
          <w:rFonts w:ascii="Times New Roman" w:eastAsiaTheme="majorEastAsia" w:hAnsi="Times New Roman" w:cs="Times New Roman"/>
          <w:iCs/>
          <w:sz w:val="24"/>
          <w:szCs w:val="24"/>
        </w:rPr>
      </w:pPr>
      <w:r w:rsidRPr="001876F6">
        <w:rPr>
          <w:rFonts w:ascii="Times New Roman" w:eastAsiaTheme="majorEastAsia" w:hAnsi="Times New Roman" w:cs="Times New Roman"/>
          <w:iCs/>
          <w:sz w:val="24"/>
          <w:szCs w:val="24"/>
        </w:rPr>
        <w:t xml:space="preserve">Figure: 3 Age of the respondents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 xml:space="preserve">4.1.1.3 Educational Backgrounds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researcher found the level of education background of respondent and their response was shown in figure 3. The figure show that most of the respondent had their degree 52(42.62%) degree and 38(31.14%) of the respondent second degree (master)</w:t>
      </w:r>
      <w:proofErr w:type="gramStart"/>
      <w:r w:rsidRPr="004F7C2C">
        <w:rPr>
          <w:rFonts w:ascii="Times New Roman" w:hAnsi="Times New Roman" w:cs="Times New Roman"/>
          <w:sz w:val="24"/>
          <w:szCs w:val="24"/>
        </w:rPr>
        <w:t>,the</w:t>
      </w:r>
      <w:proofErr w:type="gramEnd"/>
      <w:r w:rsidRPr="004F7C2C">
        <w:rPr>
          <w:rFonts w:ascii="Times New Roman" w:hAnsi="Times New Roman" w:cs="Times New Roman"/>
          <w:sz w:val="24"/>
          <w:szCs w:val="24"/>
        </w:rPr>
        <w:t xml:space="preserve"> other response of the respondent are 22(18.03%) diploma and 10(8.19%). This result indicates that the respondents were educated and could be easily understand the question making them practical for the study. </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noProof/>
          <w:sz w:val="24"/>
          <w:szCs w:val="24"/>
        </w:rPr>
        <w:drawing>
          <wp:inline distT="0" distB="0" distL="0" distR="0" wp14:anchorId="27E0957C" wp14:editId="6DD37A74">
            <wp:extent cx="3876675" cy="2114550"/>
            <wp:effectExtent l="19050" t="0" r="9525" b="0"/>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F7C2C" w:rsidRPr="00612E00" w:rsidRDefault="00612E00" w:rsidP="004F7C2C">
      <w:pPr>
        <w:keepNext/>
        <w:keepLines/>
        <w:tabs>
          <w:tab w:val="left" w:pos="9346"/>
        </w:tabs>
        <w:spacing w:before="200" w:after="0" w:line="360" w:lineRule="auto"/>
        <w:outlineLvl w:val="5"/>
        <w:rPr>
          <w:rFonts w:ascii="Times New Roman" w:eastAsiaTheme="majorEastAsia" w:hAnsi="Times New Roman" w:cs="Times New Roman"/>
          <w:iCs/>
          <w:sz w:val="24"/>
          <w:szCs w:val="24"/>
        </w:rPr>
      </w:pPr>
      <w:bookmarkStart w:id="1" w:name="_Toc143861502"/>
      <w:bookmarkStart w:id="2" w:name="_Toc145337311"/>
      <w:r w:rsidRPr="00612E00">
        <w:rPr>
          <w:rFonts w:ascii="Times New Roman" w:eastAsiaTheme="majorEastAsia" w:hAnsi="Times New Roman" w:cs="Times New Roman"/>
          <w:iCs/>
          <w:sz w:val="24"/>
          <w:szCs w:val="24"/>
        </w:rPr>
        <w:t>Figure</w:t>
      </w:r>
      <w:bookmarkEnd w:id="1"/>
      <w:bookmarkEnd w:id="2"/>
      <w:r w:rsidRPr="00612E00">
        <w:rPr>
          <w:rFonts w:ascii="Times New Roman" w:eastAsiaTheme="majorEastAsia" w:hAnsi="Times New Roman" w:cs="Times New Roman"/>
          <w:iCs/>
          <w:sz w:val="24"/>
          <w:szCs w:val="24"/>
        </w:rPr>
        <w:t>: 3 Educational backgrounds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4.1.1.4. Management Position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respondent were asked to indicate their level of management with their various position and the result were show in figure 4 that the middle management 63(51.64%), senior level 41(33.6%) and 18(14.75%) were low level. The study result show that the majority of the respondents were in the middle level and senior level.</w:t>
      </w:r>
    </w:p>
    <w:p w:rsidR="004F7C2C" w:rsidRPr="004F7C2C" w:rsidRDefault="004F7C2C" w:rsidP="004F7C2C">
      <w:pPr>
        <w:tabs>
          <w:tab w:val="left" w:pos="9346"/>
        </w:tabs>
        <w:spacing w:line="360" w:lineRule="auto"/>
        <w:ind w:left="202" w:right="576"/>
        <w:jc w:val="both"/>
        <w:rPr>
          <w:rFonts w:ascii="Times New Roman" w:hAnsi="Times New Roman" w:cs="Times New Roman"/>
          <w:sz w:val="24"/>
          <w:szCs w:val="24"/>
        </w:rPr>
      </w:pPr>
      <w:r w:rsidRPr="004F7C2C">
        <w:rPr>
          <w:rFonts w:ascii="Times New Roman" w:hAnsi="Times New Roman" w:cs="Times New Roman"/>
          <w:noProof/>
          <w:sz w:val="24"/>
          <w:szCs w:val="24"/>
        </w:rPr>
        <w:drawing>
          <wp:inline distT="0" distB="0" distL="0" distR="0" wp14:anchorId="650DAE1F" wp14:editId="58DDD060">
            <wp:extent cx="4152900" cy="2095500"/>
            <wp:effectExtent l="19050" t="0" r="19050" b="0"/>
            <wp:docPr id="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F7C2C" w:rsidRPr="00267EC8" w:rsidRDefault="004F7C2C" w:rsidP="004F7C2C">
      <w:pPr>
        <w:keepNext/>
        <w:keepLines/>
        <w:tabs>
          <w:tab w:val="left" w:pos="9346"/>
        </w:tabs>
        <w:spacing w:before="200" w:after="0" w:line="360" w:lineRule="auto"/>
        <w:outlineLvl w:val="5"/>
        <w:rPr>
          <w:rFonts w:ascii="Times New Roman" w:eastAsiaTheme="majorEastAsia" w:hAnsi="Times New Roman" w:cs="Times New Roman"/>
          <w:iCs/>
          <w:sz w:val="24"/>
          <w:szCs w:val="24"/>
        </w:rPr>
      </w:pPr>
      <w:bookmarkStart w:id="3" w:name="_Toc143861503"/>
      <w:bookmarkStart w:id="4" w:name="_Toc145337312"/>
      <w:r w:rsidRPr="00267EC8">
        <w:rPr>
          <w:rFonts w:ascii="Times New Roman" w:eastAsiaTheme="majorEastAsia" w:hAnsi="Times New Roman" w:cs="Times New Roman"/>
          <w:iCs/>
          <w:sz w:val="24"/>
          <w:szCs w:val="24"/>
        </w:rPr>
        <w:t>Figure</w:t>
      </w:r>
      <w:r w:rsidR="00267EC8" w:rsidRPr="00267EC8">
        <w:rPr>
          <w:rFonts w:ascii="Times New Roman" w:eastAsiaTheme="majorEastAsia" w:hAnsi="Times New Roman" w:cs="Times New Roman"/>
          <w:iCs/>
          <w:sz w:val="24"/>
          <w:szCs w:val="24"/>
        </w:rPr>
        <w:t>:</w:t>
      </w:r>
      <w:r w:rsidRPr="00267EC8">
        <w:rPr>
          <w:rFonts w:ascii="Times New Roman" w:eastAsiaTheme="majorEastAsia" w:hAnsi="Times New Roman" w:cs="Times New Roman"/>
          <w:iCs/>
          <w:sz w:val="24"/>
          <w:szCs w:val="24"/>
        </w:rPr>
        <w:t xml:space="preserve"> </w:t>
      </w:r>
      <w:bookmarkEnd w:id="3"/>
      <w:bookmarkEnd w:id="4"/>
      <w:r w:rsidR="00267EC8" w:rsidRPr="00267EC8">
        <w:rPr>
          <w:rFonts w:ascii="Times New Roman" w:eastAsiaTheme="majorEastAsia" w:hAnsi="Times New Roman" w:cs="Times New Roman"/>
          <w:iCs/>
          <w:sz w:val="24"/>
          <w:szCs w:val="24"/>
        </w:rPr>
        <w:t>5 Management position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4.2. Land Registration and Certification Status on Kolfe Keranio Sub City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researcher was found out the land registration and certification status in kolfe keranio and the response of respondent shown in table 1. The result of the study shown from the respondent on table, 4(3.28%) perception of society on land registration before land certification, 8(6.56%) tenure security before land certification, 22(18.03%)  decentralize registries before land certification, 55(45.08%) technical expertise on registration and 33(27.05%) land holder registration before land certification. The majority of the respondent responses show technical expert on registration and land holder registration before land certification on main assessment of land registration and certification in kolfe sub city woreda 6 offices. The researcher again found out the main assessment of land registration and certification service the response of respondents indicates in the table 1. The result of the respondents show that 40(32.79%)land holder registration after land certification, 14(11.48%) perception of society after land certification, 9(7.34%) tenure securities on registration after land certification,, 47(38.52%) technical experts on registration after land certification and 12(9.87%) decentralize registries after land certification. The majority of the respondents show that technical experts on registration and land holder registration after land certification. </w:t>
      </w:r>
    </w:p>
    <w:tbl>
      <w:tblPr>
        <w:tblStyle w:val="TableGrid"/>
        <w:tblW w:w="0" w:type="auto"/>
        <w:tblLook w:val="04A0" w:firstRow="1" w:lastRow="0" w:firstColumn="1" w:lastColumn="0" w:noHBand="0" w:noVBand="1"/>
      </w:tblPr>
      <w:tblGrid>
        <w:gridCol w:w="2005"/>
        <w:gridCol w:w="1885"/>
        <w:gridCol w:w="1900"/>
        <w:gridCol w:w="1885"/>
        <w:gridCol w:w="1901"/>
      </w:tblGrid>
      <w:tr w:rsidR="004F7C2C" w:rsidRPr="004F7C2C" w:rsidTr="00804F89">
        <w:tc>
          <w:tcPr>
            <w:tcW w:w="1915" w:type="dxa"/>
            <w:vMerge w:val="restart"/>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Variable </w:t>
            </w:r>
          </w:p>
        </w:tc>
        <w:tc>
          <w:tcPr>
            <w:tcW w:w="3830"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Before land certification</w:t>
            </w:r>
          </w:p>
        </w:tc>
        <w:tc>
          <w:tcPr>
            <w:tcW w:w="3831"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After land certification</w:t>
            </w:r>
          </w:p>
        </w:tc>
      </w:tr>
      <w:tr w:rsidR="004F7C2C" w:rsidRPr="004F7C2C" w:rsidTr="00804F89">
        <w:tc>
          <w:tcPr>
            <w:tcW w:w="1915" w:type="dxa"/>
            <w:vMerge/>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 holder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33</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27.05%</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40</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32.79%</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Perception of society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3.28%</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14</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11.48%</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Tenure security</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6.56%</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9</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7.34%</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Technical experts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55</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45.08%</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47</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38.52%</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Decentralize registries</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18.03%</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9.87%</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Total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r>
    </w:tbl>
    <w:p w:rsidR="004F7C2C" w:rsidRPr="004F7C2C" w:rsidRDefault="00D954C0" w:rsidP="004F7C2C">
      <w:pPr>
        <w:keepNext/>
        <w:keepLines/>
        <w:tabs>
          <w:tab w:val="left" w:pos="9346"/>
        </w:tabs>
        <w:spacing w:before="200" w:after="0" w:line="360" w:lineRule="auto"/>
        <w:outlineLvl w:val="5"/>
        <w:rPr>
          <w:rFonts w:ascii="Times New Roman" w:eastAsiaTheme="majorEastAsia" w:hAnsi="Times New Roman" w:cs="Times New Roman"/>
          <w:i/>
          <w:iCs/>
          <w:color w:val="243F60" w:themeColor="accent1" w:themeShade="7F"/>
          <w:sz w:val="24"/>
          <w:szCs w:val="24"/>
        </w:rPr>
      </w:pPr>
      <w:r>
        <w:rPr>
          <w:rFonts w:ascii="Times New Roman" w:hAnsi="Times New Roman" w:cs="Times New Roman"/>
          <w:sz w:val="24"/>
          <w:szCs w:val="24"/>
        </w:rPr>
        <w:t>Table: 3 Land registration and certification status on Kolfe Keranio sub city</w:t>
      </w:r>
    </w:p>
    <w:p w:rsidR="004F7C2C" w:rsidRPr="004F7C2C" w:rsidRDefault="004F7C2C" w:rsidP="004F7C2C">
      <w:pPr>
        <w:tabs>
          <w:tab w:val="left" w:pos="9346"/>
        </w:tabs>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4.3. Practice on Assessment of Land Registration 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respondents were asked indicate the practice on assessment of land registration and certification. The result of the respondent show in the table 2 show that 5(4.1%) house hold registration before land certification, 9(7.38%) land management before land certification, 10(8.2%)certification practice before land certification, 61(50%) improvement land certification before land certification and 37(30.2%)training on land certification before land certification. The researcher was figure out practice on the assessment of land registration and certification after land certification. the result of the responds show in table 2 7(5.74%)land management after land certification,22 (18.10%)certification practice after land certification, 62(50.72%) important land certification after land certification, 8 (6.56%)house hold registration after land  certification and 23 (18.88%) training on land certification after land certification. The majority of the respondents indicate improvement land certification both before land certification and after land certifications.</w:t>
      </w:r>
    </w:p>
    <w:tbl>
      <w:tblPr>
        <w:tblStyle w:val="TableGrid"/>
        <w:tblW w:w="0" w:type="auto"/>
        <w:tblLook w:val="04A0" w:firstRow="1" w:lastRow="0" w:firstColumn="1" w:lastColumn="0" w:noHBand="0" w:noVBand="1"/>
      </w:tblPr>
      <w:tblGrid>
        <w:gridCol w:w="2085"/>
        <w:gridCol w:w="1859"/>
        <w:gridCol w:w="1885"/>
        <w:gridCol w:w="1859"/>
        <w:gridCol w:w="1888"/>
      </w:tblGrid>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Variable</w:t>
            </w:r>
          </w:p>
        </w:tc>
        <w:tc>
          <w:tcPr>
            <w:tcW w:w="3830"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Before land certification</w:t>
            </w:r>
          </w:p>
        </w:tc>
        <w:tc>
          <w:tcPr>
            <w:tcW w:w="3831"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After land certification</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 management</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9</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7.38%</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7</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5.74%</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Certification practice</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18.10%</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Improvement of land certification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61</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50.72%</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House hold land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4.1%</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6.56%</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Training on land certification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37</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30.2%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23</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18.88%</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Total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r>
    </w:tbl>
    <w:p w:rsidR="004F7C2C" w:rsidRPr="004F7C2C" w:rsidRDefault="007C78DD" w:rsidP="004F7C2C">
      <w:pPr>
        <w:keepNext/>
        <w:keepLines/>
        <w:tabs>
          <w:tab w:val="left" w:pos="9346"/>
        </w:tabs>
        <w:spacing w:before="200" w:after="0" w:line="360" w:lineRule="auto"/>
        <w:outlineLvl w:val="5"/>
        <w:rPr>
          <w:rFonts w:ascii="Times New Roman" w:eastAsiaTheme="majorEastAsia" w:hAnsi="Times New Roman" w:cs="Times New Roman"/>
          <w:i/>
          <w:iCs/>
          <w:color w:val="243F60" w:themeColor="accent1" w:themeShade="7F"/>
          <w:sz w:val="24"/>
          <w:szCs w:val="24"/>
        </w:rPr>
      </w:pPr>
      <w:r>
        <w:rPr>
          <w:rFonts w:ascii="Times New Roman" w:hAnsi="Times New Roman" w:cs="Times New Roman"/>
          <w:sz w:val="24"/>
          <w:szCs w:val="24"/>
        </w:rPr>
        <w:t xml:space="preserve">Table: 4 Practice on assessment of land registration and certification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4.4 Effect of Land Registration 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 researchers found out the commitment on the effect of land registration and certification. The result of the study shows in the table 3 indicate that the respondent responses show that 56(45.90%) fewer before land certification, 49(40.16%) no effect before land certification and 17(13.94%) more before land certification and also the result in table 3 indicate that 58(47.54%) fewer after land certification, 37(30.33%) no effect after land certification and 27(21.13%) more after land certification. The majority of the respondent’s responses show that fewer before land certification and after land certification. </w:t>
      </w:r>
    </w:p>
    <w:tbl>
      <w:tblPr>
        <w:tblStyle w:val="TableGrid"/>
        <w:tblW w:w="0" w:type="auto"/>
        <w:tblLook w:val="04A0" w:firstRow="1" w:lastRow="0" w:firstColumn="1" w:lastColumn="0" w:noHBand="0" w:noVBand="1"/>
      </w:tblPr>
      <w:tblGrid>
        <w:gridCol w:w="1915"/>
        <w:gridCol w:w="1915"/>
        <w:gridCol w:w="1915"/>
        <w:gridCol w:w="1915"/>
        <w:gridCol w:w="1916"/>
      </w:tblGrid>
      <w:tr w:rsidR="004F7C2C" w:rsidRPr="004F7C2C" w:rsidTr="00804F89">
        <w:tc>
          <w:tcPr>
            <w:tcW w:w="1915" w:type="dxa"/>
            <w:vMerge w:val="restart"/>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Conflict</w:t>
            </w:r>
          </w:p>
        </w:tc>
        <w:tc>
          <w:tcPr>
            <w:tcW w:w="3830"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Before land certification</w:t>
            </w:r>
          </w:p>
        </w:tc>
        <w:tc>
          <w:tcPr>
            <w:tcW w:w="3831"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After land certification</w:t>
            </w:r>
          </w:p>
        </w:tc>
      </w:tr>
      <w:tr w:rsidR="004F7C2C" w:rsidRPr="004F7C2C" w:rsidTr="00804F89">
        <w:tc>
          <w:tcPr>
            <w:tcW w:w="1915" w:type="dxa"/>
            <w:vMerge/>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Fewer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56</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45.90%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58</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47.54%</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No effect</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49</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40.16%</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37</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30.33%</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More</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17</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13.94%</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27</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22.13%</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Total</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r>
    </w:tbl>
    <w:p w:rsidR="004F7C2C" w:rsidRPr="004F7C2C" w:rsidRDefault="0081481C" w:rsidP="004F7C2C">
      <w:pPr>
        <w:keepNext/>
        <w:keepLines/>
        <w:tabs>
          <w:tab w:val="left" w:pos="9346"/>
        </w:tabs>
        <w:spacing w:before="200" w:after="0" w:line="360" w:lineRule="auto"/>
        <w:outlineLvl w:val="5"/>
        <w:rPr>
          <w:rFonts w:ascii="Times New Roman" w:eastAsiaTheme="majorEastAsia" w:hAnsi="Times New Roman" w:cs="Times New Roman"/>
          <w:i/>
          <w:iCs/>
          <w:color w:val="243F60" w:themeColor="accent1" w:themeShade="7F"/>
          <w:sz w:val="24"/>
          <w:szCs w:val="24"/>
        </w:rPr>
      </w:pPr>
      <w:r>
        <w:rPr>
          <w:rFonts w:ascii="Times New Roman" w:hAnsi="Times New Roman" w:cs="Times New Roman"/>
          <w:sz w:val="24"/>
          <w:szCs w:val="24"/>
        </w:rPr>
        <w:t xml:space="preserve">Table: 5 Effect of land registration and certification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4.5 Challenges of Urban Land Registration and Certification Service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researcher figure out the challenges of urban land registration and certification service, the respondent response above in the table 4 show that 24(19.67%) human resource on land registration before land certification, 46(37.7%) lack of resource on land registration before land certification, 47(38.52%) commitment on land registration before land certification, 3(2.46%) clear rule and regulation before land certification and 2(1.65%) modern service delivery on land registration before land certification. The majority of the respondent response indicates that lack of resource on land registration before land certification and commitment on land registration before land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researcher figure out the challenges of land registration and certification service after land certification, the results of the respondents shown in table 4 indicate that 44(36.07%)lack of resource on land registration after land certification, 39(31.97%) commitment on land registration after land certification, 23(18.85%) human resource on land registration after land certification, clear rule and regulation after land certification and modern service delivery on land registration after land certification. Majority of the respondent’s response show that lack of resource on land registration after land certification and commitment on land registration after land certification.</w:t>
      </w:r>
    </w:p>
    <w:tbl>
      <w:tblPr>
        <w:tblStyle w:val="TableGrid"/>
        <w:tblW w:w="0" w:type="auto"/>
        <w:tblLook w:val="04A0" w:firstRow="1" w:lastRow="0" w:firstColumn="1" w:lastColumn="0" w:noHBand="0" w:noVBand="1"/>
      </w:tblPr>
      <w:tblGrid>
        <w:gridCol w:w="2059"/>
        <w:gridCol w:w="1867"/>
        <w:gridCol w:w="1891"/>
        <w:gridCol w:w="1867"/>
        <w:gridCol w:w="1892"/>
      </w:tblGrid>
      <w:tr w:rsidR="004F7C2C" w:rsidRPr="004F7C2C" w:rsidTr="00804F89">
        <w:tc>
          <w:tcPr>
            <w:tcW w:w="1915" w:type="dxa"/>
            <w:vMerge w:val="restart"/>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Variable</w:t>
            </w:r>
          </w:p>
        </w:tc>
        <w:tc>
          <w:tcPr>
            <w:tcW w:w="3830"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Before land certification</w:t>
            </w:r>
          </w:p>
        </w:tc>
        <w:tc>
          <w:tcPr>
            <w:tcW w:w="3831" w:type="dxa"/>
            <w:gridSpan w:val="2"/>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After land certification</w:t>
            </w:r>
          </w:p>
        </w:tc>
      </w:tr>
      <w:tr w:rsidR="004F7C2C" w:rsidRPr="004F7C2C" w:rsidTr="00804F89">
        <w:tc>
          <w:tcPr>
            <w:tcW w:w="1915" w:type="dxa"/>
            <w:vMerge/>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Lack of resource on land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46</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37.7%</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44</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36.07%</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Commitment land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47</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38.52%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39</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31.97%</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Human resource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24</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19.67%</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23</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18.85%</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Clear rule and regulation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2.46%</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1.64%</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Modern service delivery on registration</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1.65%</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14</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11.47%</w:t>
            </w:r>
          </w:p>
        </w:tc>
      </w:tr>
      <w:tr w:rsidR="004F7C2C" w:rsidRPr="004F7C2C" w:rsidTr="00804F89">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Total</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c>
          <w:tcPr>
            <w:tcW w:w="1915"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6" w:type="dxa"/>
          </w:tcPr>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r>
    </w:tbl>
    <w:p w:rsidR="004F7C2C" w:rsidRPr="004F7C2C" w:rsidRDefault="00AC2F9E" w:rsidP="004F7C2C">
      <w:pPr>
        <w:keepNext/>
        <w:keepLines/>
        <w:tabs>
          <w:tab w:val="left" w:pos="9346"/>
        </w:tabs>
        <w:spacing w:before="200" w:after="0" w:line="360" w:lineRule="auto"/>
        <w:outlineLvl w:val="5"/>
        <w:rPr>
          <w:rFonts w:ascii="Times New Roman" w:eastAsiaTheme="majorEastAsia" w:hAnsi="Times New Roman" w:cs="Times New Roman"/>
          <w:i/>
          <w:iCs/>
          <w:color w:val="243F60" w:themeColor="accent1" w:themeShade="7F"/>
          <w:sz w:val="24"/>
          <w:szCs w:val="24"/>
        </w:rPr>
      </w:pPr>
      <w:r>
        <w:rPr>
          <w:rFonts w:ascii="Times New Roman" w:hAnsi="Times New Roman" w:cs="Times New Roman"/>
          <w:sz w:val="24"/>
          <w:szCs w:val="24"/>
        </w:rPr>
        <w:t>Table: 6 Challenges of urban land registration and certification service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4.6. Constrain on Land Registration and Certification Service Office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respondent were asked to indicate the constrain (barrier) on land registration and certification service before and after land certification. The result show in table 5 the constraint on land registration and certification service the respondent response show that 2(1.63%) unplanned land registration before land certification</w:t>
      </w:r>
      <w:proofErr w:type="gramStart"/>
      <w:r w:rsidRPr="004F7C2C">
        <w:rPr>
          <w:rFonts w:ascii="Times New Roman" w:hAnsi="Times New Roman" w:cs="Times New Roman"/>
          <w:sz w:val="24"/>
          <w:szCs w:val="24"/>
        </w:rPr>
        <w:t>,8</w:t>
      </w:r>
      <w:proofErr w:type="gramEnd"/>
      <w:r w:rsidRPr="004F7C2C">
        <w:rPr>
          <w:rFonts w:ascii="Times New Roman" w:hAnsi="Times New Roman" w:cs="Times New Roman"/>
          <w:sz w:val="24"/>
          <w:szCs w:val="24"/>
        </w:rPr>
        <w:t>(6.55%) rent seeking on land registration before land certification, 42(34.42%)registration limited by time before land certification, 58(47.54%)high population rate on registration before land certification and 12(9.86%) material budget on registration before land certification. Majority of the respondents show that high population rate on registration before land certification and registration limited by time before land registration. The researcher similarly found out constraint on land registration and certification after land certification. The result shown in table 5 show that 24(19.67%) material budget on registration after land certification, 18(14.75%) rent seeking on registration after land certification, 15(12.30%) registration limited by time on registration after land certification, high population rate on registration after land certification and 2(1.64%) unplanned registration after land certification. The majority of the result indicates that high population rate on registration after land certification and registration limited by time after land certification.</w:t>
      </w:r>
    </w:p>
    <w:tbl>
      <w:tblPr>
        <w:tblStyle w:val="TableGrid"/>
        <w:tblW w:w="0" w:type="auto"/>
        <w:tblLook w:val="04A0" w:firstRow="1" w:lastRow="0" w:firstColumn="1" w:lastColumn="0" w:noHBand="0" w:noVBand="1"/>
      </w:tblPr>
      <w:tblGrid>
        <w:gridCol w:w="1967"/>
        <w:gridCol w:w="1898"/>
        <w:gridCol w:w="1906"/>
        <w:gridCol w:w="1898"/>
        <w:gridCol w:w="1907"/>
      </w:tblGrid>
      <w:tr w:rsidR="004F7C2C" w:rsidRPr="004F7C2C" w:rsidTr="00804F89">
        <w:tc>
          <w:tcPr>
            <w:tcW w:w="1915" w:type="dxa"/>
            <w:vMerge w:val="restart"/>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Variable</w:t>
            </w:r>
          </w:p>
        </w:tc>
        <w:tc>
          <w:tcPr>
            <w:tcW w:w="3830" w:type="dxa"/>
            <w:gridSpan w:val="2"/>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Before land certification</w:t>
            </w:r>
          </w:p>
        </w:tc>
        <w:tc>
          <w:tcPr>
            <w:tcW w:w="3831" w:type="dxa"/>
            <w:gridSpan w:val="2"/>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After land certification</w:t>
            </w:r>
          </w:p>
        </w:tc>
      </w:tr>
      <w:tr w:rsidR="004F7C2C" w:rsidRPr="004F7C2C" w:rsidTr="00804F89">
        <w:tc>
          <w:tcPr>
            <w:tcW w:w="1915" w:type="dxa"/>
            <w:vMerge/>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N</w:t>
            </w:r>
            <w:r w:rsidRPr="004F7C2C">
              <w:rPr>
                <w:rFonts w:ascii="Times New Roman" w:hAnsi="Times New Roman" w:cs="Times New Roman"/>
                <w:sz w:val="24"/>
                <w:szCs w:val="24"/>
                <w:u w:val="single"/>
              </w:rPr>
              <w:t>o</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Percent (%)</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Material budget on registration</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9.86%</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24</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19.67%</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Rent seeking on registration</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6.55%</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18</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14.75%</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Registration limited by time</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42</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34.42%</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15</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12.30%</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High population rate on registration </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58</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47.54%</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59</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48.36%</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Unplanned land registration</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1.63%</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4.92%</w:t>
            </w:r>
          </w:p>
        </w:tc>
      </w:tr>
      <w:tr w:rsidR="004F7C2C" w:rsidRPr="004F7C2C" w:rsidTr="00804F89">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Total </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c>
          <w:tcPr>
            <w:tcW w:w="1915"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122</w:t>
            </w:r>
          </w:p>
        </w:tc>
        <w:tc>
          <w:tcPr>
            <w:tcW w:w="1916" w:type="dxa"/>
          </w:tcPr>
          <w:p w:rsidR="004F7C2C" w:rsidRPr="004F7C2C" w:rsidRDefault="004F7C2C" w:rsidP="004F7C2C">
            <w:pPr>
              <w:tabs>
                <w:tab w:val="left" w:pos="9346"/>
              </w:tabs>
              <w:autoSpaceDE w:val="0"/>
              <w:autoSpaceDN w:val="0"/>
              <w:adjustRightInd w:val="0"/>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100%</w:t>
            </w:r>
          </w:p>
        </w:tc>
      </w:tr>
    </w:tbl>
    <w:p w:rsidR="004F7C2C" w:rsidRPr="004F7C2C" w:rsidRDefault="00B915E8" w:rsidP="004F7C2C">
      <w:pPr>
        <w:keepNext/>
        <w:keepLines/>
        <w:tabs>
          <w:tab w:val="left" w:pos="9346"/>
        </w:tabs>
        <w:spacing w:before="200" w:after="0" w:line="360" w:lineRule="auto"/>
        <w:outlineLvl w:val="5"/>
        <w:rPr>
          <w:rFonts w:ascii="Times New Roman" w:eastAsiaTheme="majorEastAsia" w:hAnsi="Times New Roman" w:cs="Times New Roman"/>
          <w:i/>
          <w:iCs/>
          <w:color w:val="243F60" w:themeColor="accent1" w:themeShade="7F"/>
          <w:sz w:val="24"/>
          <w:szCs w:val="24"/>
        </w:rPr>
      </w:pPr>
      <w:r>
        <w:rPr>
          <w:rFonts w:ascii="Times New Roman" w:hAnsi="Times New Roman" w:cs="Times New Roman"/>
          <w:sz w:val="24"/>
          <w:szCs w:val="24"/>
        </w:rPr>
        <w:t xml:space="preserve">Table: 7 Constrain </w:t>
      </w:r>
      <w:r w:rsidR="00644A23">
        <w:rPr>
          <w:rFonts w:ascii="Times New Roman" w:hAnsi="Times New Roman" w:cs="Times New Roman"/>
          <w:sz w:val="24"/>
          <w:szCs w:val="24"/>
        </w:rPr>
        <w:t xml:space="preserve">on land registration and certification service office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4.2 Discussion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study finding showed that assessment urban land registration and certification service. The urban land holding whose livelihood was based on activities, land was the prominent resource. The urban land holding accessed land through inheritance, redistribution, gift and allotment. Population growth becomes the core factors that results a pressure on this basic resource. Inheritance is one of the core ways of getting land access than the others in the study area. From the total of 122 respondents 93 (76.23%) get the land through inheritance and from the rest seventy (23.77%) respondents were accessed both inheritance and redistributions. Population pressure was led to fragmentation of urban land holding through inheritances. Population pressure was considered as one of influencing/aggravating factors to tenure insecurity. Fragmentation of urban land by holding access inheritance and other means of land holding access considered as a threat to tenure security. Also asserts that the struggle to access and control land increases and could be a threat to tenure security if the urban population livelihood rely only on land and have no or little income from other activities. However, with increasing population pressure this has led to smaller and smaller holder sizes over time and average holder sizes have reached part.</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Once land has been cataloged and registered in functioning, decentralized registries, the next component of an effective property rights system was a clear definition of what those property rights mean and what entitlements their holders receive. Land tenure should be secure, long-lasting, equitable, and absolute. That was to say, land tenure should not be limited by time, gender, or any other restrictions. Land certification was not simply the issuance of certificates. The ultimate objective of land certification was security of land tenure. Thus, this part was focus on the perception of society on tenure security due to certificate issuance. To view this household surveying data, and other relevant literature, journal, case studies and woreda report were viewed and investigated.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major challenge in good urban land governance are lack of resource, commitment, human resource, clear rules and regulation modern service delivery, material budget and rent seeking behavior. As a result of society are not satisfied urban land governance system and implementation process. These challenge include in accessibility of information, unaffordable land price to the society and proclamation of squatter settlement were identified and maintain bottleneck addition to this office organization capacity limitation and lack of social awareness about new proclamation are challenge in. urbanization of falling to meet the demands of growing numbers urban residences are access to job, in fracture service and holding while urban unemployment and under employment rate have recently gone done down compare to other.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From house hold professional questioner, interview and observation result show the challenge of urbanization on land development and management system of woreda start from its unplanned increase of high population rate and uncontrolled increase of population rate and uncontrolled physical expansion feature of woreda. The bureaucratic corrupted and time consumption procedure adopted by registration and certification, discourage potential development to attract in woreda. Existence of unplanned land registration activity in woreda: like illegal land market and in fracture settlements which taken a large size of land and has negative impact on sustainable land registrations certification life of the woreda. The land registration of residence house industry and storage at the potential land of the woreda (across high way crossing the town) the result insufficient use of the only and non-renewable resource of the woreda. The non-existence of the well organized and documented data regarding different issue especially associated with land.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finding of the study kolfe keranio woreda 6 office back qualified land registration and certification and technical experts the training provided to woreda towards experts were short inadequate concerning on budget allocation compared to government. Relative fair budget and have fairly distributed certification and the process was still ongoing in woreda. In relation to the data management practice improvement has been observed than the beginning of the registration process, the adoption of self-protect operation system has solved treats of losing soft copy data by virus attack. Lack of infrastructure such boar band internet and telephone service has partially affected the efficiency registration and certification process in the woreda. Finally, the paper indicates in the paper of woreda lack of updating transaction record of parcels. Although efforts has been made to record on transaction by woreda office program. As a result lack of updating record tendency to use the credibility of registration in isolating has been registered in the paper from really own the hand on the ground.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Concerning coverage of registration and certification of holding in woreda, the parcel of which the registration and certification has taken place not extend in production and dissemination of certification. Although woreda were covered by registration and certification were given for less than half registered and demarcated parcel in woreda. In addition to certification were prepared but not distributed and in adequate financial resource has restrained certification production for the remains. As certification production did not consider transaction records carried out after the registration, the delay in production registration to lose its value.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Finally mixed results have been observed concerning registration and certification of land held by women, elders, orphans and disable persons. Some of the holding are registered certificate were produced on in the name women, elders, orphans and disable persons have been getting fair benefit from investments on their hands. Others are not fairly benefiting from investments on their holding even if they have use right certifications. Where was the rest fall under those neither whose holding were registered and certificate were produced in the name nor who benefiting from the investments on their holding. Lack of awareness and less barging power are the main challenge from land holder side while inadequate follow up mechanism on the benefit of these group from side concerned government authority are perceived challenges to the process. It does not necessary mean that those who are fairly benefiting from their holding are fully aware on the process and have better barging powers, but for the presence of loyal and cooperative guardian.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BE37BD" w:rsidRDefault="00BE37BD" w:rsidP="004F7C2C">
      <w:pPr>
        <w:tabs>
          <w:tab w:val="left" w:pos="9346"/>
        </w:tabs>
        <w:spacing w:line="360" w:lineRule="auto"/>
        <w:ind w:right="576"/>
        <w:jc w:val="center"/>
        <w:rPr>
          <w:rFonts w:ascii="Times New Roman" w:hAnsi="Times New Roman" w:cs="Times New Roman"/>
          <w:b/>
          <w:sz w:val="24"/>
          <w:szCs w:val="24"/>
        </w:rPr>
      </w:pPr>
    </w:p>
    <w:p w:rsidR="00BE37BD" w:rsidRDefault="00BE37BD" w:rsidP="004F7C2C">
      <w:pPr>
        <w:tabs>
          <w:tab w:val="left" w:pos="9346"/>
        </w:tabs>
        <w:spacing w:line="360" w:lineRule="auto"/>
        <w:ind w:right="576"/>
        <w:jc w:val="center"/>
        <w:rPr>
          <w:rFonts w:ascii="Times New Roman" w:hAnsi="Times New Roman" w:cs="Times New Roman"/>
          <w:b/>
          <w:sz w:val="24"/>
          <w:szCs w:val="24"/>
        </w:rPr>
      </w:pPr>
    </w:p>
    <w:p w:rsidR="00BE37BD" w:rsidRDefault="00BE37BD" w:rsidP="004F7C2C">
      <w:pPr>
        <w:tabs>
          <w:tab w:val="left" w:pos="9346"/>
        </w:tabs>
        <w:spacing w:line="360" w:lineRule="auto"/>
        <w:ind w:right="576"/>
        <w:jc w:val="center"/>
        <w:rPr>
          <w:rFonts w:ascii="Times New Roman" w:hAnsi="Times New Roman" w:cs="Times New Roman"/>
          <w:b/>
          <w:sz w:val="24"/>
          <w:szCs w:val="24"/>
        </w:rPr>
      </w:pPr>
    </w:p>
    <w:p w:rsidR="00BE37BD" w:rsidRDefault="00BE37BD" w:rsidP="004F7C2C">
      <w:pPr>
        <w:tabs>
          <w:tab w:val="left" w:pos="9346"/>
        </w:tabs>
        <w:spacing w:line="360" w:lineRule="auto"/>
        <w:ind w:right="576"/>
        <w:jc w:val="center"/>
        <w:rPr>
          <w:rFonts w:ascii="Times New Roman" w:hAnsi="Times New Roman" w:cs="Times New Roman"/>
          <w:b/>
          <w:sz w:val="24"/>
          <w:szCs w:val="24"/>
        </w:rPr>
      </w:pPr>
    </w:p>
    <w:p w:rsidR="004F7C2C" w:rsidRPr="004F7C2C" w:rsidRDefault="004F7C2C" w:rsidP="004C01B3">
      <w:pPr>
        <w:tabs>
          <w:tab w:val="left" w:pos="9346"/>
        </w:tabs>
        <w:spacing w:line="360" w:lineRule="auto"/>
        <w:ind w:right="576"/>
        <w:jc w:val="center"/>
        <w:rPr>
          <w:rFonts w:ascii="Times New Roman" w:hAnsi="Times New Roman" w:cs="Times New Roman"/>
          <w:b/>
          <w:sz w:val="24"/>
          <w:szCs w:val="24"/>
        </w:rPr>
      </w:pPr>
      <w:r w:rsidRPr="004F7C2C">
        <w:rPr>
          <w:rFonts w:ascii="Times New Roman" w:hAnsi="Times New Roman" w:cs="Times New Roman"/>
          <w:b/>
          <w:sz w:val="24"/>
          <w:szCs w:val="24"/>
        </w:rPr>
        <w:t>Chapter- Five</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5. Conclusion and Recommendations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5.1. Conclusion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Land has been cataloged and registered in functioning, decentralized registries, the next component of an effective property rights system was a clear definition of what those property rights mean and what entitlements their holders receive. Land tenure should be secure, long-lasting, equitable, and absolute. That was to say, land tenure should not be limited by time, gender, or any other restrictions. Land certification was not simply the issuance of certificates. The ultimate objective of land certification was security of land tenure. Thus, this part was focus on the perception of society on tenure security due to certificate issuance. To view this household surveying data, and other relevant literature, journal, case studies and woreda report were viewed and investigated.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The major challenge in good urban land governance are lack of resource, commitment, human resource, clear rules and regulation modern service delivery, material budget and rent seeking behavior. As a result of society are not satisfied urban land governance system and implementation process. These challenge include in accessibility of information, unaffordable land price to the society and proclamation of squatter settlement were identified and maintain bottleneck addition to this office organization capacity limitation and lack of social awareness about new proclamation are challenge in. urbanization of falling to meet the demands of growing numbers urban residences are access to job, in fracture service and holding while urban unemployment and under employment rate have recently gone done down compare to other.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Challenge of urbanization on land development and management system of woreda start from its unplanned increase of high population rate and uncontrolled increase of population rate and uncontrolled physical expansion feature of woreda. The bureaucratic corrupted and time consumption procedure adopted by registration and certification, discourage potential development to attract in woreda. Existence of unplanned land registration activity in woreda: like illegal land market and in fracture settlements which taken a large size of land and has negative impact on sustainable land registrations certification life of the woreda. The land registration of residence house industry and storage at the potential land of the woreda (across high way crossing the town) the result insufficient use of the only and non-renewable resource of the woreda. The non-existence of the well organized and documented data regarding different issue especially associated with land.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Qualified land registration and certification and technical experts the training provided to woreda towards experts were short inadequate concerning on budget allocation compared to government. Relative fair budget and have fairly distributed certification and the process was still ongoing in woreda. In relation to the data management practice improvement has been observed than the beginning of the registration process, the adoption of self-protect operation system has solved treats of losing soft copy data by virus attack. Lack of infrastructure such boar band internet and telephone service has partially affected the efficiency registration and certification process in the woreda. Finally, the paper indicates in the paper of woreda lack of updating transaction record of parcels. Although efforts has been made to record on transaction by woreda office program. As a result lack of updating record tendency to use the credibility of registration in isolating has been registered in the paper from really own the hand on the ground.</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Holders exposed to frequent land redistribution in past government and expropriation for the public development case and urbanization were still become a thought of insecurity. But this studies was asserts that the thought insignificant. As the study result that conducted kolfe woreda 6 holders indicates that majority of society tenure security were insured due to certificates and their development significantly increased due to holding land use certificates. This were assured by their response of that 81.15% perception that have on tenure security were changed as their land belonged to them and thus, currently, they were perform different management activities on land than before holding certificate.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Involvement of land holders in the process of basically, depends on their level of awareness on the benefit of the process. The study indicated that the main source of information on the benefit the process was interpersonal communication among land holders than the formal public awareness campaigns, Lack information among with less barraging women’s, elders and orphans.</w:t>
      </w:r>
    </w:p>
    <w:p w:rsidR="004F7C2C" w:rsidRPr="004F7C2C" w:rsidRDefault="004F7C2C" w:rsidP="004F7C2C">
      <w:pPr>
        <w:tabs>
          <w:tab w:val="left" w:pos="9346"/>
        </w:tabs>
        <w:spacing w:line="360" w:lineRule="auto"/>
        <w:ind w:right="576"/>
        <w:jc w:val="both"/>
        <w:rPr>
          <w:rFonts w:ascii="Times New Roman" w:hAnsi="Times New Roman" w:cs="Times New Roman"/>
          <w:b/>
          <w:sz w:val="24"/>
          <w:szCs w:val="24"/>
        </w:rPr>
      </w:pPr>
      <w:r w:rsidRPr="004F7C2C">
        <w:rPr>
          <w:rFonts w:ascii="Times New Roman" w:hAnsi="Times New Roman" w:cs="Times New Roman"/>
          <w:b/>
          <w:sz w:val="24"/>
          <w:szCs w:val="24"/>
        </w:rPr>
        <w:t>5.2. Recommendations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Against the backdrop of the conclusions given above, the study makes the following recommendations.</w:t>
      </w:r>
    </w:p>
    <w:p w:rsidR="004F7C2C" w:rsidRPr="004F7C2C" w:rsidRDefault="004F7C2C" w:rsidP="004F7C2C">
      <w:pPr>
        <w:numPr>
          <w:ilvl w:val="0"/>
          <w:numId w:val="6"/>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There is a gap of awareness in understanding the process of land registration and certification; therefore, improving awareness enhancing is necessary. Though the level of perception of individuals towards land tenure security was found to be improved after land certification, those households speculated that their parcels could be expropriated at any time by the government and they expect future land re-distribution to occur. The land administration office should make clear that there is no any plan for future land re-distribution. The Constitution specifies that land could be expropriated for greater public use at any time by giving the necessary compensation to the certificate holders. Both future land re-distribution and expropriation by the government undermined perceived land tenure security of the land users. At least relevant awareness creation should be done to assure the householders that future land re-distribution will not happen.</w:t>
      </w:r>
    </w:p>
    <w:p w:rsidR="004F7C2C" w:rsidRPr="004F7C2C" w:rsidRDefault="004F7C2C" w:rsidP="004F7C2C">
      <w:pPr>
        <w:numPr>
          <w:ilvl w:val="0"/>
          <w:numId w:val="6"/>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 xml:space="preserve">Capacity building is very necessary and networking to cope with the challenges of land digital computerization. Capacity building should be strengthened in its capacity and management, particularly at the grassroots levels where the actual work takes place. Staffing and sustainable budgeting of the necessary program activities deserve attention. More capacity building and training on the land registration process is required, and support with materials. There is much to be gained from networking and sharing experiences across the globe. It has to be done in collaboration with Addis Ababa city land administration office and other stakeholders. </w:t>
      </w:r>
    </w:p>
    <w:p w:rsidR="004F7C2C" w:rsidRPr="004F7C2C" w:rsidRDefault="004F7C2C" w:rsidP="004F7C2C">
      <w:pPr>
        <w:numPr>
          <w:ilvl w:val="0"/>
          <w:numId w:val="6"/>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 xml:space="preserve">Dealing with conflicts. It is very important to give attention to potential conflicts that may emerge during the land registration process and develop ways of preventing these from emerging or resolve them. A clear guideline and support for conflict resolution is crucial for the program to reach its desired goal. Particular emphasis is needed on mediation and conflict resolution at the community level. Capacity building for local level actors would improve dispute resolution mechanisms, such as local level courts. </w:t>
      </w:r>
    </w:p>
    <w:p w:rsidR="004F7C2C" w:rsidRPr="004F7C2C" w:rsidRDefault="004F7C2C" w:rsidP="004F7C2C">
      <w:pPr>
        <w:numPr>
          <w:ilvl w:val="0"/>
          <w:numId w:val="6"/>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Clear demarcation of boundaries is very useful. Failure of providing clear demarcation of boundaries was a bottleneck on the perceived land tenure security of householders and could be a source of land related disputes in the area, which in turn affects the progress of land management activities. Hence, it is recommended for the sub city land administration that parcels of households need to be clearly demarcated and sketched with the help of cadastral mapping system, and householders should be provided with a sketched map of their parcels with their holding certificate as a legal document.</w:t>
      </w:r>
    </w:p>
    <w:p w:rsidR="004F7C2C" w:rsidRPr="004F7C2C" w:rsidRDefault="004F7C2C" w:rsidP="004F7C2C">
      <w:pPr>
        <w:numPr>
          <w:ilvl w:val="0"/>
          <w:numId w:val="6"/>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Increased responsiveness of lower level government institutions: A response mechanism should be in place for improving policy formulation and implementation. The woreda administration should be able to make some key decisions or advocate on behalf of the poor when the policies are working against the poor. To this end, realistic devolvement and decentralization of power to the woreda becomes imperative. There should also be a mechanism to receive policy feedbacks for a consistent update across woredas.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05CD2" w:rsidRDefault="00405CD2"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BIBLIOGRAPHY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Arrunada, B., and N. Garoupa. 2005. “The Choice of Titling System in Land.” Journal of Law and Economics 48(2):709–27.</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Atwood, D.A. 1990. “Land Registration in Africa: The Impact on Agricultural Production.” World Development 18(5):659–71.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Ayalew, D., S. Dercon, and M. Gautam. 2005. “Property Rights in a Very Poor Country: Tenure Insecurity and Investment in Ethiopia.” Global Poverty Research Group Working Paper Series, GPRG-WPS-021, Oxford University.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Baland, J.M., and P. Francois. 2005. “Commons as Insurance and the Welfare Impact of Privatization.” Journal of Public Economics 89(2–3):211–31.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Baland, J.M., and J.A. Robinson. 2003. “Land and Power.” Discussion Paper 3800, London: Centre for Economic Policy Research.</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Bandiera, O. 2007. “Land Tenure, Investment Incentives, and the Choice of Techniques: Evidence from Nicaragua.” World Bank Economic Review 21(3):487–508.</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Barnes, G., and C. Griffith-Charles. 2007. “Assessing the Formal Land Market and Demoralization of Property in St Lucia.” Land Use Policy 24(2):494–501.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Baruah, B. 2007. “Gendered Realities: Exploring Property Ownership and Tenancy Relationships in Urban India.” World Development 35(12):2096–109.</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Benjamin, D., and L. Brandt. 2002. “Property Rights, labor Markets, and Efficiency in a Transition Economy: The Case of Rural China.” Canadian Journal of Economics 35(4):689–716.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Benjaminsen, T.A., and E. Sjaastad. 2002. “Race for the Prize: Land Transactions and Rent Appropriation in the Malian Cotton Zone.” European Journal of Development Research 14(2): 129–52.</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Berry, S. 1997. “Tomatoes, Land and Hearsay: Property and History in Asante in the Time of Structural Adjustment.” World Development 25(8):1225–41. 260 The World Bank Research Observer, vol. 24, no. 2 (August 2009)</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Besley, T. 1995. “Property Rights and Investment Incentives: Theory and Evidence from Ghana.” Journal of Political Economy 103(5):903–37.</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Besley, T., and M. Ghatak. 2008. “Creating Collateral: The De Soto Effect and the Political Economy of Legal Reform.” Working Paper, London School of Economics.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Bezabih, M., and S. Holden. 2006. “Tenure Insecurity, Transaction Costs in the Land Lease Market and their Implications for Gendered Productivity Differentials.” Paper presented at the 26th International Conference of the International Association of Agricultural Economists, Brisbane, Australia.</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Binswanger, H.P., K. Deininger, and G. Feder. 1995. “Power, Distortions, Revolt and Reform in Agricultural Land Relations.” Handbook of Development Economics 3B:2659–772.</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Bird, R.M. 2004.International Handbook of Land and Property Taxation. Cheltenham, UK: Elgar.</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Brasselle, A.S., F. Gaspart, and J.P. Platteau. 2002. “Land Tenure Security and Investment Incentives: Puzzling Evidence from Burkina Faso.” Journal of Development Economics 67(2): 373–418.</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Van den Brink, R., D.W. Bromley, and J.P. Chavas. 1995. “The Economics of Cain and Abel: Agropastoral Property Rights in the Sahel.” Journal of Development Studies 31(3):373–99.</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Broegaard, R.J. 2005. “Land Tenure Insecurity and Inequality in Nicaragua.” Development and Change 36(5):845–64.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Bromley, D.W. 2009. “Formalizing Property Relations in the Developing World: The Wrong Prescription for the Wrong Malady.” Land Use Policy 26(1):20–7.</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Burns, T.A. 2007. “Land Administration: Indicators of Success and Future Challenges.” Agriculture and Rural Development Department, World Bank, Washington.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Carter, M.R., and P. Olinto. 2003. “Getting Institutions ‘Right’ for Whom? Credit Constraints and the Impact of Property Rights on the Quantity and Composition of Investment.” American Journal of Agricultural Economics 85(1):173–86.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Carter, M.R., and Y. Yao. 2002. “Local versus Global Reparability in Agricultural Household Models: The Factor Price Equalization Effect of Land Transfer Rights.” American Journal of Agricultural Economics 84(3):702–15.</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Chimhowu, A., and P. Woodhouse. 2006. “Customary vs. Private Property Rights? Dynamics and Trajectories of Vernacular Land Markets in sub-Saharan Africa.” Journal of Agrarian Change 6(3): 346–71.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Claassens, A. 2003. “Community Views on the Communal Land Rights Bill.” Research Report 15.</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Cape Town: Program me for Land and Agrarian Studies, University of the Western Cape.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Colin, J.P., and M. Ayouz. 2006. “The Development of a Land Market? Insights from Cote d’Ivoire.” Land Economics 82(3):404–23.</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Conning, J.H., and J.A. Robinson. 2007. “Property Rights and the Political Organization of Agriculture.” Journal of Development Economics 82(2):416–47.</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Dabrundashvili, T. 2006. “Rights Registration System Reform in Georgia.” Paper presented at the Expert Meeting on Good Governance in Land Tenure and Administration. Rome: FAO.</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Datta, N. 2006. “Joint Titling: A Win-Win Policy? Gender and Property Rights in Urban Informal Settlements in Chandigarh, India.” Feminist Economics 12(1–2):271–98.</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2003. Land Policies for Growth and Poverty Reduction. A World Bank Policy Research Report. Oxford and New York: World Bank and Oxford University Press.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and D.A. Ali. 2008. “Do Overlapping Property Rights Reduce Agricultural Investment? Evidence from Uganda.” American Journal of Agricultural Economics 90(4):869–84.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and R. Castagnini. 2006. “Incidence and Impact of Land Conflict in Uganda.” Journal of Economic Behavior &amp; Organization 60(3): 321–45.</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and J.S. Chamorro. 2004. “Investment and Income Effects of Land Regularization: The Case of Nicaragua.” Agricultural Economics 30(2):101–16.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and S. Jin. 2006. “Tenure Security and Land-Related Investment: Evidence from Ethiopia.” European Economic Review 50(5):1245–77 2008. “Land Sales and Rental Markets in Transition: Evidence from Rural Vietnam.” Oxford Bulletin of Economics and Statistics 70(1):67–101.</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2009. “Securing Property Rights in Transition: Lessons from Implementation of China’s Rural Land Contracting Law.” Journal of Economic Behavior &amp; Organization 70(1–2):22–38.</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D.A. Ali, and T. Alemu, 2008. “Impacts of Land Certification on Tenure Security, Investment, and Land Market Activity: Evidence from Ethiopia.” World Bank Policy Research Working Paper. World Bank, Washington, DC.</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D. Ayalew, and T. Yamano. 2008. “Legal Knowledge and Economic Development: The Case of Land Rights in Uganda.” Land Economics 84(4):593–619.</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S. Jin, and H.K. Nagarajan. 2006. “Gender Discrimination and the Returns to Self-Employment: Evidence from Rural India.” World Bank Policy Research Working paper. World Bank, Washington, DC.</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E. Zegarra, and I. Lavadenz. 2003. “Determinants and Impacts of Rural Land Market Activity: Evidence from Nicaragua.” World Development 31(8):1385–404.</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Deininger, K., D. Ayalew, S. Holden, and J. Zevenbergen. 2008. “Rural Land Certification in Ethiopia: Process, Initial Impact, and Implications for other African Countries.” World Development 36(10): 1786–812.</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Appendix 1: Questionnaires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center"/>
        <w:rPr>
          <w:rFonts w:ascii="Times New Roman" w:hAnsi="Times New Roman" w:cs="Times New Roman"/>
          <w:b/>
          <w:sz w:val="24"/>
          <w:szCs w:val="24"/>
        </w:rPr>
      </w:pPr>
      <w:r w:rsidRPr="004F7C2C">
        <w:rPr>
          <w:rFonts w:ascii="Times New Roman" w:hAnsi="Times New Roman" w:cs="Times New Roman"/>
          <w:b/>
          <w:sz w:val="24"/>
          <w:szCs w:val="24"/>
        </w:rPr>
        <w:t>Kotebe Educational University</w:t>
      </w:r>
    </w:p>
    <w:p w:rsidR="004F7C2C" w:rsidRPr="004F7C2C" w:rsidRDefault="004F7C2C" w:rsidP="004F7C2C">
      <w:pPr>
        <w:tabs>
          <w:tab w:val="left" w:pos="9346"/>
        </w:tabs>
        <w:spacing w:line="360" w:lineRule="auto"/>
        <w:ind w:right="576"/>
        <w:jc w:val="center"/>
        <w:rPr>
          <w:rFonts w:ascii="Times New Roman" w:hAnsi="Times New Roman" w:cs="Times New Roman"/>
          <w:sz w:val="28"/>
          <w:szCs w:val="28"/>
        </w:rPr>
      </w:pPr>
      <w:r w:rsidRPr="004F7C2C">
        <w:rPr>
          <w:rFonts w:ascii="Times New Roman" w:hAnsi="Times New Roman" w:cs="Times New Roman"/>
          <w:b/>
          <w:sz w:val="24"/>
          <w:szCs w:val="24"/>
        </w:rPr>
        <w:t>Department of Land Management</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Questionnaire to be fill out by Addis Ababa kolfe sub city woreda 6 employees and office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Dear Respondents: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 am graduate student of Master Urban land management and tenure Kotebe educational university, school of graduate program and conducting research on “assessment of land registration and certification service in Addis Ababa kolfe sub city woreda 6”. The questionnaire will be used for research paper which is a partial fulfillment of the requirements for the degree of Masters in urban land management and tenure. The objective of this questionnaire is to assessment of land registration and certification service in Addis Ababa kolfe sub city woreda 6.</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Therefore, I would like assure you that your response will be </w:t>
      </w:r>
      <w:proofErr w:type="spellStart"/>
      <w:r w:rsidRPr="004F7C2C">
        <w:rPr>
          <w:rFonts w:ascii="Times New Roman" w:hAnsi="Times New Roman" w:cs="Times New Roman"/>
          <w:sz w:val="24"/>
          <w:szCs w:val="24"/>
        </w:rPr>
        <w:t>use</w:t>
      </w:r>
      <w:proofErr w:type="spellEnd"/>
      <w:r w:rsidRPr="004F7C2C">
        <w:rPr>
          <w:rFonts w:ascii="Times New Roman" w:hAnsi="Times New Roman" w:cs="Times New Roman"/>
          <w:sz w:val="24"/>
          <w:szCs w:val="24"/>
        </w:rPr>
        <w:t xml:space="preserve"> for academic research purpose only and shall be kept confidential.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Feel free to contact me if you have any question by the following address;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Tel: +251913063228</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Instruction for filling the questionnaire: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Please read each statement carefully and put the tick (√) mark under the choice and no need of writing your name.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Part I. Demographic Information (please tick (√) mark)</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Please indicate your Gender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□Male       □ Female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2. Age respondents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1- 5 years       □ 6-10 year’s      □ 11- 20 years               □ above 21 years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3. Educational Background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Diploma   □ First Degree   □ Master’s Degree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PhD    □ others, please specify………..</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4.  What management position do you hold in your office?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□Senior level         □middle level                           □ low level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Part II. Land registration and certification service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For the following questions please tick (√) the choice of your response which shows the level of your agreement or disagreement to the given statement.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5.  What is the main assessment land registration and certification in office?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Land holder registration □ perception of society on registration □ tenure security 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Registration      □ technical expert on registration       □ decentralize registries</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6.  What are the practice on assessment of land registration 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Land management □ certification practice □ improvement land certification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House hold land registration       □ training on land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7.  What is the effect land registration and certification?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Fewer      □ no effect      □ more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8. Are there any challenges of urban land registration and certification service?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Lack of resource on registration   □ commitment on registration      □ human resource on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Registration     □ clear rule and regulation on registration      □ modern service delivery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9. Is there any constraint on land registration and certification service in office?</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         □ Material budget on registration □ rent seeking on registration□ registration limited by Time       □ high population rate on registration      □ unplanned land registration</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r w:rsidRPr="004F7C2C">
        <w:rPr>
          <w:rFonts w:ascii="Times New Roman" w:hAnsi="Times New Roman" w:cs="Times New Roman"/>
          <w:sz w:val="24"/>
          <w:szCs w:val="24"/>
        </w:rPr>
        <w:t xml:space="preserve">Appendix 2: In-depth interview check list </w:t>
      </w:r>
    </w:p>
    <w:p w:rsidR="004F7C2C" w:rsidRPr="004F7C2C" w:rsidRDefault="004F7C2C" w:rsidP="004F7C2C">
      <w:pPr>
        <w:tabs>
          <w:tab w:val="left" w:pos="9346"/>
        </w:tabs>
        <w:spacing w:line="360" w:lineRule="auto"/>
        <w:ind w:right="576"/>
        <w:jc w:val="both"/>
        <w:rPr>
          <w:rFonts w:ascii="Times New Roman" w:hAnsi="Times New Roman" w:cs="Times New Roman"/>
          <w:sz w:val="24"/>
          <w:szCs w:val="24"/>
        </w:rPr>
      </w:pP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do you the biggest gap on the assessment of land registration and certification service in kolfe keranio sub city woreda 6?</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does the effect of land registration and certification service in your office?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How can you make your woreda successfully on land registration and certification service?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Do a technology check land registration and certification service?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Remind your team of the purpose of land registration and certification service?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Do you evaluate the land registration and certification service in your office?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is the constraint (barrier) on land registration and certification service in your woreda?</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is the benefit of land registration and certification in your office?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Why not easily figure out about the challenges of land registration and certification service in your woreda?</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How you can implement the land registration and certification service in your office?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Where helpfully on land registration and certification service in your office?</w:t>
      </w:r>
    </w:p>
    <w:p w:rsidR="004F7C2C" w:rsidRPr="004F7C2C" w:rsidRDefault="004F7C2C" w:rsidP="004F7C2C">
      <w:pPr>
        <w:numPr>
          <w:ilvl w:val="0"/>
          <w:numId w:val="5"/>
        </w:numPr>
        <w:tabs>
          <w:tab w:val="left" w:pos="9346"/>
        </w:tabs>
        <w:spacing w:line="360" w:lineRule="auto"/>
        <w:ind w:right="576"/>
        <w:contextualSpacing/>
        <w:jc w:val="both"/>
        <w:rPr>
          <w:rFonts w:ascii="Times New Roman" w:hAnsi="Times New Roman" w:cs="Times New Roman"/>
          <w:sz w:val="24"/>
          <w:szCs w:val="24"/>
        </w:rPr>
      </w:pPr>
      <w:r w:rsidRPr="004F7C2C">
        <w:rPr>
          <w:rFonts w:ascii="Times New Roman" w:hAnsi="Times New Roman" w:cs="Times New Roman"/>
          <w:sz w:val="24"/>
          <w:szCs w:val="24"/>
        </w:rPr>
        <w:t>What is your experience on land registration and certification service?</w:t>
      </w:r>
    </w:p>
    <w:p w:rsidR="006B338F" w:rsidRDefault="006B338F"/>
    <w:sectPr w:rsidR="006B338F" w:rsidSect="00804F8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9D8" w:rsidRDefault="00EE09D8" w:rsidP="00E87709">
      <w:pPr>
        <w:spacing w:after="0" w:line="240" w:lineRule="auto"/>
      </w:pPr>
      <w:r>
        <w:separator/>
      </w:r>
    </w:p>
  </w:endnote>
  <w:endnote w:type="continuationSeparator" w:id="0">
    <w:p w:rsidR="00EE09D8" w:rsidRDefault="00EE09D8" w:rsidP="00E87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1108809"/>
      <w:docPartObj>
        <w:docPartGallery w:val="Page Numbers (Bottom of Page)"/>
        <w:docPartUnique/>
      </w:docPartObj>
    </w:sdtPr>
    <w:sdtEndPr>
      <w:rPr>
        <w:noProof/>
      </w:rPr>
    </w:sdtEndPr>
    <w:sdtContent>
      <w:p w:rsidR="00E80714" w:rsidRDefault="00E80714">
        <w:pPr>
          <w:pStyle w:val="Footer"/>
          <w:jc w:val="center"/>
        </w:pPr>
        <w:r>
          <w:fldChar w:fldCharType="begin"/>
        </w:r>
        <w:r>
          <w:instrText xml:space="preserve"> PAGE   \* MERGEFORMAT </w:instrText>
        </w:r>
        <w:r>
          <w:fldChar w:fldCharType="separate"/>
        </w:r>
        <w:r w:rsidR="00A17C22">
          <w:rPr>
            <w:noProof/>
          </w:rPr>
          <w:t>v</w:t>
        </w:r>
        <w:r>
          <w:rPr>
            <w:noProof/>
          </w:rPr>
          <w:fldChar w:fldCharType="end"/>
        </w:r>
      </w:p>
    </w:sdtContent>
  </w:sdt>
  <w:p w:rsidR="00E80714" w:rsidRDefault="00E807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9D8" w:rsidRDefault="00EE09D8" w:rsidP="00E87709">
      <w:pPr>
        <w:spacing w:after="0" w:line="240" w:lineRule="auto"/>
      </w:pPr>
      <w:r>
        <w:separator/>
      </w:r>
    </w:p>
  </w:footnote>
  <w:footnote w:type="continuationSeparator" w:id="0">
    <w:p w:rsidR="00EE09D8" w:rsidRDefault="00EE09D8" w:rsidP="00E877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17812"/>
    <w:multiLevelType w:val="hybridMultilevel"/>
    <w:tmpl w:val="A74817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1A62F2"/>
    <w:multiLevelType w:val="hybridMultilevel"/>
    <w:tmpl w:val="062C3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A02B75"/>
    <w:multiLevelType w:val="hybridMultilevel"/>
    <w:tmpl w:val="CC708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29512E"/>
    <w:multiLevelType w:val="hybridMultilevel"/>
    <w:tmpl w:val="2E086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FF67A3"/>
    <w:multiLevelType w:val="hybridMultilevel"/>
    <w:tmpl w:val="67B04F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5163A6"/>
    <w:multiLevelType w:val="hybridMultilevel"/>
    <w:tmpl w:val="4CC243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851"/>
    <w:rsid w:val="00005671"/>
    <w:rsid w:val="000561FA"/>
    <w:rsid w:val="000718D0"/>
    <w:rsid w:val="000830C0"/>
    <w:rsid w:val="000907CF"/>
    <w:rsid w:val="000E44F2"/>
    <w:rsid w:val="000E5647"/>
    <w:rsid w:val="000E7C24"/>
    <w:rsid w:val="000F2797"/>
    <w:rsid w:val="000F4955"/>
    <w:rsid w:val="001472B3"/>
    <w:rsid w:val="00152F4C"/>
    <w:rsid w:val="00176E0E"/>
    <w:rsid w:val="00183C7E"/>
    <w:rsid w:val="001876F6"/>
    <w:rsid w:val="00191831"/>
    <w:rsid w:val="001927FA"/>
    <w:rsid w:val="00197761"/>
    <w:rsid w:val="001A4154"/>
    <w:rsid w:val="001B7E12"/>
    <w:rsid w:val="001E549F"/>
    <w:rsid w:val="001F145A"/>
    <w:rsid w:val="00220D8D"/>
    <w:rsid w:val="002334D2"/>
    <w:rsid w:val="00233D3B"/>
    <w:rsid w:val="00265627"/>
    <w:rsid w:val="00267EC8"/>
    <w:rsid w:val="002A06BF"/>
    <w:rsid w:val="002F1A80"/>
    <w:rsid w:val="00310117"/>
    <w:rsid w:val="00310CC6"/>
    <w:rsid w:val="0035074F"/>
    <w:rsid w:val="00356394"/>
    <w:rsid w:val="003922D5"/>
    <w:rsid w:val="00395222"/>
    <w:rsid w:val="003B14E8"/>
    <w:rsid w:val="003C1A43"/>
    <w:rsid w:val="003C3100"/>
    <w:rsid w:val="003D7B88"/>
    <w:rsid w:val="003E7CBA"/>
    <w:rsid w:val="003F1199"/>
    <w:rsid w:val="0040383E"/>
    <w:rsid w:val="00405CD2"/>
    <w:rsid w:val="00422626"/>
    <w:rsid w:val="004312E0"/>
    <w:rsid w:val="00440E5E"/>
    <w:rsid w:val="004455BA"/>
    <w:rsid w:val="00446F9D"/>
    <w:rsid w:val="00455EE4"/>
    <w:rsid w:val="004B2286"/>
    <w:rsid w:val="004C01B3"/>
    <w:rsid w:val="004C3E1F"/>
    <w:rsid w:val="004D1D2E"/>
    <w:rsid w:val="004F7C2C"/>
    <w:rsid w:val="0051463A"/>
    <w:rsid w:val="005831F1"/>
    <w:rsid w:val="0059156D"/>
    <w:rsid w:val="005918FF"/>
    <w:rsid w:val="005B3101"/>
    <w:rsid w:val="005D67C5"/>
    <w:rsid w:val="005F61C5"/>
    <w:rsid w:val="00604102"/>
    <w:rsid w:val="00612E00"/>
    <w:rsid w:val="00613851"/>
    <w:rsid w:val="006151AC"/>
    <w:rsid w:val="006232A8"/>
    <w:rsid w:val="006308BB"/>
    <w:rsid w:val="00641AF0"/>
    <w:rsid w:val="006421DA"/>
    <w:rsid w:val="00644A23"/>
    <w:rsid w:val="006531BE"/>
    <w:rsid w:val="00695863"/>
    <w:rsid w:val="006B338F"/>
    <w:rsid w:val="0070183D"/>
    <w:rsid w:val="00722D01"/>
    <w:rsid w:val="00730A32"/>
    <w:rsid w:val="00732D90"/>
    <w:rsid w:val="0074688E"/>
    <w:rsid w:val="00764667"/>
    <w:rsid w:val="00776832"/>
    <w:rsid w:val="007A71FD"/>
    <w:rsid w:val="007C7638"/>
    <w:rsid w:val="007C78DD"/>
    <w:rsid w:val="007D4A5B"/>
    <w:rsid w:val="007D7144"/>
    <w:rsid w:val="00804F89"/>
    <w:rsid w:val="0081481C"/>
    <w:rsid w:val="0081612E"/>
    <w:rsid w:val="0082042C"/>
    <w:rsid w:val="00827912"/>
    <w:rsid w:val="008279D7"/>
    <w:rsid w:val="00860958"/>
    <w:rsid w:val="00862FB1"/>
    <w:rsid w:val="008679AF"/>
    <w:rsid w:val="00876D5C"/>
    <w:rsid w:val="00877D04"/>
    <w:rsid w:val="008B4559"/>
    <w:rsid w:val="008C2218"/>
    <w:rsid w:val="008C6A76"/>
    <w:rsid w:val="008F25F9"/>
    <w:rsid w:val="00910C92"/>
    <w:rsid w:val="00917F6B"/>
    <w:rsid w:val="0092006D"/>
    <w:rsid w:val="009203D9"/>
    <w:rsid w:val="00925121"/>
    <w:rsid w:val="00925999"/>
    <w:rsid w:val="00926F90"/>
    <w:rsid w:val="00952FC8"/>
    <w:rsid w:val="0099186E"/>
    <w:rsid w:val="009C29C2"/>
    <w:rsid w:val="009E02FE"/>
    <w:rsid w:val="009F06C1"/>
    <w:rsid w:val="009F7546"/>
    <w:rsid w:val="00A05F50"/>
    <w:rsid w:val="00A17C22"/>
    <w:rsid w:val="00A254B4"/>
    <w:rsid w:val="00A50A71"/>
    <w:rsid w:val="00A91A73"/>
    <w:rsid w:val="00A945ED"/>
    <w:rsid w:val="00AB2600"/>
    <w:rsid w:val="00AB4BEA"/>
    <w:rsid w:val="00AC0D1A"/>
    <w:rsid w:val="00AC2F9E"/>
    <w:rsid w:val="00AC31B3"/>
    <w:rsid w:val="00AE13FC"/>
    <w:rsid w:val="00AE3037"/>
    <w:rsid w:val="00AF574F"/>
    <w:rsid w:val="00AF7E3E"/>
    <w:rsid w:val="00B220A7"/>
    <w:rsid w:val="00B5452D"/>
    <w:rsid w:val="00B66CCE"/>
    <w:rsid w:val="00B915E8"/>
    <w:rsid w:val="00B95D68"/>
    <w:rsid w:val="00B96EC4"/>
    <w:rsid w:val="00BC417D"/>
    <w:rsid w:val="00BE37BD"/>
    <w:rsid w:val="00BE50D9"/>
    <w:rsid w:val="00BF3FF2"/>
    <w:rsid w:val="00C02C9E"/>
    <w:rsid w:val="00C47FB4"/>
    <w:rsid w:val="00C53A70"/>
    <w:rsid w:val="00C75EBE"/>
    <w:rsid w:val="00CB0EB3"/>
    <w:rsid w:val="00CD1FC2"/>
    <w:rsid w:val="00CE06B7"/>
    <w:rsid w:val="00CF1420"/>
    <w:rsid w:val="00D168DE"/>
    <w:rsid w:val="00D20C3E"/>
    <w:rsid w:val="00D338B7"/>
    <w:rsid w:val="00D8021E"/>
    <w:rsid w:val="00D85454"/>
    <w:rsid w:val="00D954C0"/>
    <w:rsid w:val="00DA4366"/>
    <w:rsid w:val="00DB3D82"/>
    <w:rsid w:val="00DC5A15"/>
    <w:rsid w:val="00DC79B8"/>
    <w:rsid w:val="00DD0007"/>
    <w:rsid w:val="00DF3F57"/>
    <w:rsid w:val="00E07960"/>
    <w:rsid w:val="00E53A2F"/>
    <w:rsid w:val="00E80714"/>
    <w:rsid w:val="00E87709"/>
    <w:rsid w:val="00EA1BA2"/>
    <w:rsid w:val="00EB48BC"/>
    <w:rsid w:val="00EB764A"/>
    <w:rsid w:val="00EC6E53"/>
    <w:rsid w:val="00ED6FC8"/>
    <w:rsid w:val="00EE09D8"/>
    <w:rsid w:val="00EE40C4"/>
    <w:rsid w:val="00EE69D6"/>
    <w:rsid w:val="00F0456D"/>
    <w:rsid w:val="00F07C54"/>
    <w:rsid w:val="00F111A3"/>
    <w:rsid w:val="00F232DC"/>
    <w:rsid w:val="00F25A11"/>
    <w:rsid w:val="00F46202"/>
    <w:rsid w:val="00F46422"/>
    <w:rsid w:val="00F47042"/>
    <w:rsid w:val="00F73803"/>
    <w:rsid w:val="00F74223"/>
    <w:rsid w:val="00F761E2"/>
    <w:rsid w:val="00F8059B"/>
    <w:rsid w:val="00F8618F"/>
    <w:rsid w:val="00FD0259"/>
    <w:rsid w:val="00FD54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851"/>
  </w:style>
  <w:style w:type="paragraph" w:styleId="Heading1">
    <w:name w:val="heading 1"/>
    <w:basedOn w:val="Normal"/>
    <w:next w:val="Normal"/>
    <w:link w:val="Heading1Char"/>
    <w:uiPriority w:val="9"/>
    <w:qFormat/>
    <w:rsid w:val="004F7C2C"/>
    <w:pPr>
      <w:keepNext/>
      <w:keepLines/>
      <w:spacing w:before="480" w:after="0" w:line="25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F7C2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F7C2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F7C2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unhideWhenUsed/>
    <w:qFormat/>
    <w:rsid w:val="004F7C2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77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709"/>
  </w:style>
  <w:style w:type="paragraph" w:styleId="Footer">
    <w:name w:val="footer"/>
    <w:basedOn w:val="Normal"/>
    <w:link w:val="FooterChar"/>
    <w:uiPriority w:val="99"/>
    <w:unhideWhenUsed/>
    <w:rsid w:val="00E877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709"/>
  </w:style>
  <w:style w:type="character" w:customStyle="1" w:styleId="Heading1Char">
    <w:name w:val="Heading 1 Char"/>
    <w:basedOn w:val="DefaultParagraphFont"/>
    <w:link w:val="Heading1"/>
    <w:uiPriority w:val="9"/>
    <w:rsid w:val="004F7C2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4F7C2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F7C2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4F7C2C"/>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rsid w:val="004F7C2C"/>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qFormat/>
    <w:rsid w:val="004F7C2C"/>
    <w:pPr>
      <w:ind w:left="720"/>
      <w:contextualSpacing/>
    </w:pPr>
  </w:style>
  <w:style w:type="paragraph" w:styleId="BalloonText">
    <w:name w:val="Balloon Text"/>
    <w:basedOn w:val="Normal"/>
    <w:link w:val="BalloonTextChar"/>
    <w:uiPriority w:val="99"/>
    <w:semiHidden/>
    <w:unhideWhenUsed/>
    <w:rsid w:val="004F7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C2C"/>
    <w:rPr>
      <w:rFonts w:ascii="Tahoma" w:hAnsi="Tahoma" w:cs="Tahoma"/>
      <w:sz w:val="16"/>
      <w:szCs w:val="16"/>
    </w:rPr>
  </w:style>
  <w:style w:type="table" w:styleId="TableGrid">
    <w:name w:val="Table Grid"/>
    <w:basedOn w:val="TableNormal"/>
    <w:uiPriority w:val="59"/>
    <w:rsid w:val="004F7C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851"/>
  </w:style>
  <w:style w:type="paragraph" w:styleId="Heading1">
    <w:name w:val="heading 1"/>
    <w:basedOn w:val="Normal"/>
    <w:next w:val="Normal"/>
    <w:link w:val="Heading1Char"/>
    <w:uiPriority w:val="9"/>
    <w:qFormat/>
    <w:rsid w:val="004F7C2C"/>
    <w:pPr>
      <w:keepNext/>
      <w:keepLines/>
      <w:spacing w:before="480" w:after="0" w:line="25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F7C2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F7C2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F7C2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unhideWhenUsed/>
    <w:qFormat/>
    <w:rsid w:val="004F7C2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77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709"/>
  </w:style>
  <w:style w:type="paragraph" w:styleId="Footer">
    <w:name w:val="footer"/>
    <w:basedOn w:val="Normal"/>
    <w:link w:val="FooterChar"/>
    <w:uiPriority w:val="99"/>
    <w:unhideWhenUsed/>
    <w:rsid w:val="00E877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709"/>
  </w:style>
  <w:style w:type="character" w:customStyle="1" w:styleId="Heading1Char">
    <w:name w:val="Heading 1 Char"/>
    <w:basedOn w:val="DefaultParagraphFont"/>
    <w:link w:val="Heading1"/>
    <w:uiPriority w:val="9"/>
    <w:rsid w:val="004F7C2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4F7C2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F7C2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4F7C2C"/>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rsid w:val="004F7C2C"/>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qFormat/>
    <w:rsid w:val="004F7C2C"/>
    <w:pPr>
      <w:ind w:left="720"/>
      <w:contextualSpacing/>
    </w:pPr>
  </w:style>
  <w:style w:type="paragraph" w:styleId="BalloonText">
    <w:name w:val="Balloon Text"/>
    <w:basedOn w:val="Normal"/>
    <w:link w:val="BalloonTextChar"/>
    <w:uiPriority w:val="99"/>
    <w:semiHidden/>
    <w:unhideWhenUsed/>
    <w:rsid w:val="004F7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C2C"/>
    <w:rPr>
      <w:rFonts w:ascii="Tahoma" w:hAnsi="Tahoma" w:cs="Tahoma"/>
      <w:sz w:val="16"/>
      <w:szCs w:val="16"/>
    </w:rPr>
  </w:style>
  <w:style w:type="table" w:styleId="TableGrid">
    <w:name w:val="Table Grid"/>
    <w:basedOn w:val="TableNormal"/>
    <w:uiPriority w:val="59"/>
    <w:rsid w:val="004F7C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Pos val="inEnd"/>
            <c:showLegendKey val="0"/>
            <c:showVal val="1"/>
            <c:showCatName val="0"/>
            <c:showSerName val="0"/>
            <c:showPercent val="0"/>
            <c:showBubbleSize val="0"/>
            <c:showLeaderLines val="0"/>
          </c:dLbls>
          <c:cat>
            <c:strRef>
              <c:f>Sheet1!$A$1:$A$2</c:f>
              <c:strCache>
                <c:ptCount val="2"/>
                <c:pt idx="0">
                  <c:v>male</c:v>
                </c:pt>
                <c:pt idx="1">
                  <c:v>female</c:v>
                </c:pt>
              </c:strCache>
            </c:strRef>
          </c:cat>
          <c:val>
            <c:numRef>
              <c:f>Sheet1!$B$1:$B$2</c:f>
              <c:numCache>
                <c:formatCode>0.00%</c:formatCode>
                <c:ptCount val="2"/>
                <c:pt idx="0">
                  <c:v>0.66390000000000449</c:v>
                </c:pt>
                <c:pt idx="1">
                  <c:v>0.33600000000000224</c:v>
                </c:pt>
              </c:numCache>
            </c:numRef>
          </c:val>
        </c:ser>
        <c:dLbls>
          <c:showLegendKey val="0"/>
          <c:showVal val="1"/>
          <c:showCatName val="0"/>
          <c:showSerName val="0"/>
          <c:showPercent val="0"/>
          <c:showBubbleSize val="0"/>
          <c:showLeaderLines val="0"/>
        </c:dLbls>
      </c:pie3DChart>
    </c:plotArea>
    <c:legend>
      <c:legendPos val="r"/>
      <c:overlay val="0"/>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cat>
            <c:strRef>
              <c:f>Sheet1!$A$1:$A$4</c:f>
              <c:strCache>
                <c:ptCount val="4"/>
                <c:pt idx="0">
                  <c:v>1-5 years</c:v>
                </c:pt>
                <c:pt idx="1">
                  <c:v>6-10 years</c:v>
                </c:pt>
                <c:pt idx="2">
                  <c:v>11-20 years</c:v>
                </c:pt>
                <c:pt idx="3">
                  <c:v>above 21 years</c:v>
                </c:pt>
              </c:strCache>
            </c:strRef>
          </c:cat>
          <c:val>
            <c:numRef>
              <c:f>Sheet1!$B$1:$B$4</c:f>
              <c:numCache>
                <c:formatCode>0.00%</c:formatCode>
                <c:ptCount val="4"/>
                <c:pt idx="0">
                  <c:v>0.254</c:v>
                </c:pt>
                <c:pt idx="1">
                  <c:v>0.5071</c:v>
                </c:pt>
                <c:pt idx="2">
                  <c:v>0.1638</c:v>
                </c:pt>
                <c:pt idx="3">
                  <c:v>7.3599999999999999E-2</c:v>
                </c:pt>
              </c:numCache>
            </c:numRef>
          </c:val>
        </c:ser>
        <c:dLbls>
          <c:showLegendKey val="0"/>
          <c:showVal val="1"/>
          <c:showCatName val="0"/>
          <c:showSerName val="0"/>
          <c:showPercent val="0"/>
          <c:showBubbleSize val="0"/>
        </c:dLbls>
        <c:gapWidth val="150"/>
        <c:shape val="cylinder"/>
        <c:axId val="206857344"/>
        <c:axId val="206858880"/>
        <c:axId val="0"/>
      </c:bar3DChart>
      <c:catAx>
        <c:axId val="206857344"/>
        <c:scaling>
          <c:orientation val="minMax"/>
        </c:scaling>
        <c:delete val="0"/>
        <c:axPos val="b"/>
        <c:majorTickMark val="out"/>
        <c:minorTickMark val="none"/>
        <c:tickLblPos val="nextTo"/>
        <c:crossAx val="206858880"/>
        <c:crosses val="autoZero"/>
        <c:auto val="1"/>
        <c:lblAlgn val="ctr"/>
        <c:lblOffset val="100"/>
        <c:noMultiLvlLbl val="0"/>
      </c:catAx>
      <c:valAx>
        <c:axId val="206858880"/>
        <c:scaling>
          <c:orientation val="minMax"/>
        </c:scaling>
        <c:delete val="0"/>
        <c:axPos val="l"/>
        <c:majorGridlines/>
        <c:numFmt formatCode="0.00%" sourceLinked="1"/>
        <c:majorTickMark val="out"/>
        <c:minorTickMark val="none"/>
        <c:tickLblPos val="nextTo"/>
        <c:crossAx val="206857344"/>
        <c:crosses val="autoZero"/>
        <c:crossBetween val="between"/>
      </c:valAx>
    </c:plotArea>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invertIfNegative val="0"/>
          <c:cat>
            <c:strRef>
              <c:f>Sheet1!$A$1:$A$4</c:f>
              <c:strCache>
                <c:ptCount val="4"/>
                <c:pt idx="0">
                  <c:v>diploma</c:v>
                </c:pt>
                <c:pt idx="1">
                  <c:v>degree</c:v>
                </c:pt>
                <c:pt idx="2">
                  <c:v>masters</c:v>
                </c:pt>
                <c:pt idx="3">
                  <c:v>phD</c:v>
                </c:pt>
              </c:strCache>
            </c:strRef>
          </c:cat>
          <c:val>
            <c:numRef>
              <c:f>Sheet1!$B$1:$B$4</c:f>
              <c:numCache>
                <c:formatCode>0.00%</c:formatCode>
                <c:ptCount val="4"/>
                <c:pt idx="0">
                  <c:v>0.18030000000000004</c:v>
                </c:pt>
                <c:pt idx="1">
                  <c:v>0.42620000000000002</c:v>
                </c:pt>
                <c:pt idx="2">
                  <c:v>0.31140000000000195</c:v>
                </c:pt>
                <c:pt idx="3">
                  <c:v>8.1900000000000001E-2</c:v>
                </c:pt>
              </c:numCache>
            </c:numRef>
          </c:val>
        </c:ser>
        <c:dLbls>
          <c:showLegendKey val="0"/>
          <c:showVal val="1"/>
          <c:showCatName val="0"/>
          <c:showSerName val="0"/>
          <c:showPercent val="0"/>
          <c:showBubbleSize val="0"/>
        </c:dLbls>
        <c:gapWidth val="150"/>
        <c:shape val="box"/>
        <c:axId val="153820160"/>
        <c:axId val="153821952"/>
        <c:axId val="0"/>
      </c:bar3DChart>
      <c:catAx>
        <c:axId val="153820160"/>
        <c:scaling>
          <c:orientation val="minMax"/>
        </c:scaling>
        <c:delete val="0"/>
        <c:axPos val="b"/>
        <c:majorTickMark val="out"/>
        <c:minorTickMark val="none"/>
        <c:tickLblPos val="nextTo"/>
        <c:crossAx val="153821952"/>
        <c:crosses val="autoZero"/>
        <c:auto val="1"/>
        <c:lblAlgn val="ctr"/>
        <c:lblOffset val="100"/>
        <c:noMultiLvlLbl val="0"/>
      </c:catAx>
      <c:valAx>
        <c:axId val="153821952"/>
        <c:scaling>
          <c:orientation val="minMax"/>
        </c:scaling>
        <c:delete val="0"/>
        <c:axPos val="l"/>
        <c:majorGridlines/>
        <c:numFmt formatCode="0.00%" sourceLinked="1"/>
        <c:majorTickMark val="out"/>
        <c:minorTickMark val="none"/>
        <c:tickLblPos val="nextTo"/>
        <c:crossAx val="153820160"/>
        <c:crosses val="autoZero"/>
        <c:crossBetween val="between"/>
      </c:valAx>
    </c:plotArea>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invertIfNegative val="0"/>
          <c:cat>
            <c:strRef>
              <c:f>Sheet1!$A$1:$A$3</c:f>
              <c:strCache>
                <c:ptCount val="3"/>
                <c:pt idx="0">
                  <c:v>senior</c:v>
                </c:pt>
                <c:pt idx="1">
                  <c:v>middle</c:v>
                </c:pt>
                <c:pt idx="2">
                  <c:v>low</c:v>
                </c:pt>
              </c:strCache>
            </c:strRef>
          </c:cat>
          <c:val>
            <c:numRef>
              <c:f>Sheet1!$B$1:$B$3</c:f>
              <c:numCache>
                <c:formatCode>0.00%</c:formatCode>
                <c:ptCount val="3"/>
                <c:pt idx="0">
                  <c:v>0.33600000000000224</c:v>
                </c:pt>
                <c:pt idx="1">
                  <c:v>0.51639999999999997</c:v>
                </c:pt>
                <c:pt idx="2">
                  <c:v>0.14750000000000021</c:v>
                </c:pt>
              </c:numCache>
            </c:numRef>
          </c:val>
        </c:ser>
        <c:dLbls>
          <c:showLegendKey val="0"/>
          <c:showVal val="1"/>
          <c:showCatName val="0"/>
          <c:showSerName val="0"/>
          <c:showPercent val="0"/>
          <c:showBubbleSize val="0"/>
        </c:dLbls>
        <c:gapWidth val="150"/>
        <c:shape val="box"/>
        <c:axId val="153875584"/>
        <c:axId val="153877120"/>
        <c:axId val="0"/>
      </c:bar3DChart>
      <c:catAx>
        <c:axId val="153875584"/>
        <c:scaling>
          <c:orientation val="minMax"/>
        </c:scaling>
        <c:delete val="0"/>
        <c:axPos val="b"/>
        <c:majorTickMark val="out"/>
        <c:minorTickMark val="none"/>
        <c:tickLblPos val="nextTo"/>
        <c:crossAx val="153877120"/>
        <c:crosses val="autoZero"/>
        <c:auto val="1"/>
        <c:lblAlgn val="ctr"/>
        <c:lblOffset val="100"/>
        <c:noMultiLvlLbl val="0"/>
      </c:catAx>
      <c:valAx>
        <c:axId val="153877120"/>
        <c:scaling>
          <c:orientation val="minMax"/>
        </c:scaling>
        <c:delete val="0"/>
        <c:axPos val="l"/>
        <c:majorGridlines/>
        <c:numFmt formatCode="0.00%" sourceLinked="1"/>
        <c:majorTickMark val="out"/>
        <c:minorTickMark val="none"/>
        <c:tickLblPos val="nextTo"/>
        <c:crossAx val="153875584"/>
        <c:crosses val="autoZero"/>
        <c:crossBetween val="between"/>
      </c:valAx>
    </c:plotArea>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6</Pages>
  <Words>15113</Words>
  <Characters>86147</Characters>
  <Application>Microsoft Office Word</Application>
  <DocSecurity>0</DocSecurity>
  <Lines>717</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Zerihun Hailu</dc:creator>
  <cp:lastModifiedBy>Zerihun Hailu</cp:lastModifiedBy>
  <cp:revision>2</cp:revision>
  <cp:lastPrinted>2023-09-26T12:22:00Z</cp:lastPrinted>
  <dcterms:created xsi:type="dcterms:W3CDTF">2023-09-29T10:11:00Z</dcterms:created>
  <dcterms:modified xsi:type="dcterms:W3CDTF">2023-09-29T10:11:00Z</dcterms:modified>
</cp:coreProperties>
</file>