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3CA5" w:rsidRDefault="00A43CA5" w:rsidP="00895D58">
      <w:pPr>
        <w:spacing w:line="360" w:lineRule="auto"/>
        <w:rPr>
          <w:sz w:val="28"/>
        </w:rPr>
      </w:pPr>
    </w:p>
    <w:p w:rsidR="00EB6B65" w:rsidRPr="008749D7" w:rsidRDefault="008749D7" w:rsidP="00895D58">
      <w:pPr>
        <w:spacing w:line="360" w:lineRule="auto"/>
        <w:rPr>
          <w:sz w:val="32"/>
        </w:rPr>
      </w:pPr>
      <w:bookmarkStart w:id="0" w:name="_Toc129891103"/>
      <w:bookmarkStart w:id="1" w:name="_Toc136659438"/>
      <w:r w:rsidRPr="0059007A">
        <w:rPr>
          <w:noProof/>
          <w:color w:val="000000" w:themeColor="text1"/>
        </w:rPr>
        <w:drawing>
          <wp:anchor distT="0" distB="0" distL="114300" distR="114300" simplePos="0" relativeHeight="251659264" behindDoc="0" locked="0" layoutInCell="1" allowOverlap="1">
            <wp:simplePos x="0" y="0"/>
            <wp:positionH relativeFrom="page">
              <wp:posOffset>2541270</wp:posOffset>
            </wp:positionH>
            <wp:positionV relativeFrom="page">
              <wp:posOffset>2101215</wp:posOffset>
            </wp:positionV>
            <wp:extent cx="2731135" cy="1377315"/>
            <wp:effectExtent l="0" t="0" r="0" b="0"/>
            <wp:wrapSquare wrapText="bothSides"/>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8" cstate="print"/>
                    <a:srcRect/>
                    <a:stretch>
                      <a:fillRect/>
                    </a:stretch>
                  </pic:blipFill>
                  <pic:spPr bwMode="auto">
                    <a:xfrm>
                      <a:off x="0" y="0"/>
                      <a:ext cx="2731135" cy="1377315"/>
                    </a:xfrm>
                    <a:prstGeom prst="rect">
                      <a:avLst/>
                    </a:prstGeom>
                    <a:noFill/>
                    <a:ln w="9525">
                      <a:noFill/>
                      <a:miter lim="800000"/>
                      <a:headEnd/>
                      <a:tailEnd/>
                    </a:ln>
                  </pic:spPr>
                </pic:pic>
              </a:graphicData>
            </a:graphic>
          </wp:anchor>
        </w:drawing>
      </w:r>
      <w:bookmarkEnd w:id="0"/>
      <w:bookmarkEnd w:id="1"/>
      <w:r w:rsidR="00A43CA5" w:rsidRPr="008749D7">
        <w:rPr>
          <w:sz w:val="32"/>
        </w:rPr>
        <w:t>FACTORS AFFECTING CATEGORY “C” TAXPAY</w:t>
      </w:r>
      <w:r w:rsidR="0001487D">
        <w:rPr>
          <w:sz w:val="32"/>
        </w:rPr>
        <w:t>ER’S COMPLIANCE          WITH RU</w:t>
      </w:r>
      <w:r w:rsidR="00A43CA5" w:rsidRPr="008749D7">
        <w:rPr>
          <w:sz w:val="32"/>
        </w:rPr>
        <w:t>LEOFTAXATION: THE CASE OF NORTH SHEWA FITCHE TOWN</w:t>
      </w:r>
    </w:p>
    <w:p w:rsidR="006545B8" w:rsidRDefault="006545B8" w:rsidP="00895D58">
      <w:pPr>
        <w:spacing w:line="360" w:lineRule="auto"/>
        <w:rPr>
          <w:b/>
          <w:color w:val="000000" w:themeColor="text1"/>
          <w:sz w:val="28"/>
          <w:szCs w:val="28"/>
        </w:rPr>
      </w:pPr>
    </w:p>
    <w:p w:rsidR="006545B8" w:rsidRPr="006545B8" w:rsidRDefault="006545B8" w:rsidP="00895D58">
      <w:pPr>
        <w:spacing w:line="360" w:lineRule="auto"/>
        <w:rPr>
          <w:sz w:val="28"/>
          <w:szCs w:val="28"/>
        </w:rPr>
      </w:pPr>
    </w:p>
    <w:p w:rsidR="006545B8" w:rsidRPr="006545B8" w:rsidRDefault="006545B8" w:rsidP="00895D58">
      <w:pPr>
        <w:spacing w:line="360" w:lineRule="auto"/>
        <w:rPr>
          <w:sz w:val="28"/>
          <w:szCs w:val="28"/>
        </w:rPr>
      </w:pPr>
    </w:p>
    <w:p w:rsidR="006545B8" w:rsidRPr="006545B8" w:rsidRDefault="006545B8" w:rsidP="00895D58">
      <w:pPr>
        <w:spacing w:line="360" w:lineRule="auto"/>
        <w:rPr>
          <w:sz w:val="28"/>
          <w:szCs w:val="28"/>
        </w:rPr>
      </w:pPr>
    </w:p>
    <w:p w:rsidR="006545B8" w:rsidRPr="006545B8" w:rsidRDefault="006545B8" w:rsidP="00895D58">
      <w:pPr>
        <w:spacing w:line="360" w:lineRule="auto"/>
        <w:rPr>
          <w:sz w:val="28"/>
          <w:szCs w:val="28"/>
        </w:rPr>
      </w:pPr>
    </w:p>
    <w:p w:rsidR="006545B8" w:rsidRPr="0059007A" w:rsidRDefault="006545B8" w:rsidP="009F673E">
      <w:pPr>
        <w:tabs>
          <w:tab w:val="left" w:pos="7016"/>
        </w:tabs>
        <w:spacing w:line="360" w:lineRule="auto"/>
        <w:jc w:val="center"/>
        <w:rPr>
          <w:b/>
          <w:color w:val="000000" w:themeColor="text1"/>
          <w:sz w:val="28"/>
          <w:szCs w:val="28"/>
        </w:rPr>
      </w:pPr>
      <w:r w:rsidRPr="0059007A">
        <w:rPr>
          <w:b/>
          <w:color w:val="000000" w:themeColor="text1"/>
          <w:sz w:val="28"/>
          <w:szCs w:val="28"/>
        </w:rPr>
        <w:t>SALALE UNIVERSITY</w:t>
      </w:r>
    </w:p>
    <w:p w:rsidR="006545B8" w:rsidRPr="0059007A" w:rsidRDefault="006545B8" w:rsidP="00895D58">
      <w:pPr>
        <w:spacing w:line="360" w:lineRule="auto"/>
        <w:jc w:val="center"/>
        <w:rPr>
          <w:b/>
          <w:color w:val="000000" w:themeColor="text1"/>
          <w:sz w:val="28"/>
          <w:szCs w:val="28"/>
        </w:rPr>
      </w:pPr>
      <w:r w:rsidRPr="0059007A">
        <w:rPr>
          <w:b/>
          <w:color w:val="000000" w:themeColor="text1"/>
          <w:sz w:val="28"/>
          <w:szCs w:val="28"/>
        </w:rPr>
        <w:t>COLLEGE OF BUSINESS AND ECONOMICS</w:t>
      </w:r>
    </w:p>
    <w:p w:rsidR="006545B8" w:rsidRPr="0059007A" w:rsidRDefault="006545B8" w:rsidP="00895D58">
      <w:pPr>
        <w:spacing w:line="360" w:lineRule="auto"/>
        <w:jc w:val="center"/>
        <w:rPr>
          <w:b/>
          <w:color w:val="000000" w:themeColor="text1"/>
          <w:sz w:val="28"/>
          <w:szCs w:val="28"/>
        </w:rPr>
      </w:pPr>
      <w:r w:rsidRPr="0059007A">
        <w:rPr>
          <w:b/>
          <w:color w:val="000000" w:themeColor="text1"/>
          <w:sz w:val="28"/>
          <w:szCs w:val="28"/>
        </w:rPr>
        <w:t>DEPARTMENT OF ACCOUNTING AND FINANCE</w:t>
      </w:r>
    </w:p>
    <w:p w:rsidR="006545B8" w:rsidRPr="0049130E" w:rsidRDefault="006545B8" w:rsidP="00895D58">
      <w:pPr>
        <w:spacing w:line="360" w:lineRule="auto"/>
        <w:rPr>
          <w:b/>
          <w:sz w:val="28"/>
          <w:szCs w:val="28"/>
        </w:rPr>
      </w:pPr>
      <w:r w:rsidRPr="0049130E">
        <w:rPr>
          <w:b/>
          <w:sz w:val="28"/>
          <w:szCs w:val="28"/>
        </w:rPr>
        <w:t>Thesis is submitted To Department of Accounting and Finance, College of Business and Economics. Salale University inPartial Fulfillment of the Requirements for the Award of Masters of Science Degree</w:t>
      </w:r>
      <w:r w:rsidR="009F673E">
        <w:rPr>
          <w:b/>
          <w:sz w:val="28"/>
          <w:szCs w:val="28"/>
        </w:rPr>
        <w:t xml:space="preserve"> </w:t>
      </w:r>
      <w:r w:rsidRPr="0049130E">
        <w:rPr>
          <w:b/>
          <w:spacing w:val="-1"/>
          <w:sz w:val="28"/>
          <w:szCs w:val="28"/>
        </w:rPr>
        <w:t>in</w:t>
      </w:r>
      <w:r w:rsidRPr="0049130E">
        <w:rPr>
          <w:b/>
          <w:sz w:val="28"/>
          <w:szCs w:val="28"/>
        </w:rPr>
        <w:t xml:space="preserve"> Accounting</w:t>
      </w:r>
      <w:r w:rsidR="009F673E">
        <w:rPr>
          <w:b/>
          <w:sz w:val="28"/>
          <w:szCs w:val="28"/>
        </w:rPr>
        <w:t xml:space="preserve"> </w:t>
      </w:r>
      <w:r w:rsidRPr="0049130E">
        <w:rPr>
          <w:b/>
          <w:sz w:val="28"/>
          <w:szCs w:val="28"/>
        </w:rPr>
        <w:t>and</w:t>
      </w:r>
      <w:r w:rsidR="009F673E">
        <w:rPr>
          <w:b/>
          <w:sz w:val="28"/>
          <w:szCs w:val="28"/>
        </w:rPr>
        <w:t xml:space="preserve"> </w:t>
      </w:r>
      <w:r w:rsidR="00236AA9">
        <w:rPr>
          <w:b/>
          <w:sz w:val="28"/>
          <w:szCs w:val="28"/>
        </w:rPr>
        <w:t>Finance</w:t>
      </w:r>
    </w:p>
    <w:p w:rsidR="006545B8" w:rsidRPr="0059007A" w:rsidRDefault="006545B8" w:rsidP="00895D58">
      <w:pPr>
        <w:spacing w:before="197" w:line="360" w:lineRule="auto"/>
        <w:ind w:right="3898"/>
        <w:jc w:val="center"/>
        <w:rPr>
          <w:color w:val="000000" w:themeColor="text1"/>
          <w:sz w:val="28"/>
          <w:szCs w:val="28"/>
        </w:rPr>
      </w:pPr>
      <w:r w:rsidRPr="0059007A">
        <w:rPr>
          <w:b/>
          <w:i/>
          <w:color w:val="000000" w:themeColor="text1"/>
          <w:sz w:val="28"/>
          <w:szCs w:val="28"/>
        </w:rPr>
        <w:t>BY:TIBEBUASEFA BAYU</w:t>
      </w:r>
    </w:p>
    <w:p w:rsidR="00E577A6" w:rsidRDefault="00E577A6" w:rsidP="00895D58">
      <w:pPr>
        <w:pStyle w:val="BodyText"/>
        <w:spacing w:before="4" w:line="360" w:lineRule="auto"/>
        <w:jc w:val="center"/>
        <w:rPr>
          <w:sz w:val="28"/>
          <w:szCs w:val="28"/>
        </w:rPr>
      </w:pPr>
    </w:p>
    <w:p w:rsidR="006545B8" w:rsidRPr="003727BB" w:rsidRDefault="006545B8" w:rsidP="00895D58">
      <w:pPr>
        <w:pStyle w:val="BodyText"/>
        <w:spacing w:before="4" w:line="360" w:lineRule="auto"/>
        <w:jc w:val="center"/>
        <w:rPr>
          <w:b/>
          <w:i/>
          <w:color w:val="000000" w:themeColor="text1"/>
          <w:sz w:val="28"/>
          <w:szCs w:val="28"/>
        </w:rPr>
      </w:pPr>
      <w:r w:rsidRPr="003727BB">
        <w:rPr>
          <w:sz w:val="28"/>
          <w:szCs w:val="28"/>
        </w:rPr>
        <w:t>Advisor:</w:t>
      </w:r>
      <w:r w:rsidR="00076B80">
        <w:rPr>
          <w:sz w:val="28"/>
          <w:szCs w:val="28"/>
        </w:rPr>
        <w:t xml:space="preserve">Meseret. </w:t>
      </w:r>
      <w:r w:rsidRPr="003727BB">
        <w:rPr>
          <w:sz w:val="28"/>
          <w:szCs w:val="28"/>
        </w:rPr>
        <w:t xml:space="preserve"> D(Ass.Prof</w:t>
      </w:r>
      <w:r w:rsidRPr="003727BB">
        <w:rPr>
          <w:b/>
          <w:i/>
          <w:color w:val="000000" w:themeColor="text1"/>
          <w:sz w:val="28"/>
          <w:szCs w:val="28"/>
        </w:rPr>
        <w:t>.)</w:t>
      </w:r>
    </w:p>
    <w:p w:rsidR="006545B8" w:rsidRPr="00D20C98" w:rsidRDefault="008E7FB9" w:rsidP="00895D58">
      <w:pPr>
        <w:spacing w:line="360" w:lineRule="auto"/>
        <w:ind w:right="1534"/>
        <w:rPr>
          <w:i/>
          <w:color w:val="000000" w:themeColor="text1"/>
          <w:sz w:val="28"/>
          <w:szCs w:val="28"/>
        </w:rPr>
      </w:pPr>
      <w:r>
        <w:rPr>
          <w:i/>
          <w:color w:val="000000" w:themeColor="text1"/>
          <w:sz w:val="32"/>
        </w:rPr>
        <w:t>Amde</w:t>
      </w:r>
      <w:r w:rsidR="00D20C98" w:rsidRPr="00D20C98">
        <w:rPr>
          <w:i/>
          <w:color w:val="000000" w:themeColor="text1"/>
          <w:sz w:val="32"/>
        </w:rPr>
        <w:t>ikael.A(Lecture)</w:t>
      </w:r>
    </w:p>
    <w:p w:rsidR="006545B8" w:rsidRDefault="006545B8" w:rsidP="00895D58">
      <w:pPr>
        <w:spacing w:line="360" w:lineRule="auto"/>
        <w:rPr>
          <w:sz w:val="28"/>
        </w:rPr>
      </w:pPr>
    </w:p>
    <w:p w:rsidR="006545B8" w:rsidRDefault="006545B8" w:rsidP="00895D58">
      <w:pPr>
        <w:spacing w:line="360" w:lineRule="auto"/>
        <w:rPr>
          <w:sz w:val="28"/>
        </w:rPr>
      </w:pPr>
    </w:p>
    <w:p w:rsidR="006545B8" w:rsidRDefault="006545B8" w:rsidP="00895D58">
      <w:pPr>
        <w:spacing w:line="360" w:lineRule="auto"/>
        <w:rPr>
          <w:sz w:val="28"/>
        </w:rPr>
      </w:pPr>
    </w:p>
    <w:p w:rsidR="00076B80" w:rsidRDefault="00076B80" w:rsidP="00895D58">
      <w:pPr>
        <w:spacing w:line="360" w:lineRule="auto"/>
        <w:jc w:val="right"/>
        <w:rPr>
          <w:b/>
          <w:sz w:val="28"/>
        </w:rPr>
      </w:pPr>
    </w:p>
    <w:p w:rsidR="00076B80" w:rsidRDefault="00076B80" w:rsidP="00895D58">
      <w:pPr>
        <w:spacing w:line="360" w:lineRule="auto"/>
        <w:jc w:val="right"/>
        <w:rPr>
          <w:b/>
          <w:sz w:val="28"/>
        </w:rPr>
      </w:pPr>
    </w:p>
    <w:p w:rsidR="006545B8" w:rsidRPr="002842B3" w:rsidRDefault="0001487D" w:rsidP="00895D58">
      <w:pPr>
        <w:spacing w:line="360" w:lineRule="auto"/>
        <w:jc w:val="right"/>
        <w:rPr>
          <w:b/>
          <w:i/>
          <w:sz w:val="28"/>
        </w:rPr>
      </w:pPr>
      <w:r w:rsidRPr="002842B3">
        <w:rPr>
          <w:b/>
          <w:i/>
          <w:sz w:val="28"/>
        </w:rPr>
        <w:t>June</w:t>
      </w:r>
      <w:r w:rsidR="006545B8" w:rsidRPr="002842B3">
        <w:rPr>
          <w:b/>
          <w:i/>
          <w:sz w:val="28"/>
        </w:rPr>
        <w:t>, 2023</w:t>
      </w:r>
    </w:p>
    <w:p w:rsidR="006C3248" w:rsidRDefault="006545B8" w:rsidP="00895D58">
      <w:pPr>
        <w:tabs>
          <w:tab w:val="left" w:pos="1020"/>
        </w:tabs>
        <w:spacing w:line="360" w:lineRule="auto"/>
        <w:jc w:val="right"/>
        <w:rPr>
          <w:b/>
          <w:i/>
          <w:color w:val="000000" w:themeColor="text1"/>
          <w:sz w:val="32"/>
        </w:rPr>
        <w:sectPr w:rsidR="006C3248" w:rsidSect="006C3248">
          <w:footerReference w:type="default" r:id="rId9"/>
          <w:pgSz w:w="12240" w:h="15840"/>
          <w:pgMar w:top="1380" w:right="940" w:bottom="640" w:left="1220" w:header="0" w:footer="454" w:gutter="0"/>
          <w:pgNumType w:fmt="lowerRoman" w:start="1"/>
          <w:cols w:space="720"/>
        </w:sectPr>
      </w:pPr>
      <w:r w:rsidRPr="002842B3">
        <w:rPr>
          <w:b/>
          <w:i/>
          <w:color w:val="000000" w:themeColor="text1"/>
          <w:sz w:val="28"/>
          <w:szCs w:val="28"/>
        </w:rPr>
        <w:t>Fitche,Ethiopia</w:t>
      </w:r>
    </w:p>
    <w:p w:rsidR="008749D7" w:rsidRPr="008749D7" w:rsidRDefault="008749D7" w:rsidP="0040121F">
      <w:pPr>
        <w:pStyle w:val="Heading1"/>
        <w:spacing w:line="360" w:lineRule="auto"/>
        <w:rPr>
          <w:lang w:eastAsia="ja-JP"/>
        </w:rPr>
      </w:pPr>
      <w:bookmarkStart w:id="2" w:name="_Toc132291984"/>
      <w:r w:rsidRPr="008749D7">
        <w:rPr>
          <w:lang w:eastAsia="ja-JP"/>
        </w:rPr>
        <w:lastRenderedPageBreak/>
        <w:t>DECLARATION</w:t>
      </w:r>
      <w:bookmarkEnd w:id="2"/>
    </w:p>
    <w:p w:rsidR="008749D7" w:rsidRPr="00D476AA" w:rsidRDefault="008749D7" w:rsidP="0040121F">
      <w:pPr>
        <w:spacing w:line="360" w:lineRule="auto"/>
        <w:ind w:right="494"/>
        <w:jc w:val="center"/>
        <w:rPr>
          <w:b/>
          <w:sz w:val="28"/>
          <w:szCs w:val="28"/>
        </w:rPr>
      </w:pPr>
    </w:p>
    <w:p w:rsidR="008749D7" w:rsidRPr="0049130E" w:rsidRDefault="00895D58" w:rsidP="0040121F">
      <w:pPr>
        <w:spacing w:line="360" w:lineRule="auto"/>
        <w:ind w:right="494"/>
        <w:rPr>
          <w:szCs w:val="24"/>
        </w:rPr>
      </w:pPr>
      <w:r>
        <w:rPr>
          <w:szCs w:val="24"/>
        </w:rPr>
        <w:t>TibebuAsefaBayu,</w:t>
      </w:r>
      <w:r w:rsidR="000A68A1">
        <w:rPr>
          <w:szCs w:val="24"/>
        </w:rPr>
        <w:t xml:space="preserve">do hereby declare that this </w:t>
      </w:r>
      <w:r>
        <w:rPr>
          <w:szCs w:val="24"/>
        </w:rPr>
        <w:t>t</w:t>
      </w:r>
      <w:r w:rsidRPr="0049130E">
        <w:rPr>
          <w:szCs w:val="24"/>
        </w:rPr>
        <w:t>hesis entitled“Factors</w:t>
      </w:r>
      <w:r w:rsidR="008749D7" w:rsidRPr="0049130E">
        <w:rPr>
          <w:szCs w:val="24"/>
        </w:rPr>
        <w:t xml:space="preserve"> Affected Category “C” Tax payers </w:t>
      </w:r>
      <w:r w:rsidR="0001487D">
        <w:rPr>
          <w:szCs w:val="24"/>
        </w:rPr>
        <w:t>Compliance with Ru</w:t>
      </w:r>
      <w:r w:rsidR="008749D7" w:rsidRPr="0049130E">
        <w:rPr>
          <w:szCs w:val="24"/>
        </w:rPr>
        <w:t>le of the taxation” is my original work and that it has not been submitted partially or in full by any other person for an award of degree or publication in any other University/Institution.</w:t>
      </w:r>
    </w:p>
    <w:p w:rsidR="008749D7" w:rsidRPr="0049130E" w:rsidRDefault="008749D7" w:rsidP="0040121F">
      <w:pPr>
        <w:tabs>
          <w:tab w:val="left" w:pos="3299"/>
        </w:tabs>
        <w:spacing w:line="360" w:lineRule="auto"/>
        <w:ind w:right="494"/>
        <w:rPr>
          <w:szCs w:val="24"/>
        </w:rPr>
      </w:pPr>
      <w:r w:rsidRPr="0049130E">
        <w:rPr>
          <w:szCs w:val="24"/>
        </w:rPr>
        <w:t>Submitted by:</w:t>
      </w:r>
      <w:r w:rsidRPr="0049130E">
        <w:rPr>
          <w:szCs w:val="24"/>
        </w:rPr>
        <w:tab/>
      </w:r>
    </w:p>
    <w:p w:rsidR="008749D7" w:rsidRDefault="008749D7" w:rsidP="0040121F">
      <w:pPr>
        <w:spacing w:line="360" w:lineRule="auto"/>
        <w:ind w:right="494"/>
        <w:rPr>
          <w:szCs w:val="24"/>
        </w:rPr>
      </w:pPr>
    </w:p>
    <w:p w:rsidR="008749D7" w:rsidRPr="00D476AA" w:rsidRDefault="008749D7" w:rsidP="0040121F">
      <w:pPr>
        <w:spacing w:line="360" w:lineRule="auto"/>
        <w:ind w:right="494"/>
        <w:rPr>
          <w:b/>
          <w:i/>
          <w:szCs w:val="24"/>
        </w:rPr>
      </w:pPr>
      <w:r w:rsidRPr="0049130E">
        <w:rPr>
          <w:szCs w:val="24"/>
        </w:rPr>
        <w:t xml:space="preserve">Full </w:t>
      </w:r>
      <w:r w:rsidR="00895D58" w:rsidRPr="0049130E">
        <w:rPr>
          <w:szCs w:val="24"/>
        </w:rPr>
        <w:t>Name Tibebu</w:t>
      </w:r>
      <w:r w:rsidRPr="0049130E">
        <w:rPr>
          <w:szCs w:val="24"/>
        </w:rPr>
        <w:t>AsefaBayu Signature</w:t>
      </w:r>
      <w:r w:rsidRPr="0049130E">
        <w:rPr>
          <w:i/>
          <w:szCs w:val="24"/>
        </w:rPr>
        <w:t xml:space="preserve">                    Date</w:t>
      </w:r>
    </w:p>
    <w:p w:rsidR="008749D7" w:rsidRDefault="008749D7" w:rsidP="0040121F">
      <w:pPr>
        <w:pStyle w:val="Heading1"/>
        <w:spacing w:line="360" w:lineRule="auto"/>
        <w:ind w:left="0"/>
      </w:pPr>
    </w:p>
    <w:p w:rsidR="008749D7" w:rsidRDefault="008749D7" w:rsidP="0040121F">
      <w:pPr>
        <w:pStyle w:val="Heading1"/>
        <w:spacing w:line="360" w:lineRule="auto"/>
        <w:ind w:left="0"/>
      </w:pPr>
    </w:p>
    <w:p w:rsidR="008749D7" w:rsidRDefault="008749D7" w:rsidP="0040121F">
      <w:pPr>
        <w:pStyle w:val="Heading1"/>
        <w:spacing w:line="360" w:lineRule="auto"/>
        <w:ind w:left="0"/>
      </w:pPr>
    </w:p>
    <w:p w:rsidR="008749D7" w:rsidRDefault="008749D7" w:rsidP="0040121F">
      <w:pPr>
        <w:pStyle w:val="Heading1"/>
        <w:spacing w:line="360" w:lineRule="auto"/>
        <w:ind w:left="0"/>
      </w:pPr>
    </w:p>
    <w:p w:rsidR="008749D7" w:rsidRDefault="008749D7" w:rsidP="0040121F">
      <w:pPr>
        <w:pStyle w:val="Heading1"/>
        <w:spacing w:line="360" w:lineRule="auto"/>
        <w:ind w:left="0"/>
      </w:pPr>
    </w:p>
    <w:p w:rsidR="008749D7" w:rsidRDefault="008749D7" w:rsidP="0040121F">
      <w:pPr>
        <w:pStyle w:val="Heading1"/>
        <w:spacing w:line="360" w:lineRule="auto"/>
        <w:ind w:left="0"/>
      </w:pPr>
    </w:p>
    <w:p w:rsidR="008749D7" w:rsidRDefault="008749D7" w:rsidP="0040121F">
      <w:pPr>
        <w:pStyle w:val="Heading1"/>
        <w:spacing w:line="360" w:lineRule="auto"/>
        <w:ind w:left="0"/>
      </w:pPr>
    </w:p>
    <w:p w:rsidR="008749D7" w:rsidRDefault="008749D7" w:rsidP="0040121F">
      <w:pPr>
        <w:pStyle w:val="Heading1"/>
        <w:spacing w:line="360" w:lineRule="auto"/>
        <w:ind w:left="0"/>
      </w:pPr>
    </w:p>
    <w:p w:rsidR="008749D7" w:rsidRDefault="008749D7" w:rsidP="0040121F">
      <w:pPr>
        <w:pStyle w:val="Heading1"/>
        <w:spacing w:line="360" w:lineRule="auto"/>
        <w:ind w:left="0"/>
      </w:pPr>
    </w:p>
    <w:p w:rsidR="008749D7" w:rsidRDefault="008749D7" w:rsidP="0040121F">
      <w:pPr>
        <w:pStyle w:val="Heading1"/>
        <w:spacing w:line="360" w:lineRule="auto"/>
        <w:ind w:left="0"/>
      </w:pPr>
    </w:p>
    <w:p w:rsidR="008749D7" w:rsidRDefault="008749D7" w:rsidP="0040121F">
      <w:pPr>
        <w:pStyle w:val="Heading1"/>
        <w:spacing w:line="360" w:lineRule="auto"/>
        <w:ind w:left="0"/>
      </w:pPr>
    </w:p>
    <w:p w:rsidR="008749D7" w:rsidRDefault="008749D7" w:rsidP="0040121F">
      <w:pPr>
        <w:pStyle w:val="Heading1"/>
        <w:spacing w:line="360" w:lineRule="auto"/>
        <w:ind w:left="0"/>
      </w:pPr>
    </w:p>
    <w:p w:rsidR="008749D7" w:rsidRDefault="008749D7" w:rsidP="0040121F">
      <w:pPr>
        <w:pStyle w:val="Heading1"/>
        <w:spacing w:line="360" w:lineRule="auto"/>
        <w:ind w:left="0"/>
      </w:pPr>
    </w:p>
    <w:p w:rsidR="008749D7" w:rsidRDefault="008749D7" w:rsidP="0040121F">
      <w:pPr>
        <w:pStyle w:val="Heading1"/>
        <w:spacing w:line="360" w:lineRule="auto"/>
        <w:ind w:left="0"/>
      </w:pPr>
    </w:p>
    <w:p w:rsidR="006C3248" w:rsidRDefault="006C3248" w:rsidP="0040121F">
      <w:pPr>
        <w:pStyle w:val="Heading1"/>
        <w:spacing w:line="360" w:lineRule="auto"/>
        <w:ind w:left="0"/>
        <w:rPr>
          <w:sz w:val="28"/>
        </w:rPr>
      </w:pPr>
    </w:p>
    <w:p w:rsidR="006C3248" w:rsidRDefault="006C3248" w:rsidP="0040121F">
      <w:pPr>
        <w:pStyle w:val="Heading1"/>
        <w:spacing w:line="360" w:lineRule="auto"/>
        <w:ind w:left="0"/>
        <w:rPr>
          <w:sz w:val="28"/>
        </w:rPr>
      </w:pPr>
    </w:p>
    <w:p w:rsidR="008749D7" w:rsidRPr="008749D7" w:rsidRDefault="008749D7" w:rsidP="0040121F">
      <w:pPr>
        <w:pStyle w:val="Heading1"/>
        <w:spacing w:line="360" w:lineRule="auto"/>
        <w:ind w:left="0"/>
        <w:rPr>
          <w:sz w:val="28"/>
        </w:rPr>
      </w:pPr>
      <w:bookmarkStart w:id="3" w:name="_Toc132291985"/>
      <w:r w:rsidRPr="008749D7">
        <w:rPr>
          <w:sz w:val="28"/>
        </w:rPr>
        <w:lastRenderedPageBreak/>
        <w:t>CERTIFICATE</w:t>
      </w:r>
      <w:bookmarkEnd w:id="3"/>
    </w:p>
    <w:p w:rsidR="008749D7" w:rsidRDefault="008749D7" w:rsidP="0040121F">
      <w:pPr>
        <w:spacing w:line="360" w:lineRule="auto"/>
        <w:ind w:right="494"/>
        <w:rPr>
          <w:szCs w:val="24"/>
        </w:rPr>
      </w:pPr>
    </w:p>
    <w:p w:rsidR="008749D7" w:rsidRPr="008749D7" w:rsidRDefault="008749D7" w:rsidP="00076B80">
      <w:pPr>
        <w:spacing w:line="360" w:lineRule="auto"/>
        <w:ind w:right="494"/>
        <w:rPr>
          <w:i/>
          <w:w w:val="105"/>
          <w:szCs w:val="24"/>
        </w:rPr>
      </w:pPr>
      <w:r w:rsidRPr="008749D7">
        <w:rPr>
          <w:szCs w:val="24"/>
        </w:rPr>
        <w:t xml:space="preserve">This is to certify the Thesis </w:t>
      </w:r>
      <w:r w:rsidRPr="008749D7">
        <w:rPr>
          <w:i/>
          <w:szCs w:val="24"/>
        </w:rPr>
        <w:t>FactorsAffecting Category “</w:t>
      </w:r>
      <w:r w:rsidR="002B0576">
        <w:rPr>
          <w:i/>
          <w:szCs w:val="24"/>
        </w:rPr>
        <w:t>C” Taxpayer’s Compliance with Ru</w:t>
      </w:r>
      <w:r w:rsidRPr="008749D7">
        <w:rPr>
          <w:i/>
          <w:szCs w:val="24"/>
        </w:rPr>
        <w:t xml:space="preserve">le of the Taxation a case </w:t>
      </w:r>
      <w:r w:rsidR="00076B80" w:rsidRPr="008749D7">
        <w:rPr>
          <w:i/>
          <w:szCs w:val="24"/>
        </w:rPr>
        <w:t>ofFitche</w:t>
      </w:r>
      <w:r w:rsidRPr="008749D7">
        <w:rPr>
          <w:szCs w:val="24"/>
        </w:rPr>
        <w:t xml:space="preserve"> Town submitted to department of Accounting and Finance College of Business and Economics, Salale University by</w:t>
      </w:r>
      <w:r w:rsidRPr="008749D7">
        <w:rPr>
          <w:i/>
          <w:w w:val="105"/>
          <w:szCs w:val="24"/>
        </w:rPr>
        <w:t>TibebuAsefaBayu for the degree of Masters of Science/Masters by candidate under my supervision. I further certify that the entire thesis represents the independent work of TibebuAsefa and all the research works were under taken by the candidate under my supervision and guidance. This thesis has been submitted for examination with my approval.</w:t>
      </w:r>
    </w:p>
    <w:p w:rsidR="008749D7" w:rsidRPr="008749D7" w:rsidRDefault="008749D7" w:rsidP="0040121F">
      <w:pPr>
        <w:pStyle w:val="BodyText"/>
        <w:tabs>
          <w:tab w:val="left" w:pos="7421"/>
        </w:tabs>
        <w:spacing w:line="360" w:lineRule="auto"/>
      </w:pPr>
    </w:p>
    <w:p w:rsidR="008749D7" w:rsidRPr="008749D7" w:rsidRDefault="008749D7" w:rsidP="0040121F">
      <w:pPr>
        <w:pStyle w:val="BodyText"/>
        <w:spacing w:line="360" w:lineRule="auto"/>
        <w:ind w:left="220"/>
      </w:pPr>
      <w:r w:rsidRPr="008749D7">
        <w:t xml:space="preserve">Name of advisor                                         </w:t>
      </w:r>
      <w:r w:rsidR="00076B80" w:rsidRPr="008749D7">
        <w:t>Signature</w:t>
      </w:r>
      <w:r w:rsidRPr="008749D7">
        <w:t xml:space="preserve">                                   Date</w:t>
      </w:r>
    </w:p>
    <w:p w:rsidR="008749D7" w:rsidRPr="008749D7" w:rsidRDefault="008749D7" w:rsidP="0040121F">
      <w:pPr>
        <w:pStyle w:val="BodyText"/>
        <w:spacing w:line="360" w:lineRule="auto"/>
      </w:pPr>
    </w:p>
    <w:p w:rsidR="008749D7" w:rsidRPr="008749D7" w:rsidRDefault="008749D7" w:rsidP="0040121F">
      <w:pPr>
        <w:pStyle w:val="BodyText"/>
        <w:spacing w:before="6" w:line="360" w:lineRule="auto"/>
      </w:pPr>
      <w:r w:rsidRPr="008749D7">
        <w:t xml:space="preserve">    _______________</w:t>
      </w:r>
      <w:r w:rsidR="00076B80">
        <w:t xml:space="preserve">_______                           </w:t>
      </w:r>
      <w:r w:rsidRPr="008749D7">
        <w:t>_______________            _________</w:t>
      </w:r>
    </w:p>
    <w:p w:rsidR="008749D7" w:rsidRPr="008749D7" w:rsidRDefault="008749D7" w:rsidP="0040121F">
      <w:pPr>
        <w:pStyle w:val="BodyText"/>
        <w:spacing w:before="8" w:line="360" w:lineRule="auto"/>
      </w:pPr>
    </w:p>
    <w:p w:rsidR="008749D7" w:rsidRPr="008749D7" w:rsidRDefault="008749D7" w:rsidP="0040121F">
      <w:pPr>
        <w:pStyle w:val="BodyText"/>
        <w:spacing w:before="122" w:line="360" w:lineRule="auto"/>
        <w:rPr>
          <w:w w:val="115"/>
        </w:rPr>
      </w:pPr>
      <w:r w:rsidRPr="008749D7">
        <w:rPr>
          <w:w w:val="115"/>
        </w:rPr>
        <w:t>Name of Co-Advisor</w:t>
      </w:r>
    </w:p>
    <w:p w:rsidR="008749D7" w:rsidRPr="008749D7" w:rsidRDefault="00076B80" w:rsidP="0040121F">
      <w:pPr>
        <w:spacing w:line="360" w:lineRule="auto"/>
        <w:rPr>
          <w:szCs w:val="24"/>
        </w:rPr>
      </w:pPr>
      <w:r>
        <w:rPr>
          <w:szCs w:val="24"/>
        </w:rPr>
        <w:t>___________________</w:t>
      </w:r>
      <w:r>
        <w:rPr>
          <w:szCs w:val="24"/>
        </w:rPr>
        <w:softHyphen/>
      </w:r>
      <w:r>
        <w:rPr>
          <w:szCs w:val="24"/>
        </w:rPr>
        <w:softHyphen/>
        <w:t>______                         _______________</w:t>
      </w:r>
      <w:r w:rsidR="008749D7" w:rsidRPr="008749D7">
        <w:rPr>
          <w:szCs w:val="24"/>
        </w:rPr>
        <w:t xml:space="preserve">            _________  </w:t>
      </w:r>
    </w:p>
    <w:p w:rsidR="008749D7" w:rsidRPr="008749D7" w:rsidRDefault="008749D7" w:rsidP="0040121F">
      <w:pPr>
        <w:pStyle w:val="Heading1"/>
        <w:spacing w:line="360" w:lineRule="auto"/>
        <w:rPr>
          <w:sz w:val="24"/>
          <w:szCs w:val="24"/>
        </w:rPr>
      </w:pPr>
    </w:p>
    <w:p w:rsidR="00970E3C" w:rsidRDefault="00970E3C" w:rsidP="0040121F">
      <w:pPr>
        <w:spacing w:line="360" w:lineRule="auto"/>
        <w:jc w:val="center"/>
        <w:rPr>
          <w:b/>
          <w:sz w:val="28"/>
          <w:szCs w:val="28"/>
        </w:rPr>
      </w:pPr>
    </w:p>
    <w:p w:rsidR="00970E3C" w:rsidRDefault="00970E3C" w:rsidP="0040121F">
      <w:pPr>
        <w:spacing w:line="360" w:lineRule="auto"/>
        <w:jc w:val="center"/>
        <w:rPr>
          <w:b/>
          <w:sz w:val="28"/>
          <w:szCs w:val="28"/>
        </w:rPr>
      </w:pPr>
    </w:p>
    <w:p w:rsidR="00970E3C" w:rsidRDefault="00970E3C" w:rsidP="00463512">
      <w:pPr>
        <w:spacing w:line="360" w:lineRule="auto"/>
        <w:rPr>
          <w:b/>
          <w:sz w:val="28"/>
          <w:szCs w:val="28"/>
        </w:rPr>
      </w:pPr>
    </w:p>
    <w:p w:rsidR="00895D58" w:rsidRDefault="00895D58" w:rsidP="0040121F">
      <w:pPr>
        <w:spacing w:line="360" w:lineRule="auto"/>
        <w:jc w:val="center"/>
        <w:rPr>
          <w:b/>
          <w:sz w:val="28"/>
          <w:szCs w:val="28"/>
        </w:rPr>
      </w:pPr>
    </w:p>
    <w:p w:rsidR="00895D58" w:rsidRDefault="00895D58" w:rsidP="0040121F">
      <w:pPr>
        <w:spacing w:line="360" w:lineRule="auto"/>
        <w:jc w:val="center"/>
        <w:rPr>
          <w:b/>
          <w:sz w:val="28"/>
          <w:szCs w:val="28"/>
        </w:rPr>
      </w:pPr>
    </w:p>
    <w:p w:rsidR="00895D58" w:rsidRDefault="00895D58" w:rsidP="0040121F">
      <w:pPr>
        <w:spacing w:line="360" w:lineRule="auto"/>
        <w:jc w:val="center"/>
        <w:rPr>
          <w:b/>
          <w:sz w:val="28"/>
          <w:szCs w:val="28"/>
        </w:rPr>
      </w:pPr>
    </w:p>
    <w:p w:rsidR="00895D58" w:rsidRDefault="00895D58" w:rsidP="0040121F">
      <w:pPr>
        <w:spacing w:line="360" w:lineRule="auto"/>
        <w:jc w:val="center"/>
        <w:rPr>
          <w:b/>
          <w:sz w:val="28"/>
          <w:szCs w:val="28"/>
        </w:rPr>
      </w:pPr>
    </w:p>
    <w:p w:rsidR="00895D58" w:rsidRDefault="00895D58" w:rsidP="0040121F">
      <w:pPr>
        <w:spacing w:line="360" w:lineRule="auto"/>
        <w:jc w:val="center"/>
        <w:rPr>
          <w:b/>
          <w:sz w:val="28"/>
          <w:szCs w:val="28"/>
        </w:rPr>
      </w:pPr>
    </w:p>
    <w:p w:rsidR="00895D58" w:rsidRDefault="00895D58" w:rsidP="0040121F">
      <w:pPr>
        <w:spacing w:line="360" w:lineRule="auto"/>
        <w:jc w:val="center"/>
        <w:rPr>
          <w:b/>
          <w:sz w:val="28"/>
          <w:szCs w:val="28"/>
        </w:rPr>
      </w:pPr>
    </w:p>
    <w:p w:rsidR="00895D58" w:rsidRDefault="00895D58" w:rsidP="0040121F">
      <w:pPr>
        <w:spacing w:line="360" w:lineRule="auto"/>
        <w:jc w:val="center"/>
        <w:rPr>
          <w:b/>
          <w:sz w:val="28"/>
          <w:szCs w:val="28"/>
        </w:rPr>
      </w:pPr>
    </w:p>
    <w:p w:rsidR="00895D58" w:rsidRDefault="00895D58" w:rsidP="0040121F">
      <w:pPr>
        <w:spacing w:line="360" w:lineRule="auto"/>
        <w:jc w:val="center"/>
        <w:rPr>
          <w:b/>
          <w:sz w:val="28"/>
          <w:szCs w:val="28"/>
        </w:rPr>
      </w:pPr>
    </w:p>
    <w:p w:rsidR="00895D58" w:rsidRDefault="00895D58" w:rsidP="0040121F">
      <w:pPr>
        <w:spacing w:line="360" w:lineRule="auto"/>
        <w:jc w:val="center"/>
        <w:rPr>
          <w:b/>
          <w:sz w:val="28"/>
          <w:szCs w:val="28"/>
        </w:rPr>
      </w:pPr>
    </w:p>
    <w:p w:rsidR="00895D58" w:rsidRDefault="00895D58" w:rsidP="0040121F">
      <w:pPr>
        <w:spacing w:line="360" w:lineRule="auto"/>
        <w:jc w:val="center"/>
        <w:rPr>
          <w:b/>
          <w:sz w:val="28"/>
          <w:szCs w:val="28"/>
        </w:rPr>
      </w:pPr>
    </w:p>
    <w:p w:rsidR="00970E3C" w:rsidRPr="00A567A5" w:rsidRDefault="00970E3C" w:rsidP="0040121F">
      <w:pPr>
        <w:spacing w:line="360" w:lineRule="auto"/>
        <w:jc w:val="center"/>
        <w:rPr>
          <w:b/>
          <w:sz w:val="28"/>
          <w:szCs w:val="28"/>
        </w:rPr>
      </w:pPr>
      <w:r w:rsidRPr="00A567A5">
        <w:rPr>
          <w:b/>
          <w:sz w:val="28"/>
          <w:szCs w:val="28"/>
        </w:rPr>
        <w:lastRenderedPageBreak/>
        <w:t>SALALE UNIVERSITY</w:t>
      </w:r>
    </w:p>
    <w:p w:rsidR="00970E3C" w:rsidRPr="00A567A5" w:rsidRDefault="00970E3C" w:rsidP="0040121F">
      <w:pPr>
        <w:spacing w:line="360" w:lineRule="auto"/>
        <w:jc w:val="center"/>
        <w:rPr>
          <w:b/>
          <w:sz w:val="28"/>
          <w:szCs w:val="28"/>
        </w:rPr>
      </w:pPr>
      <w:r w:rsidRPr="00A567A5">
        <w:rPr>
          <w:b/>
          <w:sz w:val="28"/>
          <w:szCs w:val="28"/>
        </w:rPr>
        <w:t>COLLEGE OF BUSINESS AND ECONOMICS</w:t>
      </w:r>
    </w:p>
    <w:p w:rsidR="00970E3C" w:rsidRPr="00A567A5" w:rsidRDefault="00970E3C" w:rsidP="0040121F">
      <w:pPr>
        <w:spacing w:line="360" w:lineRule="auto"/>
        <w:jc w:val="center"/>
        <w:rPr>
          <w:b/>
          <w:sz w:val="28"/>
          <w:szCs w:val="28"/>
        </w:rPr>
      </w:pPr>
      <w:r w:rsidRPr="00A567A5">
        <w:rPr>
          <w:b/>
          <w:sz w:val="28"/>
          <w:szCs w:val="28"/>
        </w:rPr>
        <w:t>DEPARTMENT OF ACCOUNTING AND FINANCE</w:t>
      </w:r>
    </w:p>
    <w:p w:rsidR="00970E3C" w:rsidRPr="00A567A5" w:rsidRDefault="00970E3C" w:rsidP="0040121F">
      <w:pPr>
        <w:spacing w:line="360" w:lineRule="auto"/>
        <w:jc w:val="center"/>
        <w:rPr>
          <w:b/>
          <w:sz w:val="28"/>
          <w:szCs w:val="28"/>
        </w:rPr>
      </w:pPr>
      <w:r w:rsidRPr="00A567A5">
        <w:rPr>
          <w:b/>
          <w:sz w:val="28"/>
          <w:szCs w:val="28"/>
        </w:rPr>
        <w:t>Board of Examiners Thesis Approval Sheet</w:t>
      </w:r>
    </w:p>
    <w:p w:rsidR="00970E3C" w:rsidRPr="00A567A5" w:rsidRDefault="00970E3C" w:rsidP="0040121F">
      <w:pPr>
        <w:spacing w:line="360" w:lineRule="auto"/>
        <w:rPr>
          <w:szCs w:val="24"/>
        </w:rPr>
      </w:pPr>
      <w:r w:rsidRPr="00A567A5">
        <w:rPr>
          <w:szCs w:val="24"/>
        </w:rPr>
        <w:t>The undersigned Certify that I have read and here by recommended Department of Accounting and Finance, Salale University, to accept the thesis entitled “ Factors Affecting category “</w:t>
      </w:r>
      <w:r w:rsidR="002B0576">
        <w:rPr>
          <w:szCs w:val="24"/>
        </w:rPr>
        <w:t>C” Tax payers Compliance with Ru</w:t>
      </w:r>
      <w:r w:rsidRPr="00A567A5">
        <w:rPr>
          <w:szCs w:val="24"/>
        </w:rPr>
        <w:t>le of the Taxation” which had been submitted by TibebuAsefaBayu on partial fulfillment of the requirements for the award of a master Degree in Accounting and Finance.</w:t>
      </w:r>
    </w:p>
    <w:p w:rsidR="00970E3C" w:rsidRPr="00A567A5" w:rsidRDefault="00970E3C" w:rsidP="0040121F">
      <w:pPr>
        <w:tabs>
          <w:tab w:val="left" w:pos="4521"/>
        </w:tabs>
        <w:spacing w:line="360" w:lineRule="auto"/>
        <w:rPr>
          <w:szCs w:val="24"/>
        </w:rPr>
      </w:pPr>
      <w:r w:rsidRPr="00A567A5">
        <w:rPr>
          <w:szCs w:val="24"/>
        </w:rPr>
        <w:t>Submitted by:</w:t>
      </w:r>
      <w:r w:rsidRPr="00A567A5">
        <w:rPr>
          <w:szCs w:val="24"/>
        </w:rPr>
        <w:tab/>
      </w:r>
    </w:p>
    <w:p w:rsidR="00970E3C" w:rsidRDefault="00970E3C" w:rsidP="0040121F">
      <w:pPr>
        <w:spacing w:line="360" w:lineRule="auto"/>
        <w:rPr>
          <w:szCs w:val="24"/>
        </w:rPr>
      </w:pPr>
      <w:r w:rsidRPr="00A567A5">
        <w:rPr>
          <w:szCs w:val="24"/>
        </w:rPr>
        <w:t>TibebuAsefaBayu</w:t>
      </w:r>
    </w:p>
    <w:p w:rsidR="00970E3C" w:rsidRDefault="00970E3C" w:rsidP="0040121F">
      <w:pPr>
        <w:spacing w:line="360" w:lineRule="auto"/>
        <w:rPr>
          <w:szCs w:val="24"/>
        </w:rPr>
      </w:pPr>
    </w:p>
    <w:p w:rsidR="00970E3C" w:rsidRPr="00A567A5" w:rsidRDefault="00970E3C" w:rsidP="0040121F">
      <w:pPr>
        <w:spacing w:line="360" w:lineRule="auto"/>
        <w:rPr>
          <w:szCs w:val="24"/>
        </w:rPr>
      </w:pPr>
      <w:r w:rsidRPr="00A567A5">
        <w:rPr>
          <w:szCs w:val="24"/>
        </w:rPr>
        <w:t>Name                           Signature                                            Date</w:t>
      </w:r>
    </w:p>
    <w:p w:rsidR="00970E3C" w:rsidRPr="00A567A5" w:rsidRDefault="00970E3C" w:rsidP="0040121F">
      <w:pPr>
        <w:spacing w:line="360" w:lineRule="auto"/>
        <w:rPr>
          <w:szCs w:val="24"/>
        </w:rPr>
      </w:pPr>
      <w:r w:rsidRPr="00A567A5">
        <w:rPr>
          <w:szCs w:val="24"/>
        </w:rPr>
        <w:t>Approved by:</w:t>
      </w:r>
      <w:r w:rsidR="00076B80">
        <w:rPr>
          <w:szCs w:val="24"/>
        </w:rPr>
        <w:t>___________________________       __________                                   __________</w:t>
      </w:r>
    </w:p>
    <w:p w:rsidR="00970E3C" w:rsidRPr="00A567A5" w:rsidRDefault="00970E3C" w:rsidP="0040121F">
      <w:pPr>
        <w:spacing w:line="360" w:lineRule="auto"/>
        <w:ind w:firstLine="720"/>
        <w:rPr>
          <w:sz w:val="28"/>
          <w:szCs w:val="28"/>
        </w:rPr>
      </w:pPr>
    </w:p>
    <w:tbl>
      <w:tblPr>
        <w:tblStyle w:val="TableGrid"/>
        <w:tblW w:w="0" w:type="auto"/>
        <w:tblLook w:val="04A0"/>
      </w:tblPr>
      <w:tblGrid>
        <w:gridCol w:w="3432"/>
        <w:gridCol w:w="3432"/>
        <w:gridCol w:w="3432"/>
      </w:tblGrid>
      <w:tr w:rsidR="00970E3C" w:rsidRPr="00A567A5" w:rsidTr="00463512">
        <w:trPr>
          <w:trHeight w:val="754"/>
        </w:trPr>
        <w:tc>
          <w:tcPr>
            <w:tcW w:w="3432" w:type="dxa"/>
          </w:tcPr>
          <w:p w:rsidR="00970E3C" w:rsidRPr="00A567A5" w:rsidRDefault="00970E3C" w:rsidP="0040121F">
            <w:pPr>
              <w:spacing w:line="360" w:lineRule="auto"/>
              <w:rPr>
                <w:sz w:val="28"/>
                <w:szCs w:val="28"/>
              </w:rPr>
            </w:pPr>
            <w:r w:rsidRPr="00A567A5">
              <w:rPr>
                <w:sz w:val="28"/>
                <w:szCs w:val="28"/>
              </w:rPr>
              <w:t>Name of main advisor</w:t>
            </w:r>
          </w:p>
        </w:tc>
        <w:tc>
          <w:tcPr>
            <w:tcW w:w="3432" w:type="dxa"/>
          </w:tcPr>
          <w:p w:rsidR="00970E3C" w:rsidRPr="00A567A5" w:rsidRDefault="00970E3C" w:rsidP="0040121F">
            <w:pPr>
              <w:spacing w:line="360" w:lineRule="auto"/>
              <w:rPr>
                <w:sz w:val="28"/>
                <w:szCs w:val="28"/>
              </w:rPr>
            </w:pPr>
            <w:r w:rsidRPr="00A567A5">
              <w:rPr>
                <w:sz w:val="28"/>
                <w:szCs w:val="28"/>
              </w:rPr>
              <w:t>Signature</w:t>
            </w:r>
          </w:p>
        </w:tc>
        <w:tc>
          <w:tcPr>
            <w:tcW w:w="3432" w:type="dxa"/>
          </w:tcPr>
          <w:p w:rsidR="00970E3C" w:rsidRPr="00A567A5" w:rsidRDefault="00970E3C" w:rsidP="0040121F">
            <w:pPr>
              <w:spacing w:line="360" w:lineRule="auto"/>
              <w:rPr>
                <w:sz w:val="28"/>
                <w:szCs w:val="28"/>
              </w:rPr>
            </w:pPr>
            <w:r w:rsidRPr="00A567A5">
              <w:rPr>
                <w:sz w:val="28"/>
                <w:szCs w:val="28"/>
              </w:rPr>
              <w:t>Date</w:t>
            </w:r>
          </w:p>
        </w:tc>
      </w:tr>
      <w:tr w:rsidR="00970E3C" w:rsidRPr="00A567A5" w:rsidTr="00463512">
        <w:trPr>
          <w:trHeight w:val="709"/>
        </w:trPr>
        <w:tc>
          <w:tcPr>
            <w:tcW w:w="3432" w:type="dxa"/>
          </w:tcPr>
          <w:p w:rsidR="00970E3C" w:rsidRPr="00A567A5" w:rsidRDefault="00970E3C" w:rsidP="0040121F">
            <w:pPr>
              <w:spacing w:line="360" w:lineRule="auto"/>
              <w:rPr>
                <w:sz w:val="28"/>
                <w:szCs w:val="28"/>
              </w:rPr>
            </w:pPr>
            <w:r w:rsidRPr="00A567A5">
              <w:rPr>
                <w:sz w:val="28"/>
                <w:szCs w:val="28"/>
              </w:rPr>
              <w:t>Name of co advisor</w:t>
            </w:r>
          </w:p>
        </w:tc>
        <w:tc>
          <w:tcPr>
            <w:tcW w:w="3432" w:type="dxa"/>
          </w:tcPr>
          <w:p w:rsidR="00970E3C" w:rsidRPr="00A567A5" w:rsidRDefault="00970E3C" w:rsidP="0040121F">
            <w:pPr>
              <w:spacing w:line="360" w:lineRule="auto"/>
              <w:rPr>
                <w:sz w:val="28"/>
                <w:szCs w:val="28"/>
              </w:rPr>
            </w:pPr>
            <w:r w:rsidRPr="00A567A5">
              <w:rPr>
                <w:sz w:val="28"/>
                <w:szCs w:val="28"/>
              </w:rPr>
              <w:t>Signature</w:t>
            </w:r>
          </w:p>
        </w:tc>
        <w:tc>
          <w:tcPr>
            <w:tcW w:w="3432" w:type="dxa"/>
          </w:tcPr>
          <w:p w:rsidR="00970E3C" w:rsidRPr="00A567A5" w:rsidRDefault="00970E3C" w:rsidP="0040121F">
            <w:pPr>
              <w:spacing w:line="360" w:lineRule="auto"/>
              <w:rPr>
                <w:sz w:val="28"/>
                <w:szCs w:val="28"/>
              </w:rPr>
            </w:pPr>
            <w:r w:rsidRPr="00A567A5">
              <w:rPr>
                <w:sz w:val="28"/>
                <w:szCs w:val="28"/>
              </w:rPr>
              <w:t>Date</w:t>
            </w:r>
          </w:p>
        </w:tc>
      </w:tr>
      <w:tr w:rsidR="00970E3C" w:rsidRPr="00A567A5" w:rsidTr="00463512">
        <w:trPr>
          <w:trHeight w:val="808"/>
        </w:trPr>
        <w:tc>
          <w:tcPr>
            <w:tcW w:w="3432" w:type="dxa"/>
          </w:tcPr>
          <w:p w:rsidR="00970E3C" w:rsidRPr="00A567A5" w:rsidRDefault="00970E3C" w:rsidP="0040121F">
            <w:pPr>
              <w:spacing w:line="360" w:lineRule="auto"/>
              <w:rPr>
                <w:sz w:val="28"/>
                <w:szCs w:val="28"/>
              </w:rPr>
            </w:pPr>
            <w:r w:rsidRPr="00A567A5">
              <w:rPr>
                <w:sz w:val="28"/>
                <w:szCs w:val="28"/>
              </w:rPr>
              <w:t>Name of external examiner</w:t>
            </w:r>
          </w:p>
        </w:tc>
        <w:tc>
          <w:tcPr>
            <w:tcW w:w="3432" w:type="dxa"/>
          </w:tcPr>
          <w:p w:rsidR="00970E3C" w:rsidRPr="00A567A5" w:rsidRDefault="00970E3C" w:rsidP="0040121F">
            <w:pPr>
              <w:spacing w:line="360" w:lineRule="auto"/>
              <w:rPr>
                <w:sz w:val="28"/>
                <w:szCs w:val="28"/>
              </w:rPr>
            </w:pPr>
            <w:r w:rsidRPr="00A567A5">
              <w:rPr>
                <w:sz w:val="28"/>
                <w:szCs w:val="28"/>
              </w:rPr>
              <w:t>Signature</w:t>
            </w:r>
          </w:p>
        </w:tc>
        <w:tc>
          <w:tcPr>
            <w:tcW w:w="3432" w:type="dxa"/>
          </w:tcPr>
          <w:p w:rsidR="00970E3C" w:rsidRPr="00A567A5" w:rsidRDefault="00970E3C" w:rsidP="0040121F">
            <w:pPr>
              <w:spacing w:line="360" w:lineRule="auto"/>
              <w:rPr>
                <w:sz w:val="28"/>
                <w:szCs w:val="28"/>
              </w:rPr>
            </w:pPr>
            <w:r w:rsidRPr="00A567A5">
              <w:rPr>
                <w:sz w:val="28"/>
                <w:szCs w:val="28"/>
              </w:rPr>
              <w:t>Date</w:t>
            </w:r>
          </w:p>
        </w:tc>
      </w:tr>
      <w:tr w:rsidR="00970E3C" w:rsidRPr="00A567A5" w:rsidTr="00463512">
        <w:trPr>
          <w:trHeight w:val="1078"/>
        </w:trPr>
        <w:tc>
          <w:tcPr>
            <w:tcW w:w="3432" w:type="dxa"/>
            <w:tcBorders>
              <w:left w:val="single" w:sz="4" w:space="0" w:color="auto"/>
            </w:tcBorders>
          </w:tcPr>
          <w:p w:rsidR="00970E3C" w:rsidRPr="00A567A5" w:rsidRDefault="00970E3C" w:rsidP="0040121F">
            <w:pPr>
              <w:spacing w:line="360" w:lineRule="auto"/>
              <w:rPr>
                <w:sz w:val="28"/>
                <w:szCs w:val="28"/>
              </w:rPr>
            </w:pPr>
            <w:r w:rsidRPr="00A567A5">
              <w:rPr>
                <w:sz w:val="28"/>
                <w:szCs w:val="28"/>
              </w:rPr>
              <w:t>Name of internal examiner</w:t>
            </w:r>
          </w:p>
        </w:tc>
        <w:tc>
          <w:tcPr>
            <w:tcW w:w="3432" w:type="dxa"/>
          </w:tcPr>
          <w:p w:rsidR="00970E3C" w:rsidRPr="00A567A5" w:rsidRDefault="00970E3C" w:rsidP="0040121F">
            <w:pPr>
              <w:spacing w:line="360" w:lineRule="auto"/>
              <w:rPr>
                <w:sz w:val="28"/>
                <w:szCs w:val="28"/>
              </w:rPr>
            </w:pPr>
            <w:r w:rsidRPr="00A567A5">
              <w:rPr>
                <w:sz w:val="28"/>
                <w:szCs w:val="28"/>
              </w:rPr>
              <w:t>Signature</w:t>
            </w:r>
          </w:p>
        </w:tc>
        <w:tc>
          <w:tcPr>
            <w:tcW w:w="3432" w:type="dxa"/>
          </w:tcPr>
          <w:p w:rsidR="00970E3C" w:rsidRPr="00A567A5" w:rsidRDefault="00970E3C" w:rsidP="0040121F">
            <w:pPr>
              <w:spacing w:line="360" w:lineRule="auto"/>
              <w:rPr>
                <w:sz w:val="28"/>
                <w:szCs w:val="28"/>
              </w:rPr>
            </w:pPr>
            <w:r w:rsidRPr="00A567A5">
              <w:rPr>
                <w:sz w:val="28"/>
                <w:szCs w:val="28"/>
              </w:rPr>
              <w:t>Date</w:t>
            </w:r>
          </w:p>
        </w:tc>
      </w:tr>
      <w:tr w:rsidR="00970E3C" w:rsidRPr="00A567A5" w:rsidTr="00463512">
        <w:trPr>
          <w:trHeight w:val="1021"/>
        </w:trPr>
        <w:tc>
          <w:tcPr>
            <w:tcW w:w="3432" w:type="dxa"/>
            <w:tcBorders>
              <w:top w:val="single" w:sz="4" w:space="0" w:color="auto"/>
              <w:left w:val="single" w:sz="4" w:space="0" w:color="auto"/>
              <w:bottom w:val="single" w:sz="4" w:space="0" w:color="auto"/>
            </w:tcBorders>
          </w:tcPr>
          <w:p w:rsidR="00970E3C" w:rsidRPr="00A567A5" w:rsidRDefault="00970E3C" w:rsidP="0040121F">
            <w:pPr>
              <w:spacing w:line="360" w:lineRule="auto"/>
              <w:rPr>
                <w:sz w:val="28"/>
                <w:szCs w:val="28"/>
              </w:rPr>
            </w:pPr>
            <w:r w:rsidRPr="00A567A5">
              <w:rPr>
                <w:sz w:val="28"/>
                <w:szCs w:val="28"/>
              </w:rPr>
              <w:t>Name of chair person</w:t>
            </w:r>
          </w:p>
        </w:tc>
        <w:tc>
          <w:tcPr>
            <w:tcW w:w="3432" w:type="dxa"/>
            <w:tcBorders>
              <w:bottom w:val="single" w:sz="4" w:space="0" w:color="auto"/>
            </w:tcBorders>
          </w:tcPr>
          <w:p w:rsidR="00970E3C" w:rsidRPr="00A567A5" w:rsidRDefault="00970E3C" w:rsidP="0040121F">
            <w:pPr>
              <w:spacing w:line="360" w:lineRule="auto"/>
              <w:rPr>
                <w:sz w:val="28"/>
                <w:szCs w:val="28"/>
              </w:rPr>
            </w:pPr>
            <w:r w:rsidRPr="00A567A5">
              <w:rPr>
                <w:sz w:val="28"/>
                <w:szCs w:val="28"/>
              </w:rPr>
              <w:t>Signature</w:t>
            </w:r>
          </w:p>
        </w:tc>
        <w:tc>
          <w:tcPr>
            <w:tcW w:w="3432" w:type="dxa"/>
            <w:tcBorders>
              <w:bottom w:val="single" w:sz="4" w:space="0" w:color="auto"/>
            </w:tcBorders>
          </w:tcPr>
          <w:p w:rsidR="00970E3C" w:rsidRPr="00A567A5" w:rsidRDefault="00970E3C" w:rsidP="0040121F">
            <w:pPr>
              <w:spacing w:line="360" w:lineRule="auto"/>
              <w:rPr>
                <w:sz w:val="28"/>
                <w:szCs w:val="28"/>
              </w:rPr>
            </w:pPr>
            <w:r w:rsidRPr="00A567A5">
              <w:rPr>
                <w:sz w:val="28"/>
                <w:szCs w:val="28"/>
              </w:rPr>
              <w:t>Date</w:t>
            </w:r>
          </w:p>
        </w:tc>
      </w:tr>
    </w:tbl>
    <w:p w:rsidR="00970E3C" w:rsidRPr="00A567A5" w:rsidRDefault="00970E3C" w:rsidP="0040121F">
      <w:pPr>
        <w:spacing w:before="78" w:line="360" w:lineRule="auto"/>
        <w:ind w:right="1528"/>
        <w:rPr>
          <w:sz w:val="28"/>
        </w:rPr>
      </w:pPr>
    </w:p>
    <w:p w:rsidR="00970E3C" w:rsidRDefault="00970E3C" w:rsidP="0040121F">
      <w:pPr>
        <w:pStyle w:val="Heading1"/>
        <w:spacing w:line="360" w:lineRule="auto"/>
        <w:ind w:left="0"/>
      </w:pPr>
    </w:p>
    <w:p w:rsidR="00970E3C" w:rsidRDefault="00970E3C" w:rsidP="0040121F">
      <w:pPr>
        <w:pStyle w:val="Heading1"/>
        <w:spacing w:line="360" w:lineRule="auto"/>
        <w:ind w:left="0"/>
      </w:pPr>
    </w:p>
    <w:p w:rsidR="00895D58" w:rsidRDefault="00895D58" w:rsidP="0040121F">
      <w:pPr>
        <w:pStyle w:val="Heading1"/>
        <w:spacing w:line="360" w:lineRule="auto"/>
        <w:ind w:left="0"/>
        <w:rPr>
          <w:sz w:val="28"/>
        </w:rPr>
      </w:pPr>
    </w:p>
    <w:p w:rsidR="00895D58" w:rsidRDefault="00895D58" w:rsidP="0040121F">
      <w:pPr>
        <w:pStyle w:val="Heading1"/>
        <w:spacing w:line="360" w:lineRule="auto"/>
        <w:ind w:left="0"/>
        <w:rPr>
          <w:sz w:val="28"/>
        </w:rPr>
      </w:pPr>
    </w:p>
    <w:p w:rsidR="006C3248" w:rsidRDefault="006C3248" w:rsidP="0040121F">
      <w:pPr>
        <w:pStyle w:val="Heading1"/>
        <w:spacing w:line="360" w:lineRule="auto"/>
        <w:ind w:left="0"/>
        <w:rPr>
          <w:sz w:val="28"/>
        </w:rPr>
      </w:pPr>
    </w:p>
    <w:p w:rsidR="00970E3C" w:rsidRPr="00970E3C" w:rsidRDefault="00970E3C" w:rsidP="0040121F">
      <w:pPr>
        <w:pStyle w:val="Heading1"/>
        <w:spacing w:line="360" w:lineRule="auto"/>
        <w:ind w:left="0"/>
        <w:rPr>
          <w:sz w:val="28"/>
        </w:rPr>
      </w:pPr>
      <w:bookmarkStart w:id="4" w:name="_Toc132291986"/>
      <w:r w:rsidRPr="00970E3C">
        <w:rPr>
          <w:sz w:val="28"/>
        </w:rPr>
        <w:t>ACKNOWLEDGEMENT</w:t>
      </w:r>
      <w:bookmarkEnd w:id="4"/>
    </w:p>
    <w:p w:rsidR="00970E3C" w:rsidRPr="00970E3C" w:rsidRDefault="00970E3C" w:rsidP="0040121F">
      <w:pPr>
        <w:spacing w:line="360" w:lineRule="auto"/>
        <w:ind w:left="260" w:right="467"/>
        <w:rPr>
          <w:szCs w:val="24"/>
        </w:rPr>
      </w:pPr>
      <w:r w:rsidRPr="00970E3C">
        <w:rPr>
          <w:szCs w:val="24"/>
        </w:rPr>
        <w:t>Foremost my thanks go to almighty God for his endless help in giving me strength to accomplishthisresearch work,and successin myentirelife.</w:t>
      </w:r>
    </w:p>
    <w:p w:rsidR="00970E3C" w:rsidRPr="00970E3C" w:rsidRDefault="00970E3C" w:rsidP="0040121F">
      <w:pPr>
        <w:spacing w:line="360" w:lineRule="auto"/>
        <w:ind w:left="260" w:right="456"/>
        <w:rPr>
          <w:szCs w:val="24"/>
        </w:rPr>
      </w:pPr>
      <w:r w:rsidRPr="00970E3C">
        <w:rPr>
          <w:szCs w:val="24"/>
        </w:rPr>
        <w:t>Iamheartilythankfultomymain Advisor,Meseret Dame(Asst.Prof.)</w:t>
      </w:r>
      <w:r w:rsidR="00316287">
        <w:rPr>
          <w:spacing w:val="1"/>
          <w:szCs w:val="24"/>
        </w:rPr>
        <w:t xml:space="preserve"> for her priceless comments and suggestions </w:t>
      </w:r>
      <w:r w:rsidRPr="00970E3C">
        <w:rPr>
          <w:szCs w:val="24"/>
        </w:rPr>
        <w:t>from the initial to the final level enabled me to develop anunderstandingof the</w:t>
      </w:r>
      <w:r w:rsidR="003E267B">
        <w:rPr>
          <w:szCs w:val="24"/>
        </w:rPr>
        <w:t>t</w:t>
      </w:r>
      <w:r w:rsidRPr="00970E3C">
        <w:rPr>
          <w:szCs w:val="24"/>
        </w:rPr>
        <w:t>hesis.</w:t>
      </w:r>
    </w:p>
    <w:p w:rsidR="00970E3C" w:rsidRDefault="00970E3C" w:rsidP="0040121F">
      <w:pPr>
        <w:spacing w:before="1" w:line="360" w:lineRule="auto"/>
        <w:ind w:left="260" w:right="454"/>
        <w:rPr>
          <w:szCs w:val="24"/>
        </w:rPr>
      </w:pPr>
      <w:r w:rsidRPr="00970E3C">
        <w:rPr>
          <w:szCs w:val="24"/>
        </w:rPr>
        <w:t>Finally, yet importantly, without the unconditional love and support of my family, I could havenever accomplished this. In this respect, I am deeply grateful to my wife EmebetGebisa and all friends whohave been motivating tome.</w:t>
      </w: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Default="00895D58" w:rsidP="0040121F">
      <w:pPr>
        <w:spacing w:before="1" w:line="360" w:lineRule="auto"/>
        <w:ind w:left="260" w:right="454"/>
        <w:rPr>
          <w:szCs w:val="24"/>
        </w:rPr>
      </w:pPr>
    </w:p>
    <w:p w:rsidR="00895D58" w:rsidRPr="00970E3C" w:rsidRDefault="00895D58" w:rsidP="0040121F">
      <w:pPr>
        <w:spacing w:before="1" w:line="360" w:lineRule="auto"/>
        <w:ind w:left="260" w:right="454"/>
        <w:rPr>
          <w:szCs w:val="24"/>
        </w:rPr>
      </w:pPr>
    </w:p>
    <w:sdt>
      <w:sdtPr>
        <w:rPr>
          <w:rFonts w:ascii="Times New Roman" w:eastAsia="Times New Roman" w:hAnsi="Times New Roman" w:cs="Times New Roman"/>
          <w:b w:val="0"/>
          <w:bCs w:val="0"/>
          <w:color w:val="auto"/>
          <w:sz w:val="22"/>
          <w:szCs w:val="22"/>
          <w:lang w:eastAsia="en-US"/>
        </w:rPr>
        <w:id w:val="607327952"/>
        <w:docPartObj>
          <w:docPartGallery w:val="Table of Contents"/>
          <w:docPartUnique/>
        </w:docPartObj>
      </w:sdtPr>
      <w:sdtEndPr>
        <w:rPr>
          <w:noProof/>
          <w:sz w:val="24"/>
        </w:rPr>
      </w:sdtEndPr>
      <w:sdtContent>
        <w:p w:rsidR="00292082" w:rsidRPr="001D6E59" w:rsidRDefault="00292082" w:rsidP="0040121F">
          <w:pPr>
            <w:pStyle w:val="TOCHeading"/>
            <w:spacing w:line="360" w:lineRule="auto"/>
            <w:rPr>
              <w:rStyle w:val="Heading1Char"/>
              <w:rFonts w:eastAsiaTheme="majorEastAsia"/>
            </w:rPr>
          </w:pPr>
          <w:r w:rsidRPr="001D6E59">
            <w:rPr>
              <w:rStyle w:val="Heading1Char"/>
              <w:rFonts w:eastAsiaTheme="majorEastAsia"/>
            </w:rPr>
            <w:t>Table of Contents</w:t>
          </w:r>
        </w:p>
        <w:p w:rsidR="00E577A6" w:rsidRPr="00E577A6" w:rsidRDefault="005A682A">
          <w:pPr>
            <w:pStyle w:val="TOC1"/>
            <w:tabs>
              <w:tab w:val="right" w:leader="dot" w:pos="10210"/>
            </w:tabs>
            <w:rPr>
              <w:rFonts w:eastAsiaTheme="minorEastAsia"/>
              <w:noProof/>
            </w:rPr>
          </w:pPr>
          <w:r w:rsidRPr="005A682A">
            <w:fldChar w:fldCharType="begin"/>
          </w:r>
          <w:r w:rsidR="00292082">
            <w:instrText xml:space="preserve"> TOC \o "1-3" \h \z \u </w:instrText>
          </w:r>
          <w:r w:rsidRPr="005A682A">
            <w:fldChar w:fldCharType="separate"/>
          </w:r>
          <w:hyperlink w:anchor="_Toc132291984" w:history="1">
            <w:r w:rsidR="00E577A6" w:rsidRPr="00E577A6">
              <w:rPr>
                <w:rStyle w:val="Hyperlink"/>
                <w:noProof/>
                <w:lang w:eastAsia="ja-JP"/>
              </w:rPr>
              <w:t>DECLARATION</w:t>
            </w:r>
            <w:r w:rsidR="00E577A6" w:rsidRPr="00E577A6">
              <w:rPr>
                <w:noProof/>
                <w:webHidden/>
              </w:rPr>
              <w:tab/>
            </w:r>
            <w:r w:rsidRPr="00E577A6">
              <w:rPr>
                <w:noProof/>
                <w:webHidden/>
              </w:rPr>
              <w:fldChar w:fldCharType="begin"/>
            </w:r>
            <w:r w:rsidR="00E577A6" w:rsidRPr="00E577A6">
              <w:rPr>
                <w:noProof/>
                <w:webHidden/>
              </w:rPr>
              <w:instrText xml:space="preserve"> PAGEREF _Toc132291984 \h </w:instrText>
            </w:r>
            <w:r w:rsidRPr="00E577A6">
              <w:rPr>
                <w:noProof/>
                <w:webHidden/>
              </w:rPr>
            </w:r>
            <w:r w:rsidRPr="00E577A6">
              <w:rPr>
                <w:noProof/>
                <w:webHidden/>
              </w:rPr>
              <w:fldChar w:fldCharType="separate"/>
            </w:r>
            <w:r w:rsidR="00F479FF">
              <w:rPr>
                <w:noProof/>
                <w:webHidden/>
              </w:rPr>
              <w:t>i</w:t>
            </w:r>
            <w:r w:rsidRPr="00E577A6">
              <w:rPr>
                <w:noProof/>
                <w:webHidden/>
              </w:rPr>
              <w:fldChar w:fldCharType="end"/>
            </w:r>
          </w:hyperlink>
        </w:p>
        <w:p w:rsidR="00E577A6" w:rsidRPr="00E577A6" w:rsidRDefault="005A682A">
          <w:pPr>
            <w:pStyle w:val="TOC1"/>
            <w:tabs>
              <w:tab w:val="right" w:leader="dot" w:pos="10210"/>
            </w:tabs>
            <w:rPr>
              <w:rFonts w:eastAsiaTheme="minorEastAsia"/>
              <w:noProof/>
            </w:rPr>
          </w:pPr>
          <w:hyperlink w:anchor="_Toc132291985" w:history="1">
            <w:r w:rsidR="00E577A6" w:rsidRPr="00E577A6">
              <w:rPr>
                <w:rStyle w:val="Hyperlink"/>
                <w:noProof/>
              </w:rPr>
              <w:t>CERTIFICATE</w:t>
            </w:r>
            <w:r w:rsidR="00E577A6" w:rsidRPr="00E577A6">
              <w:rPr>
                <w:noProof/>
                <w:webHidden/>
              </w:rPr>
              <w:tab/>
            </w:r>
            <w:r w:rsidRPr="00E577A6">
              <w:rPr>
                <w:noProof/>
                <w:webHidden/>
              </w:rPr>
              <w:fldChar w:fldCharType="begin"/>
            </w:r>
            <w:r w:rsidR="00E577A6" w:rsidRPr="00E577A6">
              <w:rPr>
                <w:noProof/>
                <w:webHidden/>
              </w:rPr>
              <w:instrText xml:space="preserve"> PAGEREF _Toc132291985 \h </w:instrText>
            </w:r>
            <w:r w:rsidRPr="00E577A6">
              <w:rPr>
                <w:noProof/>
                <w:webHidden/>
              </w:rPr>
            </w:r>
            <w:r w:rsidRPr="00E577A6">
              <w:rPr>
                <w:noProof/>
                <w:webHidden/>
              </w:rPr>
              <w:fldChar w:fldCharType="separate"/>
            </w:r>
            <w:r w:rsidR="00F479FF">
              <w:rPr>
                <w:noProof/>
                <w:webHidden/>
              </w:rPr>
              <w:t>ii</w:t>
            </w:r>
            <w:r w:rsidRPr="00E577A6">
              <w:rPr>
                <w:noProof/>
                <w:webHidden/>
              </w:rPr>
              <w:fldChar w:fldCharType="end"/>
            </w:r>
          </w:hyperlink>
        </w:p>
        <w:p w:rsidR="00E577A6" w:rsidRPr="00E577A6" w:rsidRDefault="005A682A">
          <w:pPr>
            <w:pStyle w:val="TOC1"/>
            <w:tabs>
              <w:tab w:val="right" w:leader="dot" w:pos="10210"/>
            </w:tabs>
            <w:rPr>
              <w:rFonts w:eastAsiaTheme="minorEastAsia"/>
              <w:noProof/>
            </w:rPr>
          </w:pPr>
          <w:hyperlink w:anchor="_Toc132291986" w:history="1">
            <w:r w:rsidR="00E577A6" w:rsidRPr="00E577A6">
              <w:rPr>
                <w:rStyle w:val="Hyperlink"/>
                <w:noProof/>
              </w:rPr>
              <w:t>ACKNOWLEDGEMENT</w:t>
            </w:r>
            <w:r w:rsidR="00E577A6" w:rsidRPr="00E577A6">
              <w:rPr>
                <w:noProof/>
                <w:webHidden/>
              </w:rPr>
              <w:tab/>
            </w:r>
            <w:r w:rsidRPr="00E577A6">
              <w:rPr>
                <w:noProof/>
                <w:webHidden/>
              </w:rPr>
              <w:fldChar w:fldCharType="begin"/>
            </w:r>
            <w:r w:rsidR="00E577A6" w:rsidRPr="00E577A6">
              <w:rPr>
                <w:noProof/>
                <w:webHidden/>
              </w:rPr>
              <w:instrText xml:space="preserve"> PAGEREF _Toc132291986 \h </w:instrText>
            </w:r>
            <w:r w:rsidRPr="00E577A6">
              <w:rPr>
                <w:noProof/>
                <w:webHidden/>
              </w:rPr>
            </w:r>
            <w:r w:rsidRPr="00E577A6">
              <w:rPr>
                <w:noProof/>
                <w:webHidden/>
              </w:rPr>
              <w:fldChar w:fldCharType="separate"/>
            </w:r>
            <w:r w:rsidR="00F479FF">
              <w:rPr>
                <w:noProof/>
                <w:webHidden/>
              </w:rPr>
              <w:t>iv</w:t>
            </w:r>
            <w:r w:rsidRPr="00E577A6">
              <w:rPr>
                <w:noProof/>
                <w:webHidden/>
              </w:rPr>
              <w:fldChar w:fldCharType="end"/>
            </w:r>
          </w:hyperlink>
        </w:p>
        <w:p w:rsidR="00E577A6" w:rsidRPr="00E577A6" w:rsidRDefault="005A682A">
          <w:pPr>
            <w:pStyle w:val="TOC1"/>
            <w:tabs>
              <w:tab w:val="right" w:leader="dot" w:pos="10210"/>
            </w:tabs>
            <w:rPr>
              <w:rFonts w:eastAsiaTheme="minorEastAsia"/>
              <w:noProof/>
            </w:rPr>
          </w:pPr>
          <w:hyperlink w:anchor="_Toc132291987" w:history="1">
            <w:r w:rsidR="00E577A6" w:rsidRPr="00E577A6">
              <w:rPr>
                <w:rStyle w:val="Hyperlink"/>
                <w:noProof/>
              </w:rPr>
              <w:t>LIST OF TABLE</w:t>
            </w:r>
            <w:r w:rsidR="00E577A6" w:rsidRPr="00E577A6">
              <w:rPr>
                <w:noProof/>
                <w:webHidden/>
              </w:rPr>
              <w:tab/>
            </w:r>
            <w:r w:rsidRPr="00E577A6">
              <w:rPr>
                <w:noProof/>
                <w:webHidden/>
              </w:rPr>
              <w:fldChar w:fldCharType="begin"/>
            </w:r>
            <w:r w:rsidR="00E577A6" w:rsidRPr="00E577A6">
              <w:rPr>
                <w:noProof/>
                <w:webHidden/>
              </w:rPr>
              <w:instrText xml:space="preserve"> PAGEREF _Toc132291987 \h </w:instrText>
            </w:r>
            <w:r w:rsidRPr="00E577A6">
              <w:rPr>
                <w:noProof/>
                <w:webHidden/>
              </w:rPr>
            </w:r>
            <w:r w:rsidRPr="00E577A6">
              <w:rPr>
                <w:noProof/>
                <w:webHidden/>
              </w:rPr>
              <w:fldChar w:fldCharType="separate"/>
            </w:r>
            <w:r w:rsidR="00F479FF">
              <w:rPr>
                <w:noProof/>
                <w:webHidden/>
              </w:rPr>
              <w:t>vii</w:t>
            </w:r>
            <w:r w:rsidRPr="00E577A6">
              <w:rPr>
                <w:noProof/>
                <w:webHidden/>
              </w:rPr>
              <w:fldChar w:fldCharType="end"/>
            </w:r>
          </w:hyperlink>
        </w:p>
        <w:p w:rsidR="00E577A6" w:rsidRPr="00E577A6" w:rsidRDefault="005A682A">
          <w:pPr>
            <w:pStyle w:val="TOC1"/>
            <w:tabs>
              <w:tab w:val="right" w:leader="dot" w:pos="10210"/>
            </w:tabs>
            <w:rPr>
              <w:rFonts w:eastAsiaTheme="minorEastAsia"/>
              <w:noProof/>
            </w:rPr>
          </w:pPr>
          <w:hyperlink w:anchor="_Toc132291988" w:history="1">
            <w:r w:rsidR="00E577A6" w:rsidRPr="00E577A6">
              <w:rPr>
                <w:rStyle w:val="Hyperlink"/>
                <w:noProof/>
              </w:rPr>
              <w:t>LIST OF FIGURE</w:t>
            </w:r>
            <w:r w:rsidR="00E577A6" w:rsidRPr="00E577A6">
              <w:rPr>
                <w:noProof/>
                <w:webHidden/>
              </w:rPr>
              <w:tab/>
            </w:r>
            <w:r w:rsidRPr="00E577A6">
              <w:rPr>
                <w:noProof/>
                <w:webHidden/>
              </w:rPr>
              <w:fldChar w:fldCharType="begin"/>
            </w:r>
            <w:r w:rsidR="00E577A6" w:rsidRPr="00E577A6">
              <w:rPr>
                <w:noProof/>
                <w:webHidden/>
              </w:rPr>
              <w:instrText xml:space="preserve"> PAGEREF _Toc132291988 \h </w:instrText>
            </w:r>
            <w:r w:rsidRPr="00E577A6">
              <w:rPr>
                <w:noProof/>
                <w:webHidden/>
              </w:rPr>
            </w:r>
            <w:r w:rsidRPr="00E577A6">
              <w:rPr>
                <w:noProof/>
                <w:webHidden/>
              </w:rPr>
              <w:fldChar w:fldCharType="separate"/>
            </w:r>
            <w:r w:rsidR="00F479FF">
              <w:rPr>
                <w:noProof/>
                <w:webHidden/>
              </w:rPr>
              <w:t>vii</w:t>
            </w:r>
            <w:r w:rsidRPr="00E577A6">
              <w:rPr>
                <w:noProof/>
                <w:webHidden/>
              </w:rPr>
              <w:fldChar w:fldCharType="end"/>
            </w:r>
          </w:hyperlink>
        </w:p>
        <w:p w:rsidR="00E577A6" w:rsidRPr="00E577A6" w:rsidRDefault="005A682A">
          <w:pPr>
            <w:pStyle w:val="TOC1"/>
            <w:tabs>
              <w:tab w:val="right" w:leader="dot" w:pos="10210"/>
            </w:tabs>
            <w:rPr>
              <w:rFonts w:eastAsiaTheme="minorEastAsia"/>
              <w:noProof/>
            </w:rPr>
          </w:pPr>
          <w:hyperlink w:anchor="_Toc132291989" w:history="1">
            <w:r w:rsidR="00E577A6" w:rsidRPr="00E577A6">
              <w:rPr>
                <w:rStyle w:val="Hyperlink"/>
                <w:noProof/>
              </w:rPr>
              <w:t>Abbreviation</w:t>
            </w:r>
            <w:r w:rsidR="00E577A6" w:rsidRPr="00E577A6">
              <w:rPr>
                <w:noProof/>
                <w:webHidden/>
              </w:rPr>
              <w:tab/>
            </w:r>
            <w:r w:rsidRPr="00E577A6">
              <w:rPr>
                <w:noProof/>
                <w:webHidden/>
              </w:rPr>
              <w:fldChar w:fldCharType="begin"/>
            </w:r>
            <w:r w:rsidR="00E577A6" w:rsidRPr="00E577A6">
              <w:rPr>
                <w:noProof/>
                <w:webHidden/>
              </w:rPr>
              <w:instrText xml:space="preserve"> PAGEREF _Toc132291989 \h </w:instrText>
            </w:r>
            <w:r w:rsidRPr="00E577A6">
              <w:rPr>
                <w:noProof/>
                <w:webHidden/>
              </w:rPr>
            </w:r>
            <w:r w:rsidRPr="00E577A6">
              <w:rPr>
                <w:noProof/>
                <w:webHidden/>
              </w:rPr>
              <w:fldChar w:fldCharType="separate"/>
            </w:r>
            <w:r w:rsidR="00F479FF">
              <w:rPr>
                <w:noProof/>
                <w:webHidden/>
              </w:rPr>
              <w:t>viii</w:t>
            </w:r>
            <w:r w:rsidRPr="00E577A6">
              <w:rPr>
                <w:noProof/>
                <w:webHidden/>
              </w:rPr>
              <w:fldChar w:fldCharType="end"/>
            </w:r>
          </w:hyperlink>
        </w:p>
        <w:p w:rsidR="00E577A6" w:rsidRPr="00E577A6" w:rsidRDefault="005A682A">
          <w:pPr>
            <w:pStyle w:val="TOC1"/>
            <w:tabs>
              <w:tab w:val="right" w:leader="dot" w:pos="10210"/>
            </w:tabs>
            <w:rPr>
              <w:rFonts w:eastAsiaTheme="minorEastAsia"/>
              <w:noProof/>
            </w:rPr>
          </w:pPr>
          <w:hyperlink w:anchor="_Toc132291990" w:history="1">
            <w:r w:rsidR="00E577A6" w:rsidRPr="00E577A6">
              <w:rPr>
                <w:rStyle w:val="Hyperlink"/>
                <w:noProof/>
              </w:rPr>
              <w:t>ABSTRACT</w:t>
            </w:r>
            <w:r w:rsidR="00E577A6" w:rsidRPr="00E577A6">
              <w:rPr>
                <w:noProof/>
                <w:webHidden/>
              </w:rPr>
              <w:tab/>
            </w:r>
            <w:r w:rsidRPr="00E577A6">
              <w:rPr>
                <w:noProof/>
                <w:webHidden/>
              </w:rPr>
              <w:fldChar w:fldCharType="begin"/>
            </w:r>
            <w:r w:rsidR="00E577A6" w:rsidRPr="00E577A6">
              <w:rPr>
                <w:noProof/>
                <w:webHidden/>
              </w:rPr>
              <w:instrText xml:space="preserve"> PAGEREF _Toc132291990 \h </w:instrText>
            </w:r>
            <w:r w:rsidRPr="00E577A6">
              <w:rPr>
                <w:noProof/>
                <w:webHidden/>
              </w:rPr>
            </w:r>
            <w:r w:rsidRPr="00E577A6">
              <w:rPr>
                <w:noProof/>
                <w:webHidden/>
              </w:rPr>
              <w:fldChar w:fldCharType="separate"/>
            </w:r>
            <w:r w:rsidR="00F479FF">
              <w:rPr>
                <w:noProof/>
                <w:webHidden/>
              </w:rPr>
              <w:t>ix</w:t>
            </w:r>
            <w:r w:rsidRPr="00E577A6">
              <w:rPr>
                <w:noProof/>
                <w:webHidden/>
              </w:rPr>
              <w:fldChar w:fldCharType="end"/>
            </w:r>
          </w:hyperlink>
        </w:p>
        <w:p w:rsidR="00E577A6" w:rsidRPr="00E577A6" w:rsidRDefault="005A682A">
          <w:pPr>
            <w:pStyle w:val="TOC1"/>
            <w:tabs>
              <w:tab w:val="right" w:leader="dot" w:pos="10210"/>
            </w:tabs>
            <w:rPr>
              <w:rFonts w:eastAsiaTheme="minorEastAsia"/>
              <w:noProof/>
            </w:rPr>
          </w:pPr>
          <w:hyperlink w:anchor="_Toc132291991" w:history="1">
            <w:r w:rsidR="00E577A6" w:rsidRPr="00E577A6">
              <w:rPr>
                <w:rStyle w:val="Hyperlink"/>
                <w:noProof/>
              </w:rPr>
              <w:t>CHAPTER ONE</w:t>
            </w:r>
            <w:r w:rsidR="00E577A6" w:rsidRPr="00E577A6">
              <w:rPr>
                <w:noProof/>
                <w:webHidden/>
              </w:rPr>
              <w:tab/>
            </w:r>
            <w:r w:rsidRPr="00E577A6">
              <w:rPr>
                <w:noProof/>
                <w:webHidden/>
              </w:rPr>
              <w:fldChar w:fldCharType="begin"/>
            </w:r>
            <w:r w:rsidR="00E577A6" w:rsidRPr="00E577A6">
              <w:rPr>
                <w:noProof/>
                <w:webHidden/>
              </w:rPr>
              <w:instrText xml:space="preserve"> PAGEREF _Toc132291991 \h </w:instrText>
            </w:r>
            <w:r w:rsidRPr="00E577A6">
              <w:rPr>
                <w:noProof/>
                <w:webHidden/>
              </w:rPr>
            </w:r>
            <w:r w:rsidRPr="00E577A6">
              <w:rPr>
                <w:noProof/>
                <w:webHidden/>
              </w:rPr>
              <w:fldChar w:fldCharType="separate"/>
            </w:r>
            <w:r w:rsidR="00F479FF">
              <w:rPr>
                <w:noProof/>
                <w:webHidden/>
              </w:rPr>
              <w:t>1</w:t>
            </w:r>
            <w:r w:rsidRPr="00E577A6">
              <w:rPr>
                <w:noProof/>
                <w:webHidden/>
              </w:rPr>
              <w:fldChar w:fldCharType="end"/>
            </w:r>
          </w:hyperlink>
        </w:p>
        <w:p w:rsidR="00E577A6" w:rsidRPr="00E577A6" w:rsidRDefault="005A682A">
          <w:pPr>
            <w:pStyle w:val="TOC1"/>
            <w:tabs>
              <w:tab w:val="right" w:leader="dot" w:pos="10210"/>
            </w:tabs>
            <w:rPr>
              <w:rFonts w:eastAsiaTheme="minorEastAsia"/>
              <w:noProof/>
            </w:rPr>
          </w:pPr>
          <w:hyperlink w:anchor="_Toc132291992" w:history="1">
            <w:r w:rsidR="00E577A6" w:rsidRPr="00E577A6">
              <w:rPr>
                <w:rStyle w:val="Hyperlink"/>
                <w:noProof/>
              </w:rPr>
              <w:t>1.  INTRODUCTION</w:t>
            </w:r>
            <w:r w:rsidR="00E577A6" w:rsidRPr="00E577A6">
              <w:rPr>
                <w:noProof/>
                <w:webHidden/>
              </w:rPr>
              <w:tab/>
            </w:r>
            <w:r w:rsidRPr="00E577A6">
              <w:rPr>
                <w:noProof/>
                <w:webHidden/>
              </w:rPr>
              <w:fldChar w:fldCharType="begin"/>
            </w:r>
            <w:r w:rsidR="00E577A6" w:rsidRPr="00E577A6">
              <w:rPr>
                <w:noProof/>
                <w:webHidden/>
              </w:rPr>
              <w:instrText xml:space="preserve"> PAGEREF _Toc132291992 \h </w:instrText>
            </w:r>
            <w:r w:rsidRPr="00E577A6">
              <w:rPr>
                <w:noProof/>
                <w:webHidden/>
              </w:rPr>
            </w:r>
            <w:r w:rsidRPr="00E577A6">
              <w:rPr>
                <w:noProof/>
                <w:webHidden/>
              </w:rPr>
              <w:fldChar w:fldCharType="separate"/>
            </w:r>
            <w:r w:rsidR="00F479FF">
              <w:rPr>
                <w:noProof/>
                <w:webHidden/>
              </w:rPr>
              <w:t>1</w:t>
            </w:r>
            <w:r w:rsidRPr="00E577A6">
              <w:rPr>
                <w:noProof/>
                <w:webHidden/>
              </w:rPr>
              <w:fldChar w:fldCharType="end"/>
            </w:r>
          </w:hyperlink>
        </w:p>
        <w:p w:rsidR="00E577A6" w:rsidRPr="00E577A6" w:rsidRDefault="005A682A">
          <w:pPr>
            <w:pStyle w:val="TOC2"/>
            <w:tabs>
              <w:tab w:val="right" w:leader="dot" w:pos="10210"/>
            </w:tabs>
            <w:rPr>
              <w:rFonts w:eastAsiaTheme="minorEastAsia"/>
              <w:noProof/>
              <w:szCs w:val="24"/>
            </w:rPr>
          </w:pPr>
          <w:hyperlink w:anchor="_Toc132291993" w:history="1">
            <w:r w:rsidR="00E577A6" w:rsidRPr="00E577A6">
              <w:rPr>
                <w:rStyle w:val="Hyperlink"/>
                <w:noProof/>
                <w:szCs w:val="24"/>
              </w:rPr>
              <w:t>1.1 Backgroundof theStudy</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_Toc132291993 \h </w:instrText>
            </w:r>
            <w:r w:rsidRPr="00E577A6">
              <w:rPr>
                <w:noProof/>
                <w:webHidden/>
                <w:szCs w:val="24"/>
              </w:rPr>
            </w:r>
            <w:r w:rsidRPr="00E577A6">
              <w:rPr>
                <w:noProof/>
                <w:webHidden/>
                <w:szCs w:val="24"/>
              </w:rPr>
              <w:fldChar w:fldCharType="separate"/>
            </w:r>
            <w:r w:rsidR="00F479FF">
              <w:rPr>
                <w:noProof/>
                <w:webHidden/>
                <w:szCs w:val="24"/>
              </w:rPr>
              <w:t>1</w:t>
            </w:r>
            <w:r w:rsidRPr="00E577A6">
              <w:rPr>
                <w:noProof/>
                <w:webHidden/>
                <w:szCs w:val="24"/>
              </w:rPr>
              <w:fldChar w:fldCharType="end"/>
            </w:r>
          </w:hyperlink>
        </w:p>
        <w:p w:rsidR="00E577A6" w:rsidRPr="00E577A6" w:rsidRDefault="005A682A">
          <w:pPr>
            <w:pStyle w:val="TOC2"/>
            <w:tabs>
              <w:tab w:val="right" w:leader="dot" w:pos="10210"/>
            </w:tabs>
            <w:rPr>
              <w:rFonts w:eastAsiaTheme="minorEastAsia"/>
              <w:noProof/>
              <w:szCs w:val="24"/>
            </w:rPr>
          </w:pPr>
          <w:hyperlink w:anchor="_Toc132291994" w:history="1">
            <w:r w:rsidR="00E577A6" w:rsidRPr="00E577A6">
              <w:rPr>
                <w:rStyle w:val="Hyperlink"/>
                <w:noProof/>
                <w:szCs w:val="24"/>
              </w:rPr>
              <w:t>1.2 Statement of the Problem</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_Toc132291994 \h </w:instrText>
            </w:r>
            <w:r w:rsidRPr="00E577A6">
              <w:rPr>
                <w:noProof/>
                <w:webHidden/>
                <w:szCs w:val="24"/>
              </w:rPr>
            </w:r>
            <w:r w:rsidRPr="00E577A6">
              <w:rPr>
                <w:noProof/>
                <w:webHidden/>
                <w:szCs w:val="24"/>
              </w:rPr>
              <w:fldChar w:fldCharType="separate"/>
            </w:r>
            <w:r w:rsidR="00F479FF">
              <w:rPr>
                <w:noProof/>
                <w:webHidden/>
                <w:szCs w:val="24"/>
              </w:rPr>
              <w:t>3</w:t>
            </w:r>
            <w:r w:rsidRPr="00E577A6">
              <w:rPr>
                <w:noProof/>
                <w:webHidden/>
                <w:szCs w:val="24"/>
              </w:rPr>
              <w:fldChar w:fldCharType="end"/>
            </w:r>
          </w:hyperlink>
        </w:p>
        <w:p w:rsidR="00E577A6" w:rsidRPr="00E577A6" w:rsidRDefault="005A682A">
          <w:pPr>
            <w:pStyle w:val="TOC2"/>
            <w:tabs>
              <w:tab w:val="right" w:leader="dot" w:pos="10210"/>
            </w:tabs>
            <w:rPr>
              <w:rFonts w:eastAsiaTheme="minorEastAsia"/>
              <w:noProof/>
              <w:szCs w:val="24"/>
            </w:rPr>
          </w:pPr>
          <w:hyperlink w:anchor="_Toc132291995" w:history="1">
            <w:r w:rsidR="00E577A6" w:rsidRPr="00E577A6">
              <w:rPr>
                <w:rStyle w:val="Hyperlink"/>
                <w:noProof/>
                <w:szCs w:val="24"/>
              </w:rPr>
              <w:t>1.3 Research Questions</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_Toc132291995 \h </w:instrText>
            </w:r>
            <w:r w:rsidRPr="00E577A6">
              <w:rPr>
                <w:noProof/>
                <w:webHidden/>
                <w:szCs w:val="24"/>
              </w:rPr>
            </w:r>
            <w:r w:rsidRPr="00E577A6">
              <w:rPr>
                <w:noProof/>
                <w:webHidden/>
                <w:szCs w:val="24"/>
              </w:rPr>
              <w:fldChar w:fldCharType="separate"/>
            </w:r>
            <w:r w:rsidR="00F479FF">
              <w:rPr>
                <w:noProof/>
                <w:webHidden/>
                <w:szCs w:val="24"/>
              </w:rPr>
              <w:t>3</w:t>
            </w:r>
            <w:r w:rsidRPr="00E577A6">
              <w:rPr>
                <w:noProof/>
                <w:webHidden/>
                <w:szCs w:val="24"/>
              </w:rPr>
              <w:fldChar w:fldCharType="end"/>
            </w:r>
          </w:hyperlink>
        </w:p>
        <w:p w:rsidR="00E577A6" w:rsidRPr="00E577A6" w:rsidRDefault="005A682A">
          <w:pPr>
            <w:pStyle w:val="TOC2"/>
            <w:tabs>
              <w:tab w:val="right" w:leader="dot" w:pos="10210"/>
            </w:tabs>
            <w:rPr>
              <w:rFonts w:eastAsiaTheme="minorEastAsia"/>
              <w:noProof/>
              <w:szCs w:val="24"/>
            </w:rPr>
          </w:pPr>
          <w:hyperlink w:anchor="_Toc132291996" w:history="1">
            <w:r w:rsidR="00E577A6" w:rsidRPr="00E577A6">
              <w:rPr>
                <w:rStyle w:val="Hyperlink"/>
                <w:noProof/>
                <w:szCs w:val="24"/>
              </w:rPr>
              <w:t>1.4   General Objective</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_Toc132291996 \h </w:instrText>
            </w:r>
            <w:r w:rsidRPr="00E577A6">
              <w:rPr>
                <w:noProof/>
                <w:webHidden/>
                <w:szCs w:val="24"/>
              </w:rPr>
            </w:r>
            <w:r w:rsidRPr="00E577A6">
              <w:rPr>
                <w:noProof/>
                <w:webHidden/>
                <w:szCs w:val="24"/>
              </w:rPr>
              <w:fldChar w:fldCharType="separate"/>
            </w:r>
            <w:r w:rsidR="00F479FF">
              <w:rPr>
                <w:noProof/>
                <w:webHidden/>
                <w:szCs w:val="24"/>
              </w:rPr>
              <w:t>4</w:t>
            </w:r>
            <w:r w:rsidRPr="00E577A6">
              <w:rPr>
                <w:noProof/>
                <w:webHidden/>
                <w:szCs w:val="24"/>
              </w:rPr>
              <w:fldChar w:fldCharType="end"/>
            </w:r>
          </w:hyperlink>
        </w:p>
        <w:p w:rsidR="00E577A6" w:rsidRPr="00E577A6" w:rsidRDefault="005A682A">
          <w:pPr>
            <w:pStyle w:val="TOC2"/>
            <w:tabs>
              <w:tab w:val="right" w:leader="dot" w:pos="10210"/>
            </w:tabs>
            <w:rPr>
              <w:rFonts w:eastAsiaTheme="minorEastAsia"/>
              <w:noProof/>
              <w:szCs w:val="24"/>
            </w:rPr>
          </w:pPr>
          <w:hyperlink w:anchor="_Toc132291997" w:history="1">
            <w:r w:rsidR="00E577A6" w:rsidRPr="00E577A6">
              <w:rPr>
                <w:rStyle w:val="Hyperlink"/>
                <w:noProof/>
                <w:szCs w:val="24"/>
              </w:rPr>
              <w:t>1.5   ResearchHypotheses (H)</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_Toc132291997 \h </w:instrText>
            </w:r>
            <w:r w:rsidRPr="00E577A6">
              <w:rPr>
                <w:noProof/>
                <w:webHidden/>
                <w:szCs w:val="24"/>
              </w:rPr>
            </w:r>
            <w:r w:rsidRPr="00E577A6">
              <w:rPr>
                <w:noProof/>
                <w:webHidden/>
                <w:szCs w:val="24"/>
              </w:rPr>
              <w:fldChar w:fldCharType="separate"/>
            </w:r>
            <w:r w:rsidR="00F479FF">
              <w:rPr>
                <w:noProof/>
                <w:webHidden/>
                <w:szCs w:val="24"/>
              </w:rPr>
              <w:t>4</w:t>
            </w:r>
            <w:r w:rsidRPr="00E577A6">
              <w:rPr>
                <w:noProof/>
                <w:webHidden/>
                <w:szCs w:val="24"/>
              </w:rPr>
              <w:fldChar w:fldCharType="end"/>
            </w:r>
          </w:hyperlink>
        </w:p>
        <w:p w:rsidR="00E577A6" w:rsidRPr="00E577A6" w:rsidRDefault="005A682A">
          <w:pPr>
            <w:pStyle w:val="TOC2"/>
            <w:tabs>
              <w:tab w:val="right" w:leader="dot" w:pos="10210"/>
            </w:tabs>
            <w:rPr>
              <w:rFonts w:eastAsiaTheme="minorEastAsia"/>
              <w:noProof/>
              <w:szCs w:val="24"/>
            </w:rPr>
          </w:pPr>
          <w:hyperlink w:anchor="_Toc132291998" w:history="1">
            <w:r w:rsidR="00E577A6" w:rsidRPr="00E577A6">
              <w:rPr>
                <w:rStyle w:val="Hyperlink"/>
                <w:noProof/>
                <w:szCs w:val="24"/>
              </w:rPr>
              <w:t>1.6   SignificanceoftheStudy</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_Toc132291998 \h </w:instrText>
            </w:r>
            <w:r w:rsidRPr="00E577A6">
              <w:rPr>
                <w:noProof/>
                <w:webHidden/>
                <w:szCs w:val="24"/>
              </w:rPr>
            </w:r>
            <w:r w:rsidRPr="00E577A6">
              <w:rPr>
                <w:noProof/>
                <w:webHidden/>
                <w:szCs w:val="24"/>
              </w:rPr>
              <w:fldChar w:fldCharType="separate"/>
            </w:r>
            <w:r w:rsidR="00F479FF">
              <w:rPr>
                <w:noProof/>
                <w:webHidden/>
                <w:szCs w:val="24"/>
              </w:rPr>
              <w:t>4</w:t>
            </w:r>
            <w:r w:rsidRPr="00E577A6">
              <w:rPr>
                <w:noProof/>
                <w:webHidden/>
                <w:szCs w:val="24"/>
              </w:rPr>
              <w:fldChar w:fldCharType="end"/>
            </w:r>
          </w:hyperlink>
        </w:p>
        <w:p w:rsidR="00E577A6" w:rsidRPr="00E577A6" w:rsidRDefault="005A682A">
          <w:pPr>
            <w:pStyle w:val="TOC2"/>
            <w:tabs>
              <w:tab w:val="right" w:leader="dot" w:pos="10210"/>
            </w:tabs>
            <w:rPr>
              <w:rFonts w:eastAsiaTheme="minorEastAsia"/>
              <w:noProof/>
              <w:szCs w:val="24"/>
            </w:rPr>
          </w:pPr>
          <w:hyperlink w:anchor="_Toc132291999" w:history="1">
            <w:r w:rsidR="00E577A6" w:rsidRPr="00E577A6">
              <w:rPr>
                <w:rStyle w:val="Hyperlink"/>
                <w:noProof/>
                <w:szCs w:val="24"/>
              </w:rPr>
              <w:t>1.7 ScopeoftheStudy</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_Toc132291999 \h </w:instrText>
            </w:r>
            <w:r w:rsidRPr="00E577A6">
              <w:rPr>
                <w:noProof/>
                <w:webHidden/>
                <w:szCs w:val="24"/>
              </w:rPr>
            </w:r>
            <w:r w:rsidRPr="00E577A6">
              <w:rPr>
                <w:noProof/>
                <w:webHidden/>
                <w:szCs w:val="24"/>
              </w:rPr>
              <w:fldChar w:fldCharType="separate"/>
            </w:r>
            <w:r w:rsidR="00F479FF">
              <w:rPr>
                <w:noProof/>
                <w:webHidden/>
                <w:szCs w:val="24"/>
              </w:rPr>
              <w:t>5</w:t>
            </w:r>
            <w:r w:rsidRPr="00E577A6">
              <w:rPr>
                <w:noProof/>
                <w:webHidden/>
                <w:szCs w:val="24"/>
              </w:rPr>
              <w:fldChar w:fldCharType="end"/>
            </w:r>
          </w:hyperlink>
        </w:p>
        <w:p w:rsidR="00E577A6" w:rsidRPr="00E577A6" w:rsidRDefault="005A682A">
          <w:pPr>
            <w:pStyle w:val="TOC2"/>
            <w:tabs>
              <w:tab w:val="right" w:leader="dot" w:pos="10210"/>
            </w:tabs>
            <w:rPr>
              <w:rFonts w:eastAsiaTheme="minorEastAsia"/>
              <w:noProof/>
              <w:szCs w:val="24"/>
            </w:rPr>
          </w:pPr>
          <w:hyperlink w:anchor="_Toc132292000" w:history="1">
            <w:r w:rsidR="00E577A6" w:rsidRPr="00E577A6">
              <w:rPr>
                <w:rStyle w:val="Hyperlink"/>
                <w:noProof/>
                <w:szCs w:val="24"/>
              </w:rPr>
              <w:t>1.8   Limitation of the Study</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_Toc132292000 \h </w:instrText>
            </w:r>
            <w:r w:rsidRPr="00E577A6">
              <w:rPr>
                <w:noProof/>
                <w:webHidden/>
                <w:szCs w:val="24"/>
              </w:rPr>
            </w:r>
            <w:r w:rsidRPr="00E577A6">
              <w:rPr>
                <w:noProof/>
                <w:webHidden/>
                <w:szCs w:val="24"/>
              </w:rPr>
              <w:fldChar w:fldCharType="separate"/>
            </w:r>
            <w:r w:rsidR="00F479FF">
              <w:rPr>
                <w:noProof/>
                <w:webHidden/>
                <w:szCs w:val="24"/>
              </w:rPr>
              <w:t>5</w:t>
            </w:r>
            <w:r w:rsidRPr="00E577A6">
              <w:rPr>
                <w:noProof/>
                <w:webHidden/>
                <w:szCs w:val="24"/>
              </w:rPr>
              <w:fldChar w:fldCharType="end"/>
            </w:r>
          </w:hyperlink>
        </w:p>
        <w:p w:rsidR="00E577A6" w:rsidRPr="00E577A6" w:rsidRDefault="005A682A">
          <w:pPr>
            <w:pStyle w:val="TOC2"/>
            <w:tabs>
              <w:tab w:val="right" w:leader="dot" w:pos="10210"/>
            </w:tabs>
            <w:rPr>
              <w:rFonts w:eastAsiaTheme="minorEastAsia"/>
              <w:noProof/>
              <w:szCs w:val="24"/>
            </w:rPr>
          </w:pPr>
          <w:hyperlink w:anchor="_Toc132292001" w:history="1">
            <w:r w:rsidR="00E577A6" w:rsidRPr="00E577A6">
              <w:rPr>
                <w:rStyle w:val="Hyperlink"/>
                <w:noProof/>
                <w:szCs w:val="24"/>
              </w:rPr>
              <w:t>1.9 OrganizationofthePaper</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_Toc132292001 \h </w:instrText>
            </w:r>
            <w:r w:rsidRPr="00E577A6">
              <w:rPr>
                <w:noProof/>
                <w:webHidden/>
                <w:szCs w:val="24"/>
              </w:rPr>
            </w:r>
            <w:r w:rsidRPr="00E577A6">
              <w:rPr>
                <w:noProof/>
                <w:webHidden/>
                <w:szCs w:val="24"/>
              </w:rPr>
              <w:fldChar w:fldCharType="separate"/>
            </w:r>
            <w:r w:rsidR="00F479FF">
              <w:rPr>
                <w:noProof/>
                <w:webHidden/>
                <w:szCs w:val="24"/>
              </w:rPr>
              <w:t>6</w:t>
            </w:r>
            <w:r w:rsidRPr="00E577A6">
              <w:rPr>
                <w:noProof/>
                <w:webHidden/>
                <w:szCs w:val="24"/>
              </w:rPr>
              <w:fldChar w:fldCharType="end"/>
            </w:r>
          </w:hyperlink>
        </w:p>
        <w:p w:rsidR="00E577A6" w:rsidRPr="00E577A6" w:rsidRDefault="005A682A">
          <w:pPr>
            <w:pStyle w:val="TOC1"/>
            <w:tabs>
              <w:tab w:val="right" w:leader="dot" w:pos="10210"/>
            </w:tabs>
            <w:rPr>
              <w:rFonts w:eastAsiaTheme="minorEastAsia"/>
              <w:noProof/>
            </w:rPr>
          </w:pPr>
          <w:hyperlink w:anchor="_Toc132292002" w:history="1">
            <w:r w:rsidR="00E577A6" w:rsidRPr="00E577A6">
              <w:rPr>
                <w:rStyle w:val="Hyperlink"/>
                <w:noProof/>
              </w:rPr>
              <w:t>CHAPTER TWO</w:t>
            </w:r>
            <w:r w:rsidR="00E577A6" w:rsidRPr="00E577A6">
              <w:rPr>
                <w:noProof/>
                <w:webHidden/>
              </w:rPr>
              <w:tab/>
            </w:r>
            <w:r w:rsidRPr="00E577A6">
              <w:rPr>
                <w:noProof/>
                <w:webHidden/>
              </w:rPr>
              <w:fldChar w:fldCharType="begin"/>
            </w:r>
            <w:r w:rsidR="00E577A6" w:rsidRPr="00E577A6">
              <w:rPr>
                <w:noProof/>
                <w:webHidden/>
              </w:rPr>
              <w:instrText xml:space="preserve"> PAGEREF _Toc132292002 \h </w:instrText>
            </w:r>
            <w:r w:rsidRPr="00E577A6">
              <w:rPr>
                <w:noProof/>
                <w:webHidden/>
              </w:rPr>
            </w:r>
            <w:r w:rsidRPr="00E577A6">
              <w:rPr>
                <w:noProof/>
                <w:webHidden/>
              </w:rPr>
              <w:fldChar w:fldCharType="separate"/>
            </w:r>
            <w:r w:rsidR="00F479FF">
              <w:rPr>
                <w:noProof/>
                <w:webHidden/>
              </w:rPr>
              <w:t>7</w:t>
            </w:r>
            <w:r w:rsidRPr="00E577A6">
              <w:rPr>
                <w:noProof/>
                <w:webHidden/>
              </w:rPr>
              <w:fldChar w:fldCharType="end"/>
            </w:r>
          </w:hyperlink>
        </w:p>
        <w:p w:rsidR="00E577A6" w:rsidRPr="00E577A6" w:rsidRDefault="005A682A">
          <w:pPr>
            <w:pStyle w:val="TOC1"/>
            <w:tabs>
              <w:tab w:val="right" w:leader="dot" w:pos="10210"/>
            </w:tabs>
            <w:rPr>
              <w:rFonts w:eastAsiaTheme="minorEastAsia"/>
              <w:noProof/>
            </w:rPr>
          </w:pPr>
          <w:hyperlink w:anchor="_Toc132292003" w:history="1">
            <w:r w:rsidR="00E577A6" w:rsidRPr="00E577A6">
              <w:rPr>
                <w:rStyle w:val="Hyperlink"/>
                <w:noProof/>
              </w:rPr>
              <w:t>2. REVIEWOFRELATEDLITERATURE</w:t>
            </w:r>
            <w:r w:rsidR="00E577A6" w:rsidRPr="00E577A6">
              <w:rPr>
                <w:noProof/>
                <w:webHidden/>
              </w:rPr>
              <w:tab/>
            </w:r>
            <w:r w:rsidRPr="00E577A6">
              <w:rPr>
                <w:noProof/>
                <w:webHidden/>
              </w:rPr>
              <w:fldChar w:fldCharType="begin"/>
            </w:r>
            <w:r w:rsidR="00E577A6" w:rsidRPr="00E577A6">
              <w:rPr>
                <w:noProof/>
                <w:webHidden/>
              </w:rPr>
              <w:instrText xml:space="preserve"> PAGEREF _Toc132292003 \h </w:instrText>
            </w:r>
            <w:r w:rsidRPr="00E577A6">
              <w:rPr>
                <w:noProof/>
                <w:webHidden/>
              </w:rPr>
            </w:r>
            <w:r w:rsidRPr="00E577A6">
              <w:rPr>
                <w:noProof/>
                <w:webHidden/>
              </w:rPr>
              <w:fldChar w:fldCharType="separate"/>
            </w:r>
            <w:r w:rsidR="00F479FF">
              <w:rPr>
                <w:noProof/>
                <w:webHidden/>
              </w:rPr>
              <w:t>7</w:t>
            </w:r>
            <w:r w:rsidRPr="00E577A6">
              <w:rPr>
                <w:noProof/>
                <w:webHidden/>
              </w:rPr>
              <w:fldChar w:fldCharType="end"/>
            </w:r>
          </w:hyperlink>
        </w:p>
        <w:p w:rsidR="00E577A6" w:rsidRPr="00E577A6" w:rsidRDefault="005A682A">
          <w:pPr>
            <w:pStyle w:val="TOC2"/>
            <w:tabs>
              <w:tab w:val="right" w:leader="dot" w:pos="10210"/>
            </w:tabs>
            <w:rPr>
              <w:rFonts w:eastAsiaTheme="minorEastAsia"/>
              <w:noProof/>
              <w:szCs w:val="24"/>
            </w:rPr>
          </w:pPr>
          <w:hyperlink w:anchor="_Toc132292004" w:history="1">
            <w:r w:rsidR="00E577A6" w:rsidRPr="00E577A6">
              <w:rPr>
                <w:rStyle w:val="Hyperlink"/>
                <w:noProof/>
                <w:szCs w:val="24"/>
              </w:rPr>
              <w:t>2.1 Theoretical Framework</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_Toc132292004 \h </w:instrText>
            </w:r>
            <w:r w:rsidRPr="00E577A6">
              <w:rPr>
                <w:noProof/>
                <w:webHidden/>
                <w:szCs w:val="24"/>
              </w:rPr>
            </w:r>
            <w:r w:rsidRPr="00E577A6">
              <w:rPr>
                <w:noProof/>
                <w:webHidden/>
                <w:szCs w:val="24"/>
              </w:rPr>
              <w:fldChar w:fldCharType="separate"/>
            </w:r>
            <w:r w:rsidR="00F479FF">
              <w:rPr>
                <w:noProof/>
                <w:webHidden/>
                <w:szCs w:val="24"/>
              </w:rPr>
              <w:t>7</w:t>
            </w:r>
            <w:r w:rsidRPr="00E577A6">
              <w:rPr>
                <w:noProof/>
                <w:webHidden/>
                <w:szCs w:val="24"/>
              </w:rPr>
              <w:fldChar w:fldCharType="end"/>
            </w:r>
          </w:hyperlink>
        </w:p>
        <w:p w:rsidR="00E577A6" w:rsidRPr="00E577A6" w:rsidRDefault="005A682A">
          <w:pPr>
            <w:pStyle w:val="TOC3"/>
            <w:tabs>
              <w:tab w:val="right" w:leader="dot" w:pos="10210"/>
            </w:tabs>
            <w:rPr>
              <w:rFonts w:eastAsiaTheme="minorEastAsia"/>
              <w:noProof/>
            </w:rPr>
          </w:pPr>
          <w:hyperlink w:anchor="_Toc132292005" w:history="1">
            <w:r w:rsidR="00E577A6" w:rsidRPr="00E577A6">
              <w:rPr>
                <w:rStyle w:val="Hyperlink"/>
                <w:noProof/>
              </w:rPr>
              <w:t>2.1.1 DefinitionofTax</w:t>
            </w:r>
            <w:r w:rsidR="00E577A6" w:rsidRPr="00E577A6">
              <w:rPr>
                <w:noProof/>
                <w:webHidden/>
              </w:rPr>
              <w:tab/>
            </w:r>
            <w:r w:rsidRPr="00E577A6">
              <w:rPr>
                <w:noProof/>
                <w:webHidden/>
              </w:rPr>
              <w:fldChar w:fldCharType="begin"/>
            </w:r>
            <w:r w:rsidR="00E577A6" w:rsidRPr="00E577A6">
              <w:rPr>
                <w:noProof/>
                <w:webHidden/>
              </w:rPr>
              <w:instrText xml:space="preserve"> PAGEREF _Toc132292005 \h </w:instrText>
            </w:r>
            <w:r w:rsidRPr="00E577A6">
              <w:rPr>
                <w:noProof/>
                <w:webHidden/>
              </w:rPr>
            </w:r>
            <w:r w:rsidRPr="00E577A6">
              <w:rPr>
                <w:noProof/>
                <w:webHidden/>
              </w:rPr>
              <w:fldChar w:fldCharType="separate"/>
            </w:r>
            <w:r w:rsidR="00F479FF">
              <w:rPr>
                <w:noProof/>
                <w:webHidden/>
              </w:rPr>
              <w:t>7</w:t>
            </w:r>
            <w:r w:rsidRPr="00E577A6">
              <w:rPr>
                <w:noProof/>
                <w:webHidden/>
              </w:rPr>
              <w:fldChar w:fldCharType="end"/>
            </w:r>
          </w:hyperlink>
        </w:p>
        <w:p w:rsidR="00E577A6" w:rsidRPr="00E577A6" w:rsidRDefault="005A682A">
          <w:pPr>
            <w:pStyle w:val="TOC3"/>
            <w:tabs>
              <w:tab w:val="right" w:leader="dot" w:pos="10210"/>
            </w:tabs>
            <w:rPr>
              <w:rFonts w:eastAsiaTheme="minorEastAsia"/>
              <w:noProof/>
            </w:rPr>
          </w:pPr>
          <w:hyperlink w:anchor="_Toc132292006" w:history="1">
            <w:r w:rsidR="00E577A6" w:rsidRPr="00E577A6">
              <w:rPr>
                <w:rStyle w:val="Hyperlink"/>
                <w:noProof/>
              </w:rPr>
              <w:t>2.1.2 TaxationinEthiopia</w:t>
            </w:r>
            <w:r w:rsidR="00E577A6" w:rsidRPr="00E577A6">
              <w:rPr>
                <w:noProof/>
                <w:webHidden/>
              </w:rPr>
              <w:tab/>
            </w:r>
            <w:r w:rsidRPr="00E577A6">
              <w:rPr>
                <w:noProof/>
                <w:webHidden/>
              </w:rPr>
              <w:fldChar w:fldCharType="begin"/>
            </w:r>
            <w:r w:rsidR="00E577A6" w:rsidRPr="00E577A6">
              <w:rPr>
                <w:noProof/>
                <w:webHidden/>
              </w:rPr>
              <w:instrText xml:space="preserve"> PAGEREF _Toc132292006 \h </w:instrText>
            </w:r>
            <w:r w:rsidRPr="00E577A6">
              <w:rPr>
                <w:noProof/>
                <w:webHidden/>
              </w:rPr>
            </w:r>
            <w:r w:rsidRPr="00E577A6">
              <w:rPr>
                <w:noProof/>
                <w:webHidden/>
              </w:rPr>
              <w:fldChar w:fldCharType="separate"/>
            </w:r>
            <w:r w:rsidR="00F479FF">
              <w:rPr>
                <w:noProof/>
                <w:webHidden/>
              </w:rPr>
              <w:t>7</w:t>
            </w:r>
            <w:r w:rsidRPr="00E577A6">
              <w:rPr>
                <w:noProof/>
                <w:webHidden/>
              </w:rPr>
              <w:fldChar w:fldCharType="end"/>
            </w:r>
          </w:hyperlink>
        </w:p>
        <w:p w:rsidR="00E577A6" w:rsidRPr="00E577A6" w:rsidRDefault="005A682A">
          <w:pPr>
            <w:pStyle w:val="TOC3"/>
            <w:tabs>
              <w:tab w:val="right" w:leader="dot" w:pos="10210"/>
            </w:tabs>
            <w:rPr>
              <w:rFonts w:eastAsiaTheme="minorEastAsia"/>
              <w:noProof/>
            </w:rPr>
          </w:pPr>
          <w:hyperlink w:anchor="_Toc132292007" w:history="1">
            <w:r w:rsidR="00E577A6" w:rsidRPr="00E577A6">
              <w:rPr>
                <w:rStyle w:val="Hyperlink"/>
                <w:noProof/>
              </w:rPr>
              <w:t>2.1.3 BusinessCategoriesinEthiopia</w:t>
            </w:r>
            <w:r w:rsidR="00E577A6" w:rsidRPr="00E577A6">
              <w:rPr>
                <w:noProof/>
                <w:webHidden/>
              </w:rPr>
              <w:tab/>
            </w:r>
            <w:r w:rsidRPr="00E577A6">
              <w:rPr>
                <w:noProof/>
                <w:webHidden/>
              </w:rPr>
              <w:fldChar w:fldCharType="begin"/>
            </w:r>
            <w:r w:rsidR="00E577A6" w:rsidRPr="00E577A6">
              <w:rPr>
                <w:noProof/>
                <w:webHidden/>
              </w:rPr>
              <w:instrText xml:space="preserve"> PAGEREF _Toc132292007 \h </w:instrText>
            </w:r>
            <w:r w:rsidRPr="00E577A6">
              <w:rPr>
                <w:noProof/>
                <w:webHidden/>
              </w:rPr>
            </w:r>
            <w:r w:rsidRPr="00E577A6">
              <w:rPr>
                <w:noProof/>
                <w:webHidden/>
              </w:rPr>
              <w:fldChar w:fldCharType="separate"/>
            </w:r>
            <w:r w:rsidR="00F479FF">
              <w:rPr>
                <w:noProof/>
                <w:webHidden/>
              </w:rPr>
              <w:t>8</w:t>
            </w:r>
            <w:r w:rsidRPr="00E577A6">
              <w:rPr>
                <w:noProof/>
                <w:webHidden/>
              </w:rPr>
              <w:fldChar w:fldCharType="end"/>
            </w:r>
          </w:hyperlink>
        </w:p>
        <w:p w:rsidR="00E577A6" w:rsidRPr="00E577A6" w:rsidRDefault="005A682A">
          <w:pPr>
            <w:pStyle w:val="TOC3"/>
            <w:tabs>
              <w:tab w:val="right" w:leader="dot" w:pos="10210"/>
            </w:tabs>
            <w:rPr>
              <w:rFonts w:eastAsiaTheme="minorEastAsia"/>
              <w:noProof/>
            </w:rPr>
          </w:pPr>
          <w:hyperlink w:anchor="_Toc132292008" w:history="1">
            <w:r w:rsidR="00E577A6" w:rsidRPr="00E577A6">
              <w:rPr>
                <w:rStyle w:val="Hyperlink"/>
                <w:noProof/>
              </w:rPr>
              <w:t>2.1.5 FactorsDeterminingTaxComplianceBehavior</w:t>
            </w:r>
            <w:r w:rsidR="00E577A6" w:rsidRPr="00E577A6">
              <w:rPr>
                <w:noProof/>
                <w:webHidden/>
              </w:rPr>
              <w:tab/>
            </w:r>
            <w:r w:rsidRPr="00E577A6">
              <w:rPr>
                <w:noProof/>
                <w:webHidden/>
              </w:rPr>
              <w:fldChar w:fldCharType="begin"/>
            </w:r>
            <w:r w:rsidR="00E577A6" w:rsidRPr="00E577A6">
              <w:rPr>
                <w:noProof/>
                <w:webHidden/>
              </w:rPr>
              <w:instrText xml:space="preserve"> PAGEREF _Toc132292008 \h </w:instrText>
            </w:r>
            <w:r w:rsidRPr="00E577A6">
              <w:rPr>
                <w:noProof/>
                <w:webHidden/>
              </w:rPr>
            </w:r>
            <w:r w:rsidRPr="00E577A6">
              <w:rPr>
                <w:noProof/>
                <w:webHidden/>
              </w:rPr>
              <w:fldChar w:fldCharType="separate"/>
            </w:r>
            <w:r w:rsidR="00F479FF">
              <w:rPr>
                <w:noProof/>
                <w:webHidden/>
              </w:rPr>
              <w:t>9</w:t>
            </w:r>
            <w:r w:rsidRPr="00E577A6">
              <w:rPr>
                <w:noProof/>
                <w:webHidden/>
              </w:rPr>
              <w:fldChar w:fldCharType="end"/>
            </w:r>
          </w:hyperlink>
        </w:p>
        <w:p w:rsidR="00E577A6" w:rsidRPr="00E577A6" w:rsidRDefault="005A682A">
          <w:pPr>
            <w:pStyle w:val="TOC3"/>
            <w:tabs>
              <w:tab w:val="right" w:leader="dot" w:pos="10210"/>
            </w:tabs>
            <w:rPr>
              <w:rFonts w:eastAsiaTheme="minorEastAsia"/>
              <w:noProof/>
            </w:rPr>
          </w:pPr>
          <w:hyperlink w:anchor="_Toc132292009" w:history="1">
            <w:r w:rsidR="00E577A6" w:rsidRPr="00E577A6">
              <w:rPr>
                <w:rStyle w:val="Hyperlink"/>
                <w:noProof/>
              </w:rPr>
              <w:t>2.1.6 Fairness/Equity</w:t>
            </w:r>
            <w:r w:rsidR="00E577A6" w:rsidRPr="00E577A6">
              <w:rPr>
                <w:noProof/>
                <w:webHidden/>
              </w:rPr>
              <w:tab/>
            </w:r>
            <w:r w:rsidRPr="00E577A6">
              <w:rPr>
                <w:noProof/>
                <w:webHidden/>
              </w:rPr>
              <w:fldChar w:fldCharType="begin"/>
            </w:r>
            <w:r w:rsidR="00E577A6" w:rsidRPr="00E577A6">
              <w:rPr>
                <w:noProof/>
                <w:webHidden/>
              </w:rPr>
              <w:instrText xml:space="preserve"> PAGEREF _Toc132292009 \h </w:instrText>
            </w:r>
            <w:r w:rsidRPr="00E577A6">
              <w:rPr>
                <w:noProof/>
                <w:webHidden/>
              </w:rPr>
            </w:r>
            <w:r w:rsidRPr="00E577A6">
              <w:rPr>
                <w:noProof/>
                <w:webHidden/>
              </w:rPr>
              <w:fldChar w:fldCharType="separate"/>
            </w:r>
            <w:r w:rsidR="00F479FF">
              <w:rPr>
                <w:noProof/>
                <w:webHidden/>
              </w:rPr>
              <w:t>10</w:t>
            </w:r>
            <w:r w:rsidRPr="00E577A6">
              <w:rPr>
                <w:noProof/>
                <w:webHidden/>
              </w:rPr>
              <w:fldChar w:fldCharType="end"/>
            </w:r>
          </w:hyperlink>
        </w:p>
        <w:p w:rsidR="00E577A6" w:rsidRPr="00E577A6" w:rsidRDefault="005A682A">
          <w:pPr>
            <w:pStyle w:val="TOC3"/>
            <w:tabs>
              <w:tab w:val="right" w:leader="dot" w:pos="10210"/>
            </w:tabs>
            <w:rPr>
              <w:rFonts w:eastAsiaTheme="minorEastAsia"/>
              <w:noProof/>
            </w:rPr>
          </w:pPr>
          <w:hyperlink w:anchor="_Toc132292010" w:history="1">
            <w:r w:rsidR="00E577A6" w:rsidRPr="00E577A6">
              <w:rPr>
                <w:rStyle w:val="Hyperlink"/>
                <w:noProof/>
              </w:rPr>
              <w:t>2.1.7 Organizational Strength of Tax Authorities</w:t>
            </w:r>
            <w:r w:rsidR="00E577A6" w:rsidRPr="00E577A6">
              <w:rPr>
                <w:noProof/>
                <w:webHidden/>
              </w:rPr>
              <w:tab/>
            </w:r>
            <w:r w:rsidRPr="00E577A6">
              <w:rPr>
                <w:noProof/>
                <w:webHidden/>
              </w:rPr>
              <w:fldChar w:fldCharType="begin"/>
            </w:r>
            <w:r w:rsidR="00E577A6" w:rsidRPr="00E577A6">
              <w:rPr>
                <w:noProof/>
                <w:webHidden/>
              </w:rPr>
              <w:instrText xml:space="preserve"> PAGEREF _Toc132292010 \h </w:instrText>
            </w:r>
            <w:r w:rsidRPr="00E577A6">
              <w:rPr>
                <w:noProof/>
                <w:webHidden/>
              </w:rPr>
            </w:r>
            <w:r w:rsidRPr="00E577A6">
              <w:rPr>
                <w:noProof/>
                <w:webHidden/>
              </w:rPr>
              <w:fldChar w:fldCharType="separate"/>
            </w:r>
            <w:r w:rsidR="00F479FF">
              <w:rPr>
                <w:noProof/>
                <w:webHidden/>
              </w:rPr>
              <w:t>10</w:t>
            </w:r>
            <w:r w:rsidRPr="00E577A6">
              <w:rPr>
                <w:noProof/>
                <w:webHidden/>
              </w:rPr>
              <w:fldChar w:fldCharType="end"/>
            </w:r>
          </w:hyperlink>
        </w:p>
        <w:p w:rsidR="00E577A6" w:rsidRPr="00E577A6" w:rsidRDefault="005A682A">
          <w:pPr>
            <w:pStyle w:val="TOC3"/>
            <w:tabs>
              <w:tab w:val="right" w:leader="dot" w:pos="10210"/>
            </w:tabs>
            <w:rPr>
              <w:rFonts w:eastAsiaTheme="minorEastAsia"/>
              <w:noProof/>
            </w:rPr>
          </w:pPr>
          <w:hyperlink w:anchor="_Toc132292011" w:history="1">
            <w:r w:rsidR="00E577A6" w:rsidRPr="00E577A6">
              <w:rPr>
                <w:rStyle w:val="Hyperlink"/>
                <w:noProof/>
              </w:rPr>
              <w:t>2.1.8   SocialFactors</w:t>
            </w:r>
            <w:r w:rsidR="00E577A6" w:rsidRPr="00E577A6">
              <w:rPr>
                <w:noProof/>
                <w:webHidden/>
              </w:rPr>
              <w:tab/>
            </w:r>
            <w:r w:rsidRPr="00E577A6">
              <w:rPr>
                <w:noProof/>
                <w:webHidden/>
              </w:rPr>
              <w:fldChar w:fldCharType="begin"/>
            </w:r>
            <w:r w:rsidR="00E577A6" w:rsidRPr="00E577A6">
              <w:rPr>
                <w:noProof/>
                <w:webHidden/>
              </w:rPr>
              <w:instrText xml:space="preserve"> PAGEREF _Toc132292011 \h </w:instrText>
            </w:r>
            <w:r w:rsidRPr="00E577A6">
              <w:rPr>
                <w:noProof/>
                <w:webHidden/>
              </w:rPr>
            </w:r>
            <w:r w:rsidRPr="00E577A6">
              <w:rPr>
                <w:noProof/>
                <w:webHidden/>
              </w:rPr>
              <w:fldChar w:fldCharType="separate"/>
            </w:r>
            <w:r w:rsidR="00F479FF">
              <w:rPr>
                <w:noProof/>
                <w:webHidden/>
              </w:rPr>
              <w:t>11</w:t>
            </w:r>
            <w:r w:rsidRPr="00E577A6">
              <w:rPr>
                <w:noProof/>
                <w:webHidden/>
              </w:rPr>
              <w:fldChar w:fldCharType="end"/>
            </w:r>
          </w:hyperlink>
        </w:p>
        <w:p w:rsidR="00E577A6" w:rsidRPr="00E577A6" w:rsidRDefault="005A682A">
          <w:pPr>
            <w:pStyle w:val="TOC3"/>
            <w:tabs>
              <w:tab w:val="right" w:leader="dot" w:pos="10210"/>
            </w:tabs>
            <w:rPr>
              <w:rFonts w:eastAsiaTheme="minorEastAsia"/>
              <w:noProof/>
            </w:rPr>
          </w:pPr>
          <w:hyperlink w:anchor="_Toc132292012" w:history="1">
            <w:r w:rsidR="00E577A6" w:rsidRPr="00E577A6">
              <w:rPr>
                <w:rStyle w:val="Hyperlink"/>
                <w:noProof/>
              </w:rPr>
              <w:t>2.1.9 TaxpayersAttitudetowardstheGovernment</w:t>
            </w:r>
            <w:r w:rsidR="00E577A6" w:rsidRPr="00E577A6">
              <w:rPr>
                <w:noProof/>
                <w:webHidden/>
              </w:rPr>
              <w:tab/>
            </w:r>
            <w:r w:rsidRPr="00E577A6">
              <w:rPr>
                <w:noProof/>
                <w:webHidden/>
              </w:rPr>
              <w:fldChar w:fldCharType="begin"/>
            </w:r>
            <w:r w:rsidR="00E577A6" w:rsidRPr="00E577A6">
              <w:rPr>
                <w:noProof/>
                <w:webHidden/>
              </w:rPr>
              <w:instrText xml:space="preserve"> PAGEREF _Toc132292012 \h </w:instrText>
            </w:r>
            <w:r w:rsidRPr="00E577A6">
              <w:rPr>
                <w:noProof/>
                <w:webHidden/>
              </w:rPr>
            </w:r>
            <w:r w:rsidRPr="00E577A6">
              <w:rPr>
                <w:noProof/>
                <w:webHidden/>
              </w:rPr>
              <w:fldChar w:fldCharType="separate"/>
            </w:r>
            <w:r w:rsidR="00F479FF">
              <w:rPr>
                <w:noProof/>
                <w:webHidden/>
              </w:rPr>
              <w:t>11</w:t>
            </w:r>
            <w:r w:rsidRPr="00E577A6">
              <w:rPr>
                <w:noProof/>
                <w:webHidden/>
              </w:rPr>
              <w:fldChar w:fldCharType="end"/>
            </w:r>
          </w:hyperlink>
        </w:p>
        <w:p w:rsidR="00E577A6" w:rsidRPr="00E577A6" w:rsidRDefault="005A682A">
          <w:pPr>
            <w:pStyle w:val="TOC3"/>
            <w:tabs>
              <w:tab w:val="right" w:leader="dot" w:pos="10210"/>
            </w:tabs>
            <w:rPr>
              <w:rFonts w:eastAsiaTheme="minorEastAsia"/>
              <w:noProof/>
            </w:rPr>
          </w:pPr>
          <w:hyperlink w:anchor="_Toc132292013" w:history="1">
            <w:r w:rsidR="00E577A6" w:rsidRPr="00E577A6">
              <w:rPr>
                <w:rStyle w:val="Hyperlink"/>
                <w:noProof/>
              </w:rPr>
              <w:t>2.1.10   IsNonComplianceanIntentionalBehavior?</w:t>
            </w:r>
            <w:r w:rsidR="00E577A6" w:rsidRPr="00E577A6">
              <w:rPr>
                <w:noProof/>
                <w:webHidden/>
              </w:rPr>
              <w:tab/>
            </w:r>
            <w:r w:rsidRPr="00E577A6">
              <w:rPr>
                <w:noProof/>
                <w:webHidden/>
              </w:rPr>
              <w:fldChar w:fldCharType="begin"/>
            </w:r>
            <w:r w:rsidR="00E577A6" w:rsidRPr="00E577A6">
              <w:rPr>
                <w:noProof/>
                <w:webHidden/>
              </w:rPr>
              <w:instrText xml:space="preserve"> PAGEREF _Toc132292013 \h </w:instrText>
            </w:r>
            <w:r w:rsidRPr="00E577A6">
              <w:rPr>
                <w:noProof/>
                <w:webHidden/>
              </w:rPr>
            </w:r>
            <w:r w:rsidRPr="00E577A6">
              <w:rPr>
                <w:noProof/>
                <w:webHidden/>
              </w:rPr>
              <w:fldChar w:fldCharType="separate"/>
            </w:r>
            <w:r w:rsidR="00F479FF">
              <w:rPr>
                <w:noProof/>
                <w:webHidden/>
              </w:rPr>
              <w:t>12</w:t>
            </w:r>
            <w:r w:rsidRPr="00E577A6">
              <w:rPr>
                <w:noProof/>
                <w:webHidden/>
              </w:rPr>
              <w:fldChar w:fldCharType="end"/>
            </w:r>
          </w:hyperlink>
        </w:p>
        <w:p w:rsidR="00E577A6" w:rsidRPr="00E577A6" w:rsidRDefault="005A682A">
          <w:pPr>
            <w:pStyle w:val="TOC2"/>
            <w:tabs>
              <w:tab w:val="right" w:leader="dot" w:pos="10210"/>
            </w:tabs>
            <w:rPr>
              <w:rFonts w:eastAsiaTheme="minorEastAsia"/>
              <w:noProof/>
              <w:szCs w:val="24"/>
            </w:rPr>
          </w:pPr>
          <w:hyperlink w:anchor="_Toc132292014" w:history="1">
            <w:r w:rsidR="00E577A6" w:rsidRPr="00E577A6">
              <w:rPr>
                <w:rStyle w:val="Hyperlink"/>
                <w:noProof/>
                <w:szCs w:val="24"/>
              </w:rPr>
              <w:t>2.2 Empirical Evidence</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_Toc132292014 \h </w:instrText>
            </w:r>
            <w:r w:rsidRPr="00E577A6">
              <w:rPr>
                <w:noProof/>
                <w:webHidden/>
                <w:szCs w:val="24"/>
              </w:rPr>
            </w:r>
            <w:r w:rsidRPr="00E577A6">
              <w:rPr>
                <w:noProof/>
                <w:webHidden/>
                <w:szCs w:val="24"/>
              </w:rPr>
              <w:fldChar w:fldCharType="separate"/>
            </w:r>
            <w:r w:rsidR="00F479FF">
              <w:rPr>
                <w:noProof/>
                <w:webHidden/>
                <w:szCs w:val="24"/>
              </w:rPr>
              <w:t>13</w:t>
            </w:r>
            <w:r w:rsidRPr="00E577A6">
              <w:rPr>
                <w:noProof/>
                <w:webHidden/>
                <w:szCs w:val="24"/>
              </w:rPr>
              <w:fldChar w:fldCharType="end"/>
            </w:r>
          </w:hyperlink>
        </w:p>
        <w:p w:rsidR="00E577A6" w:rsidRPr="00E577A6" w:rsidRDefault="005A682A">
          <w:pPr>
            <w:pStyle w:val="TOC2"/>
            <w:tabs>
              <w:tab w:val="right" w:leader="dot" w:pos="10210"/>
            </w:tabs>
            <w:rPr>
              <w:rFonts w:eastAsiaTheme="minorEastAsia"/>
              <w:noProof/>
              <w:szCs w:val="24"/>
            </w:rPr>
          </w:pPr>
          <w:hyperlink w:anchor="_Toc132292015" w:history="1">
            <w:r w:rsidR="00E577A6" w:rsidRPr="00E577A6">
              <w:rPr>
                <w:rStyle w:val="Hyperlink"/>
                <w:noProof/>
                <w:szCs w:val="24"/>
              </w:rPr>
              <w:t>2.3 ConclusionandKnowledgeGaps</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_Toc132292015 \h </w:instrText>
            </w:r>
            <w:r w:rsidRPr="00E577A6">
              <w:rPr>
                <w:noProof/>
                <w:webHidden/>
                <w:szCs w:val="24"/>
              </w:rPr>
            </w:r>
            <w:r w:rsidRPr="00E577A6">
              <w:rPr>
                <w:noProof/>
                <w:webHidden/>
                <w:szCs w:val="24"/>
              </w:rPr>
              <w:fldChar w:fldCharType="separate"/>
            </w:r>
            <w:r w:rsidR="00F479FF">
              <w:rPr>
                <w:noProof/>
                <w:webHidden/>
                <w:szCs w:val="24"/>
              </w:rPr>
              <w:t>14</w:t>
            </w:r>
            <w:r w:rsidRPr="00E577A6">
              <w:rPr>
                <w:noProof/>
                <w:webHidden/>
                <w:szCs w:val="24"/>
              </w:rPr>
              <w:fldChar w:fldCharType="end"/>
            </w:r>
          </w:hyperlink>
        </w:p>
        <w:p w:rsidR="00E577A6" w:rsidRPr="00E577A6" w:rsidRDefault="005A682A">
          <w:pPr>
            <w:pStyle w:val="TOC1"/>
            <w:tabs>
              <w:tab w:val="right" w:leader="dot" w:pos="10210"/>
            </w:tabs>
            <w:rPr>
              <w:rFonts w:eastAsiaTheme="minorEastAsia"/>
              <w:noProof/>
            </w:rPr>
          </w:pPr>
          <w:hyperlink w:anchor="_Toc132292016" w:history="1">
            <w:r w:rsidR="00E577A6" w:rsidRPr="00E577A6">
              <w:rPr>
                <w:rStyle w:val="Hyperlink"/>
                <w:noProof/>
              </w:rPr>
              <w:t>CHAPTER THREE</w:t>
            </w:r>
            <w:r w:rsidR="00E577A6" w:rsidRPr="00E577A6">
              <w:rPr>
                <w:noProof/>
                <w:webHidden/>
              </w:rPr>
              <w:tab/>
            </w:r>
            <w:r w:rsidRPr="00E577A6">
              <w:rPr>
                <w:noProof/>
                <w:webHidden/>
              </w:rPr>
              <w:fldChar w:fldCharType="begin"/>
            </w:r>
            <w:r w:rsidR="00E577A6" w:rsidRPr="00E577A6">
              <w:rPr>
                <w:noProof/>
                <w:webHidden/>
              </w:rPr>
              <w:instrText xml:space="preserve"> PAGEREF _Toc132292016 \h </w:instrText>
            </w:r>
            <w:r w:rsidRPr="00E577A6">
              <w:rPr>
                <w:noProof/>
                <w:webHidden/>
              </w:rPr>
            </w:r>
            <w:r w:rsidRPr="00E577A6">
              <w:rPr>
                <w:noProof/>
                <w:webHidden/>
              </w:rPr>
              <w:fldChar w:fldCharType="separate"/>
            </w:r>
            <w:r w:rsidR="00F479FF">
              <w:rPr>
                <w:noProof/>
                <w:webHidden/>
              </w:rPr>
              <w:t>20</w:t>
            </w:r>
            <w:r w:rsidRPr="00E577A6">
              <w:rPr>
                <w:noProof/>
                <w:webHidden/>
              </w:rPr>
              <w:fldChar w:fldCharType="end"/>
            </w:r>
          </w:hyperlink>
        </w:p>
        <w:p w:rsidR="00E577A6" w:rsidRPr="00E577A6" w:rsidRDefault="005A682A">
          <w:pPr>
            <w:pStyle w:val="TOC1"/>
            <w:tabs>
              <w:tab w:val="right" w:leader="dot" w:pos="10210"/>
            </w:tabs>
            <w:rPr>
              <w:rFonts w:eastAsiaTheme="minorEastAsia"/>
              <w:noProof/>
            </w:rPr>
          </w:pPr>
          <w:hyperlink w:anchor="_Toc132292017" w:history="1">
            <w:r w:rsidR="00E577A6" w:rsidRPr="00E577A6">
              <w:rPr>
                <w:rStyle w:val="Hyperlink"/>
                <w:noProof/>
              </w:rPr>
              <w:t>3. RESEARCHDESIGNANDMETHODOLOGY</w:t>
            </w:r>
            <w:r w:rsidR="00E577A6" w:rsidRPr="00E577A6">
              <w:rPr>
                <w:noProof/>
                <w:webHidden/>
              </w:rPr>
              <w:tab/>
            </w:r>
            <w:r w:rsidRPr="00E577A6">
              <w:rPr>
                <w:noProof/>
                <w:webHidden/>
              </w:rPr>
              <w:fldChar w:fldCharType="begin"/>
            </w:r>
            <w:r w:rsidR="00E577A6" w:rsidRPr="00E577A6">
              <w:rPr>
                <w:noProof/>
                <w:webHidden/>
              </w:rPr>
              <w:instrText xml:space="preserve"> PAGEREF _Toc132292017 \h </w:instrText>
            </w:r>
            <w:r w:rsidRPr="00E577A6">
              <w:rPr>
                <w:noProof/>
                <w:webHidden/>
              </w:rPr>
            </w:r>
            <w:r w:rsidRPr="00E577A6">
              <w:rPr>
                <w:noProof/>
                <w:webHidden/>
              </w:rPr>
              <w:fldChar w:fldCharType="separate"/>
            </w:r>
            <w:r w:rsidR="00F479FF">
              <w:rPr>
                <w:noProof/>
                <w:webHidden/>
              </w:rPr>
              <w:t>20</w:t>
            </w:r>
            <w:r w:rsidRPr="00E577A6">
              <w:rPr>
                <w:noProof/>
                <w:webHidden/>
              </w:rPr>
              <w:fldChar w:fldCharType="end"/>
            </w:r>
          </w:hyperlink>
        </w:p>
        <w:p w:rsidR="00E577A6" w:rsidRPr="00E577A6" w:rsidRDefault="005A682A">
          <w:pPr>
            <w:pStyle w:val="TOC2"/>
            <w:tabs>
              <w:tab w:val="right" w:leader="dot" w:pos="10210"/>
            </w:tabs>
            <w:rPr>
              <w:rFonts w:eastAsiaTheme="minorEastAsia"/>
              <w:noProof/>
              <w:szCs w:val="24"/>
            </w:rPr>
          </w:pPr>
          <w:hyperlink w:anchor="_Toc132292018" w:history="1">
            <w:r w:rsidR="00E577A6" w:rsidRPr="00E577A6">
              <w:rPr>
                <w:rStyle w:val="Hyperlink"/>
                <w:noProof/>
                <w:szCs w:val="24"/>
              </w:rPr>
              <w:t>3.1   SurveyArea</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_Toc132292018 \h </w:instrText>
            </w:r>
            <w:r w:rsidRPr="00E577A6">
              <w:rPr>
                <w:noProof/>
                <w:webHidden/>
                <w:szCs w:val="24"/>
              </w:rPr>
            </w:r>
            <w:r w:rsidRPr="00E577A6">
              <w:rPr>
                <w:noProof/>
                <w:webHidden/>
                <w:szCs w:val="24"/>
              </w:rPr>
              <w:fldChar w:fldCharType="separate"/>
            </w:r>
            <w:r w:rsidR="00F479FF">
              <w:rPr>
                <w:noProof/>
                <w:webHidden/>
                <w:szCs w:val="24"/>
              </w:rPr>
              <w:t>20</w:t>
            </w:r>
            <w:r w:rsidRPr="00E577A6">
              <w:rPr>
                <w:noProof/>
                <w:webHidden/>
                <w:szCs w:val="24"/>
              </w:rPr>
              <w:fldChar w:fldCharType="end"/>
            </w:r>
          </w:hyperlink>
        </w:p>
        <w:p w:rsidR="00E577A6" w:rsidRPr="00E577A6" w:rsidRDefault="005A682A">
          <w:pPr>
            <w:pStyle w:val="TOC2"/>
            <w:tabs>
              <w:tab w:val="right" w:leader="dot" w:pos="10210"/>
            </w:tabs>
            <w:rPr>
              <w:rFonts w:eastAsiaTheme="minorEastAsia"/>
              <w:noProof/>
              <w:szCs w:val="24"/>
            </w:rPr>
          </w:pPr>
          <w:hyperlink w:anchor="_Toc132292019" w:history="1">
            <w:r w:rsidR="00E577A6" w:rsidRPr="00E577A6">
              <w:rPr>
                <w:rStyle w:val="Hyperlink"/>
                <w:noProof/>
                <w:szCs w:val="24"/>
              </w:rPr>
              <w:t>3.2   ResearchDesign</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_Toc132292019 \h </w:instrText>
            </w:r>
            <w:r w:rsidRPr="00E577A6">
              <w:rPr>
                <w:noProof/>
                <w:webHidden/>
                <w:szCs w:val="24"/>
              </w:rPr>
            </w:r>
            <w:r w:rsidRPr="00E577A6">
              <w:rPr>
                <w:noProof/>
                <w:webHidden/>
                <w:szCs w:val="24"/>
              </w:rPr>
              <w:fldChar w:fldCharType="separate"/>
            </w:r>
            <w:r w:rsidR="00F479FF">
              <w:rPr>
                <w:noProof/>
                <w:webHidden/>
                <w:szCs w:val="24"/>
              </w:rPr>
              <w:t>21</w:t>
            </w:r>
            <w:r w:rsidRPr="00E577A6">
              <w:rPr>
                <w:noProof/>
                <w:webHidden/>
                <w:szCs w:val="24"/>
              </w:rPr>
              <w:fldChar w:fldCharType="end"/>
            </w:r>
          </w:hyperlink>
        </w:p>
        <w:p w:rsidR="00E577A6" w:rsidRPr="00E577A6" w:rsidRDefault="005A682A">
          <w:pPr>
            <w:pStyle w:val="TOC3"/>
            <w:tabs>
              <w:tab w:val="right" w:leader="dot" w:pos="10210"/>
            </w:tabs>
            <w:rPr>
              <w:rFonts w:eastAsiaTheme="minorEastAsia"/>
              <w:noProof/>
            </w:rPr>
          </w:pPr>
          <w:hyperlink w:anchor="_Toc132292020" w:history="1">
            <w:r w:rsidR="00E577A6" w:rsidRPr="00E577A6">
              <w:rPr>
                <w:rStyle w:val="Hyperlink"/>
                <w:noProof/>
              </w:rPr>
              <w:t>3.2.1   ResearchApproach</w:t>
            </w:r>
            <w:r w:rsidR="00E577A6" w:rsidRPr="00E577A6">
              <w:rPr>
                <w:noProof/>
                <w:webHidden/>
              </w:rPr>
              <w:tab/>
            </w:r>
            <w:r w:rsidRPr="00E577A6">
              <w:rPr>
                <w:noProof/>
                <w:webHidden/>
              </w:rPr>
              <w:fldChar w:fldCharType="begin"/>
            </w:r>
            <w:r w:rsidR="00E577A6" w:rsidRPr="00E577A6">
              <w:rPr>
                <w:noProof/>
                <w:webHidden/>
              </w:rPr>
              <w:instrText xml:space="preserve"> PAGEREF _Toc132292020 \h </w:instrText>
            </w:r>
            <w:r w:rsidRPr="00E577A6">
              <w:rPr>
                <w:noProof/>
                <w:webHidden/>
              </w:rPr>
            </w:r>
            <w:r w:rsidRPr="00E577A6">
              <w:rPr>
                <w:noProof/>
                <w:webHidden/>
              </w:rPr>
              <w:fldChar w:fldCharType="separate"/>
            </w:r>
            <w:r w:rsidR="00F479FF">
              <w:rPr>
                <w:noProof/>
                <w:webHidden/>
              </w:rPr>
              <w:t>21</w:t>
            </w:r>
            <w:r w:rsidRPr="00E577A6">
              <w:rPr>
                <w:noProof/>
                <w:webHidden/>
              </w:rPr>
              <w:fldChar w:fldCharType="end"/>
            </w:r>
          </w:hyperlink>
        </w:p>
        <w:p w:rsidR="00E577A6" w:rsidRPr="00E577A6" w:rsidRDefault="005A682A">
          <w:pPr>
            <w:pStyle w:val="TOC2"/>
            <w:tabs>
              <w:tab w:val="right" w:leader="dot" w:pos="10210"/>
            </w:tabs>
            <w:rPr>
              <w:rFonts w:eastAsiaTheme="minorEastAsia"/>
              <w:noProof/>
              <w:szCs w:val="24"/>
            </w:rPr>
          </w:pPr>
          <w:hyperlink w:anchor="_Toc132292021" w:history="1">
            <w:r w:rsidR="00E577A6" w:rsidRPr="00E577A6">
              <w:rPr>
                <w:rStyle w:val="Hyperlink"/>
                <w:noProof/>
                <w:szCs w:val="24"/>
              </w:rPr>
              <w:t>3.3   DataSourceandCollectionMethods</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_Toc132292021 \h </w:instrText>
            </w:r>
            <w:r w:rsidRPr="00E577A6">
              <w:rPr>
                <w:noProof/>
                <w:webHidden/>
                <w:szCs w:val="24"/>
              </w:rPr>
            </w:r>
            <w:r w:rsidRPr="00E577A6">
              <w:rPr>
                <w:noProof/>
                <w:webHidden/>
                <w:szCs w:val="24"/>
              </w:rPr>
              <w:fldChar w:fldCharType="separate"/>
            </w:r>
            <w:r w:rsidR="00F479FF">
              <w:rPr>
                <w:noProof/>
                <w:webHidden/>
                <w:szCs w:val="24"/>
              </w:rPr>
              <w:t>21</w:t>
            </w:r>
            <w:r w:rsidRPr="00E577A6">
              <w:rPr>
                <w:noProof/>
                <w:webHidden/>
                <w:szCs w:val="24"/>
              </w:rPr>
              <w:fldChar w:fldCharType="end"/>
            </w:r>
          </w:hyperlink>
        </w:p>
        <w:p w:rsidR="00E577A6" w:rsidRPr="00E577A6" w:rsidRDefault="005A682A">
          <w:pPr>
            <w:pStyle w:val="TOC2"/>
            <w:tabs>
              <w:tab w:val="right" w:leader="dot" w:pos="10210"/>
            </w:tabs>
            <w:rPr>
              <w:rFonts w:eastAsiaTheme="minorEastAsia"/>
              <w:noProof/>
              <w:szCs w:val="24"/>
            </w:rPr>
          </w:pPr>
          <w:hyperlink w:anchor="_Toc132292022" w:history="1">
            <w:r w:rsidR="00E577A6" w:rsidRPr="00E577A6">
              <w:rPr>
                <w:rStyle w:val="Hyperlink"/>
                <w:noProof/>
                <w:szCs w:val="24"/>
              </w:rPr>
              <w:t>3.5   TargetPopulationandMethodofSampling</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_Toc132292022 \h </w:instrText>
            </w:r>
            <w:r w:rsidRPr="00E577A6">
              <w:rPr>
                <w:noProof/>
                <w:webHidden/>
                <w:szCs w:val="24"/>
              </w:rPr>
            </w:r>
            <w:r w:rsidRPr="00E577A6">
              <w:rPr>
                <w:noProof/>
                <w:webHidden/>
                <w:szCs w:val="24"/>
              </w:rPr>
              <w:fldChar w:fldCharType="separate"/>
            </w:r>
            <w:r w:rsidR="00F479FF">
              <w:rPr>
                <w:noProof/>
                <w:webHidden/>
                <w:szCs w:val="24"/>
              </w:rPr>
              <w:t>22</w:t>
            </w:r>
            <w:r w:rsidRPr="00E577A6">
              <w:rPr>
                <w:noProof/>
                <w:webHidden/>
                <w:szCs w:val="24"/>
              </w:rPr>
              <w:fldChar w:fldCharType="end"/>
            </w:r>
          </w:hyperlink>
        </w:p>
        <w:p w:rsidR="00E577A6" w:rsidRPr="00E577A6" w:rsidRDefault="005A682A">
          <w:pPr>
            <w:pStyle w:val="TOC2"/>
            <w:tabs>
              <w:tab w:val="right" w:leader="dot" w:pos="10210"/>
            </w:tabs>
            <w:rPr>
              <w:rFonts w:eastAsiaTheme="minorEastAsia"/>
              <w:noProof/>
              <w:szCs w:val="24"/>
            </w:rPr>
          </w:pPr>
          <w:hyperlink w:anchor="_Toc132292023" w:history="1">
            <w:r w:rsidR="00E577A6" w:rsidRPr="00E577A6">
              <w:rPr>
                <w:rStyle w:val="Hyperlink"/>
                <w:noProof/>
                <w:szCs w:val="24"/>
              </w:rPr>
              <w:t>3.6 Method of Data Analysis</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_Toc132292023 \h </w:instrText>
            </w:r>
            <w:r w:rsidRPr="00E577A6">
              <w:rPr>
                <w:noProof/>
                <w:webHidden/>
                <w:szCs w:val="24"/>
              </w:rPr>
            </w:r>
            <w:r w:rsidRPr="00E577A6">
              <w:rPr>
                <w:noProof/>
                <w:webHidden/>
                <w:szCs w:val="24"/>
              </w:rPr>
              <w:fldChar w:fldCharType="separate"/>
            </w:r>
            <w:r w:rsidR="00F479FF">
              <w:rPr>
                <w:noProof/>
                <w:webHidden/>
                <w:szCs w:val="24"/>
              </w:rPr>
              <w:t>24</w:t>
            </w:r>
            <w:r w:rsidRPr="00E577A6">
              <w:rPr>
                <w:noProof/>
                <w:webHidden/>
                <w:szCs w:val="24"/>
              </w:rPr>
              <w:fldChar w:fldCharType="end"/>
            </w:r>
          </w:hyperlink>
        </w:p>
        <w:p w:rsidR="00E577A6" w:rsidRPr="00E577A6" w:rsidRDefault="005A682A">
          <w:pPr>
            <w:pStyle w:val="TOC3"/>
            <w:tabs>
              <w:tab w:val="right" w:leader="dot" w:pos="10210"/>
            </w:tabs>
            <w:rPr>
              <w:rFonts w:eastAsiaTheme="minorEastAsia"/>
              <w:noProof/>
            </w:rPr>
          </w:pPr>
          <w:hyperlink w:anchor="_Toc132292024" w:history="1">
            <w:r w:rsidR="00E577A6" w:rsidRPr="00E577A6">
              <w:rPr>
                <w:rStyle w:val="Hyperlink"/>
                <w:noProof/>
              </w:rPr>
              <w:t>3.6.1   ModelSpecification</w:t>
            </w:r>
            <w:r w:rsidR="00E577A6" w:rsidRPr="00E577A6">
              <w:rPr>
                <w:noProof/>
                <w:webHidden/>
              </w:rPr>
              <w:tab/>
            </w:r>
            <w:r w:rsidRPr="00E577A6">
              <w:rPr>
                <w:noProof/>
                <w:webHidden/>
              </w:rPr>
              <w:fldChar w:fldCharType="begin"/>
            </w:r>
            <w:r w:rsidR="00E577A6" w:rsidRPr="00E577A6">
              <w:rPr>
                <w:noProof/>
                <w:webHidden/>
              </w:rPr>
              <w:instrText xml:space="preserve"> PAGEREF _Toc132292024 \h </w:instrText>
            </w:r>
            <w:r w:rsidRPr="00E577A6">
              <w:rPr>
                <w:noProof/>
                <w:webHidden/>
              </w:rPr>
            </w:r>
            <w:r w:rsidRPr="00E577A6">
              <w:rPr>
                <w:noProof/>
                <w:webHidden/>
              </w:rPr>
              <w:fldChar w:fldCharType="separate"/>
            </w:r>
            <w:r w:rsidR="00F479FF">
              <w:rPr>
                <w:noProof/>
                <w:webHidden/>
              </w:rPr>
              <w:t>24</w:t>
            </w:r>
            <w:r w:rsidRPr="00E577A6">
              <w:rPr>
                <w:noProof/>
                <w:webHidden/>
              </w:rPr>
              <w:fldChar w:fldCharType="end"/>
            </w:r>
          </w:hyperlink>
        </w:p>
        <w:p w:rsidR="00E577A6" w:rsidRPr="00E577A6" w:rsidRDefault="005A682A">
          <w:pPr>
            <w:pStyle w:val="TOC1"/>
            <w:tabs>
              <w:tab w:val="right" w:leader="dot" w:pos="10210"/>
            </w:tabs>
            <w:rPr>
              <w:rFonts w:eastAsiaTheme="minorEastAsia"/>
              <w:noProof/>
            </w:rPr>
          </w:pPr>
          <w:hyperlink w:anchor="_Toc132292025" w:history="1">
            <w:r w:rsidR="00E577A6" w:rsidRPr="00E577A6">
              <w:rPr>
                <w:rStyle w:val="Hyperlink"/>
                <w:noProof/>
              </w:rPr>
              <w:t>β-Coefficientfor X</w:t>
            </w:r>
            <w:r w:rsidR="00E577A6" w:rsidRPr="00E577A6">
              <w:rPr>
                <w:noProof/>
                <w:webHidden/>
              </w:rPr>
              <w:tab/>
            </w:r>
            <w:r w:rsidRPr="00E577A6">
              <w:rPr>
                <w:noProof/>
                <w:webHidden/>
              </w:rPr>
              <w:fldChar w:fldCharType="begin"/>
            </w:r>
            <w:r w:rsidR="00E577A6" w:rsidRPr="00E577A6">
              <w:rPr>
                <w:noProof/>
                <w:webHidden/>
              </w:rPr>
              <w:instrText xml:space="preserve"> PAGEREF _Toc132292025 \h </w:instrText>
            </w:r>
            <w:r w:rsidRPr="00E577A6">
              <w:rPr>
                <w:noProof/>
                <w:webHidden/>
              </w:rPr>
            </w:r>
            <w:r w:rsidRPr="00E577A6">
              <w:rPr>
                <w:noProof/>
                <w:webHidden/>
              </w:rPr>
              <w:fldChar w:fldCharType="separate"/>
            </w:r>
            <w:r w:rsidR="00F479FF">
              <w:rPr>
                <w:noProof/>
                <w:webHidden/>
              </w:rPr>
              <w:t>24</w:t>
            </w:r>
            <w:r w:rsidRPr="00E577A6">
              <w:rPr>
                <w:noProof/>
                <w:webHidden/>
              </w:rPr>
              <w:fldChar w:fldCharType="end"/>
            </w:r>
          </w:hyperlink>
        </w:p>
        <w:p w:rsidR="00E577A6" w:rsidRPr="00E577A6" w:rsidRDefault="005A682A">
          <w:pPr>
            <w:pStyle w:val="TOC1"/>
            <w:tabs>
              <w:tab w:val="right" w:leader="dot" w:pos="10210"/>
            </w:tabs>
            <w:rPr>
              <w:rFonts w:eastAsiaTheme="minorEastAsia"/>
              <w:noProof/>
            </w:rPr>
          </w:pPr>
          <w:hyperlink w:anchor="_Toc132292026" w:history="1">
            <w:r w:rsidR="00E577A6" w:rsidRPr="00E577A6">
              <w:rPr>
                <w:rStyle w:val="Hyperlink"/>
                <w:noProof/>
              </w:rPr>
              <w:t>CHAPTER FOUR</w:t>
            </w:r>
            <w:r w:rsidR="00E577A6" w:rsidRPr="00E577A6">
              <w:rPr>
                <w:noProof/>
                <w:webHidden/>
              </w:rPr>
              <w:tab/>
            </w:r>
            <w:r w:rsidRPr="00E577A6">
              <w:rPr>
                <w:noProof/>
                <w:webHidden/>
              </w:rPr>
              <w:fldChar w:fldCharType="begin"/>
            </w:r>
            <w:r w:rsidR="00E577A6" w:rsidRPr="00E577A6">
              <w:rPr>
                <w:noProof/>
                <w:webHidden/>
              </w:rPr>
              <w:instrText xml:space="preserve"> PAGEREF _Toc132292026 \h </w:instrText>
            </w:r>
            <w:r w:rsidRPr="00E577A6">
              <w:rPr>
                <w:noProof/>
                <w:webHidden/>
              </w:rPr>
            </w:r>
            <w:r w:rsidRPr="00E577A6">
              <w:rPr>
                <w:noProof/>
                <w:webHidden/>
              </w:rPr>
              <w:fldChar w:fldCharType="separate"/>
            </w:r>
            <w:r w:rsidR="00F479FF">
              <w:rPr>
                <w:noProof/>
                <w:webHidden/>
              </w:rPr>
              <w:t>25</w:t>
            </w:r>
            <w:r w:rsidRPr="00E577A6">
              <w:rPr>
                <w:noProof/>
                <w:webHidden/>
              </w:rPr>
              <w:fldChar w:fldCharType="end"/>
            </w:r>
          </w:hyperlink>
        </w:p>
        <w:p w:rsidR="00E577A6" w:rsidRPr="00E577A6" w:rsidRDefault="005A682A">
          <w:pPr>
            <w:pStyle w:val="TOC2"/>
            <w:tabs>
              <w:tab w:val="left" w:pos="659"/>
              <w:tab w:val="right" w:leader="dot" w:pos="10210"/>
            </w:tabs>
            <w:rPr>
              <w:rFonts w:eastAsiaTheme="minorEastAsia"/>
              <w:noProof/>
              <w:szCs w:val="24"/>
            </w:rPr>
          </w:pPr>
          <w:hyperlink w:anchor="_Toc132292027" w:history="1">
            <w:r w:rsidR="00E577A6" w:rsidRPr="00E577A6">
              <w:rPr>
                <w:rStyle w:val="Hyperlink"/>
                <w:noProof/>
                <w:szCs w:val="24"/>
              </w:rPr>
              <w:t>2.</w:t>
            </w:r>
            <w:r w:rsidR="00E577A6" w:rsidRPr="00E577A6">
              <w:rPr>
                <w:rFonts w:eastAsiaTheme="minorEastAsia"/>
                <w:noProof/>
                <w:szCs w:val="24"/>
              </w:rPr>
              <w:tab/>
            </w:r>
            <w:r w:rsidR="00E577A6" w:rsidRPr="00E577A6">
              <w:rPr>
                <w:rStyle w:val="Hyperlink"/>
                <w:noProof/>
                <w:szCs w:val="24"/>
              </w:rPr>
              <w:t>RESULTS&amp;DISCUSSIONS</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_Toc132292027 \h </w:instrText>
            </w:r>
            <w:r w:rsidRPr="00E577A6">
              <w:rPr>
                <w:noProof/>
                <w:webHidden/>
                <w:szCs w:val="24"/>
              </w:rPr>
            </w:r>
            <w:r w:rsidRPr="00E577A6">
              <w:rPr>
                <w:noProof/>
                <w:webHidden/>
                <w:szCs w:val="24"/>
              </w:rPr>
              <w:fldChar w:fldCharType="separate"/>
            </w:r>
            <w:r w:rsidR="00F479FF">
              <w:rPr>
                <w:noProof/>
                <w:webHidden/>
                <w:szCs w:val="24"/>
              </w:rPr>
              <w:t>25</w:t>
            </w:r>
            <w:r w:rsidRPr="00E577A6">
              <w:rPr>
                <w:noProof/>
                <w:webHidden/>
                <w:szCs w:val="24"/>
              </w:rPr>
              <w:fldChar w:fldCharType="end"/>
            </w:r>
          </w:hyperlink>
        </w:p>
        <w:p w:rsidR="00E577A6" w:rsidRPr="00E577A6" w:rsidRDefault="005A682A">
          <w:pPr>
            <w:pStyle w:val="TOC2"/>
            <w:tabs>
              <w:tab w:val="right" w:leader="dot" w:pos="10210"/>
            </w:tabs>
            <w:rPr>
              <w:rFonts w:eastAsiaTheme="minorEastAsia"/>
              <w:noProof/>
              <w:szCs w:val="24"/>
            </w:rPr>
          </w:pPr>
          <w:hyperlink w:anchor="_Toc132292028" w:history="1">
            <w:r w:rsidR="00E577A6" w:rsidRPr="00E577A6">
              <w:rPr>
                <w:rStyle w:val="Hyperlink"/>
                <w:noProof/>
                <w:szCs w:val="24"/>
              </w:rPr>
              <w:t>4.4.   Analysis of Results</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_Toc132292028 \h </w:instrText>
            </w:r>
            <w:r w:rsidRPr="00E577A6">
              <w:rPr>
                <w:noProof/>
                <w:webHidden/>
                <w:szCs w:val="24"/>
              </w:rPr>
            </w:r>
            <w:r w:rsidRPr="00E577A6">
              <w:rPr>
                <w:noProof/>
                <w:webHidden/>
                <w:szCs w:val="24"/>
              </w:rPr>
              <w:fldChar w:fldCharType="separate"/>
            </w:r>
            <w:r w:rsidR="00F479FF">
              <w:rPr>
                <w:noProof/>
                <w:webHidden/>
                <w:szCs w:val="24"/>
              </w:rPr>
              <w:t>28</w:t>
            </w:r>
            <w:r w:rsidRPr="00E577A6">
              <w:rPr>
                <w:noProof/>
                <w:webHidden/>
                <w:szCs w:val="24"/>
              </w:rPr>
              <w:fldChar w:fldCharType="end"/>
            </w:r>
          </w:hyperlink>
        </w:p>
        <w:p w:rsidR="00E577A6" w:rsidRPr="00E577A6" w:rsidRDefault="005A682A">
          <w:pPr>
            <w:pStyle w:val="TOC3"/>
            <w:tabs>
              <w:tab w:val="right" w:leader="dot" w:pos="10210"/>
            </w:tabs>
            <w:rPr>
              <w:rFonts w:eastAsiaTheme="minorEastAsia"/>
              <w:noProof/>
            </w:rPr>
          </w:pPr>
          <w:hyperlink w:anchor="_Toc132292029" w:history="1">
            <w:r w:rsidR="00E577A6" w:rsidRPr="00E577A6">
              <w:rPr>
                <w:rStyle w:val="Hyperlink"/>
                <w:noProof/>
              </w:rPr>
              <w:t>4.4.1.   Fairness or Equity</w:t>
            </w:r>
            <w:r w:rsidR="00E577A6" w:rsidRPr="00E577A6">
              <w:rPr>
                <w:noProof/>
                <w:webHidden/>
              </w:rPr>
              <w:tab/>
            </w:r>
            <w:r w:rsidRPr="00E577A6">
              <w:rPr>
                <w:noProof/>
                <w:webHidden/>
              </w:rPr>
              <w:fldChar w:fldCharType="begin"/>
            </w:r>
            <w:r w:rsidR="00E577A6" w:rsidRPr="00E577A6">
              <w:rPr>
                <w:noProof/>
                <w:webHidden/>
              </w:rPr>
              <w:instrText xml:space="preserve"> PAGEREF _Toc132292029 \h </w:instrText>
            </w:r>
            <w:r w:rsidRPr="00E577A6">
              <w:rPr>
                <w:noProof/>
                <w:webHidden/>
              </w:rPr>
            </w:r>
            <w:r w:rsidRPr="00E577A6">
              <w:rPr>
                <w:noProof/>
                <w:webHidden/>
              </w:rPr>
              <w:fldChar w:fldCharType="separate"/>
            </w:r>
            <w:r w:rsidR="00F479FF">
              <w:rPr>
                <w:noProof/>
                <w:webHidden/>
              </w:rPr>
              <w:t>28</w:t>
            </w:r>
            <w:r w:rsidRPr="00E577A6">
              <w:rPr>
                <w:noProof/>
                <w:webHidden/>
              </w:rPr>
              <w:fldChar w:fldCharType="end"/>
            </w:r>
          </w:hyperlink>
        </w:p>
        <w:p w:rsidR="00E577A6" w:rsidRPr="00E577A6" w:rsidRDefault="005A682A">
          <w:pPr>
            <w:pStyle w:val="TOC3"/>
            <w:tabs>
              <w:tab w:val="right" w:leader="dot" w:pos="10210"/>
            </w:tabs>
            <w:rPr>
              <w:rFonts w:eastAsiaTheme="minorEastAsia"/>
              <w:noProof/>
            </w:rPr>
          </w:pPr>
          <w:hyperlink w:anchor="_Toc132292030" w:history="1">
            <w:r w:rsidR="00E577A6" w:rsidRPr="00E577A6">
              <w:rPr>
                <w:rStyle w:val="Hyperlink"/>
                <w:noProof/>
              </w:rPr>
              <w:t>4.4.2.   Organizational Strength of Tax Authority</w:t>
            </w:r>
            <w:r w:rsidR="00E577A6" w:rsidRPr="00E577A6">
              <w:rPr>
                <w:noProof/>
                <w:webHidden/>
              </w:rPr>
              <w:tab/>
            </w:r>
            <w:r w:rsidRPr="00E577A6">
              <w:rPr>
                <w:noProof/>
                <w:webHidden/>
              </w:rPr>
              <w:fldChar w:fldCharType="begin"/>
            </w:r>
            <w:r w:rsidR="00E577A6" w:rsidRPr="00E577A6">
              <w:rPr>
                <w:noProof/>
                <w:webHidden/>
              </w:rPr>
              <w:instrText xml:space="preserve"> PAGEREF _Toc132292030 \h </w:instrText>
            </w:r>
            <w:r w:rsidRPr="00E577A6">
              <w:rPr>
                <w:noProof/>
                <w:webHidden/>
              </w:rPr>
            </w:r>
            <w:r w:rsidRPr="00E577A6">
              <w:rPr>
                <w:noProof/>
                <w:webHidden/>
              </w:rPr>
              <w:fldChar w:fldCharType="separate"/>
            </w:r>
            <w:r w:rsidR="00F479FF">
              <w:rPr>
                <w:noProof/>
                <w:webHidden/>
              </w:rPr>
              <w:t>28</w:t>
            </w:r>
            <w:r w:rsidRPr="00E577A6">
              <w:rPr>
                <w:noProof/>
                <w:webHidden/>
              </w:rPr>
              <w:fldChar w:fldCharType="end"/>
            </w:r>
          </w:hyperlink>
        </w:p>
        <w:p w:rsidR="00E577A6" w:rsidRPr="00E577A6" w:rsidRDefault="005A682A">
          <w:pPr>
            <w:pStyle w:val="TOC3"/>
            <w:tabs>
              <w:tab w:val="right" w:leader="dot" w:pos="10210"/>
            </w:tabs>
            <w:rPr>
              <w:rFonts w:eastAsiaTheme="minorEastAsia"/>
              <w:noProof/>
            </w:rPr>
          </w:pPr>
          <w:hyperlink w:anchor="_Toc132292031" w:history="1">
            <w:r w:rsidR="00E577A6" w:rsidRPr="00E577A6">
              <w:rPr>
                <w:rStyle w:val="Hyperlink"/>
                <w:noProof/>
              </w:rPr>
              <w:t>4.4.3.   Awareness Level of Tax Payers</w:t>
            </w:r>
            <w:r w:rsidR="00E577A6" w:rsidRPr="00E577A6">
              <w:rPr>
                <w:noProof/>
                <w:webHidden/>
              </w:rPr>
              <w:tab/>
            </w:r>
            <w:r w:rsidRPr="00E577A6">
              <w:rPr>
                <w:noProof/>
                <w:webHidden/>
              </w:rPr>
              <w:fldChar w:fldCharType="begin"/>
            </w:r>
            <w:r w:rsidR="00E577A6" w:rsidRPr="00E577A6">
              <w:rPr>
                <w:noProof/>
                <w:webHidden/>
              </w:rPr>
              <w:instrText xml:space="preserve"> PAGEREF _Toc132292031 \h </w:instrText>
            </w:r>
            <w:r w:rsidRPr="00E577A6">
              <w:rPr>
                <w:noProof/>
                <w:webHidden/>
              </w:rPr>
            </w:r>
            <w:r w:rsidRPr="00E577A6">
              <w:rPr>
                <w:noProof/>
                <w:webHidden/>
              </w:rPr>
              <w:fldChar w:fldCharType="separate"/>
            </w:r>
            <w:r w:rsidR="00F479FF">
              <w:rPr>
                <w:noProof/>
                <w:webHidden/>
              </w:rPr>
              <w:t>29</w:t>
            </w:r>
            <w:r w:rsidRPr="00E577A6">
              <w:rPr>
                <w:noProof/>
                <w:webHidden/>
              </w:rPr>
              <w:fldChar w:fldCharType="end"/>
            </w:r>
          </w:hyperlink>
        </w:p>
        <w:p w:rsidR="00E577A6" w:rsidRPr="00E577A6" w:rsidRDefault="005A682A">
          <w:pPr>
            <w:pStyle w:val="TOC3"/>
            <w:tabs>
              <w:tab w:val="right" w:leader="dot" w:pos="10210"/>
            </w:tabs>
            <w:rPr>
              <w:rFonts w:eastAsiaTheme="minorEastAsia"/>
              <w:noProof/>
            </w:rPr>
          </w:pPr>
          <w:hyperlink w:anchor="_Toc132292032" w:history="1">
            <w:r w:rsidR="00E577A6" w:rsidRPr="00E577A6">
              <w:rPr>
                <w:rStyle w:val="Hyperlink"/>
                <w:noProof/>
              </w:rPr>
              <w:t>4.4.4.   Cultural Factors</w:t>
            </w:r>
            <w:r w:rsidR="00E577A6" w:rsidRPr="00E577A6">
              <w:rPr>
                <w:noProof/>
                <w:webHidden/>
              </w:rPr>
              <w:tab/>
            </w:r>
            <w:r w:rsidRPr="00E577A6">
              <w:rPr>
                <w:noProof/>
                <w:webHidden/>
              </w:rPr>
              <w:fldChar w:fldCharType="begin"/>
            </w:r>
            <w:r w:rsidR="00E577A6" w:rsidRPr="00E577A6">
              <w:rPr>
                <w:noProof/>
                <w:webHidden/>
              </w:rPr>
              <w:instrText xml:space="preserve"> PAGEREF _Toc132292032 \h </w:instrText>
            </w:r>
            <w:r w:rsidRPr="00E577A6">
              <w:rPr>
                <w:noProof/>
                <w:webHidden/>
              </w:rPr>
            </w:r>
            <w:r w:rsidRPr="00E577A6">
              <w:rPr>
                <w:noProof/>
                <w:webHidden/>
              </w:rPr>
              <w:fldChar w:fldCharType="separate"/>
            </w:r>
            <w:r w:rsidR="00F479FF">
              <w:rPr>
                <w:noProof/>
                <w:webHidden/>
              </w:rPr>
              <w:t>29</w:t>
            </w:r>
            <w:r w:rsidRPr="00E577A6">
              <w:rPr>
                <w:noProof/>
                <w:webHidden/>
              </w:rPr>
              <w:fldChar w:fldCharType="end"/>
            </w:r>
          </w:hyperlink>
        </w:p>
        <w:p w:rsidR="00E577A6" w:rsidRPr="00E577A6" w:rsidRDefault="005A682A">
          <w:pPr>
            <w:pStyle w:val="TOC3"/>
            <w:tabs>
              <w:tab w:val="right" w:leader="dot" w:pos="10210"/>
            </w:tabs>
            <w:rPr>
              <w:rFonts w:eastAsiaTheme="minorEastAsia"/>
              <w:noProof/>
            </w:rPr>
          </w:pPr>
          <w:hyperlink w:anchor="_Toc132292033" w:history="1">
            <w:r w:rsidR="00E577A6" w:rsidRPr="00E577A6">
              <w:rPr>
                <w:rStyle w:val="Hyperlink"/>
                <w:noProof/>
              </w:rPr>
              <w:t>4.4.5.   Attitude of Tax Payers towards the Government</w:t>
            </w:r>
            <w:r w:rsidR="00E577A6" w:rsidRPr="00E577A6">
              <w:rPr>
                <w:noProof/>
                <w:webHidden/>
              </w:rPr>
              <w:tab/>
            </w:r>
            <w:r w:rsidRPr="00E577A6">
              <w:rPr>
                <w:noProof/>
                <w:webHidden/>
              </w:rPr>
              <w:fldChar w:fldCharType="begin"/>
            </w:r>
            <w:r w:rsidR="00E577A6" w:rsidRPr="00E577A6">
              <w:rPr>
                <w:noProof/>
                <w:webHidden/>
              </w:rPr>
              <w:instrText xml:space="preserve"> PAGEREF _Toc132292033 \h </w:instrText>
            </w:r>
            <w:r w:rsidRPr="00E577A6">
              <w:rPr>
                <w:noProof/>
                <w:webHidden/>
              </w:rPr>
            </w:r>
            <w:r w:rsidRPr="00E577A6">
              <w:rPr>
                <w:noProof/>
                <w:webHidden/>
              </w:rPr>
              <w:fldChar w:fldCharType="separate"/>
            </w:r>
            <w:r w:rsidR="00F479FF">
              <w:rPr>
                <w:noProof/>
                <w:webHidden/>
              </w:rPr>
              <w:t>29</w:t>
            </w:r>
            <w:r w:rsidRPr="00E577A6">
              <w:rPr>
                <w:noProof/>
                <w:webHidden/>
              </w:rPr>
              <w:fldChar w:fldCharType="end"/>
            </w:r>
          </w:hyperlink>
        </w:p>
        <w:p w:rsidR="00E577A6" w:rsidRPr="00E577A6" w:rsidRDefault="005A682A">
          <w:pPr>
            <w:pStyle w:val="TOC3"/>
            <w:tabs>
              <w:tab w:val="right" w:leader="dot" w:pos="10210"/>
            </w:tabs>
            <w:rPr>
              <w:rFonts w:eastAsiaTheme="minorEastAsia"/>
              <w:noProof/>
            </w:rPr>
          </w:pPr>
          <w:hyperlink w:anchor="_Toc132292034" w:history="1">
            <w:r w:rsidR="00E577A6" w:rsidRPr="00E577A6">
              <w:rPr>
                <w:rStyle w:val="Hyperlink"/>
                <w:noProof/>
              </w:rPr>
              <w:t>4.4.6. Economic Deterrence</w:t>
            </w:r>
            <w:r w:rsidR="00E577A6" w:rsidRPr="00E577A6">
              <w:rPr>
                <w:noProof/>
                <w:webHidden/>
              </w:rPr>
              <w:tab/>
            </w:r>
            <w:r w:rsidRPr="00E577A6">
              <w:rPr>
                <w:noProof/>
                <w:webHidden/>
              </w:rPr>
              <w:fldChar w:fldCharType="begin"/>
            </w:r>
            <w:r w:rsidR="00E577A6" w:rsidRPr="00E577A6">
              <w:rPr>
                <w:noProof/>
                <w:webHidden/>
              </w:rPr>
              <w:instrText xml:space="preserve"> PAGEREF _Toc132292034 \h </w:instrText>
            </w:r>
            <w:r w:rsidRPr="00E577A6">
              <w:rPr>
                <w:noProof/>
                <w:webHidden/>
              </w:rPr>
            </w:r>
            <w:r w:rsidRPr="00E577A6">
              <w:rPr>
                <w:noProof/>
                <w:webHidden/>
              </w:rPr>
              <w:fldChar w:fldCharType="separate"/>
            </w:r>
            <w:r w:rsidR="00F479FF">
              <w:rPr>
                <w:noProof/>
                <w:webHidden/>
              </w:rPr>
              <w:t>30</w:t>
            </w:r>
            <w:r w:rsidRPr="00E577A6">
              <w:rPr>
                <w:noProof/>
                <w:webHidden/>
              </w:rPr>
              <w:fldChar w:fldCharType="end"/>
            </w:r>
          </w:hyperlink>
        </w:p>
        <w:p w:rsidR="00E577A6" w:rsidRPr="00E577A6" w:rsidRDefault="005A682A">
          <w:pPr>
            <w:pStyle w:val="TOC3"/>
            <w:tabs>
              <w:tab w:val="right" w:leader="dot" w:pos="10210"/>
            </w:tabs>
            <w:rPr>
              <w:rFonts w:eastAsiaTheme="minorEastAsia"/>
              <w:noProof/>
            </w:rPr>
          </w:pPr>
          <w:hyperlink w:anchor="_Toc132292035" w:history="1">
            <w:r w:rsidR="00E577A6" w:rsidRPr="00E577A6">
              <w:rPr>
                <w:rStyle w:val="Hyperlink"/>
                <w:noProof/>
              </w:rPr>
              <w:t>4.5. Content Analysis of Open-Ended Questions</w:t>
            </w:r>
            <w:r w:rsidR="00E577A6" w:rsidRPr="00E577A6">
              <w:rPr>
                <w:noProof/>
                <w:webHidden/>
              </w:rPr>
              <w:tab/>
            </w:r>
            <w:r w:rsidRPr="00E577A6">
              <w:rPr>
                <w:noProof/>
                <w:webHidden/>
              </w:rPr>
              <w:fldChar w:fldCharType="begin"/>
            </w:r>
            <w:r w:rsidR="00E577A6" w:rsidRPr="00E577A6">
              <w:rPr>
                <w:noProof/>
                <w:webHidden/>
              </w:rPr>
              <w:instrText xml:space="preserve"> PAGEREF _Toc132292035 \h </w:instrText>
            </w:r>
            <w:r w:rsidRPr="00E577A6">
              <w:rPr>
                <w:noProof/>
                <w:webHidden/>
              </w:rPr>
            </w:r>
            <w:r w:rsidRPr="00E577A6">
              <w:rPr>
                <w:noProof/>
                <w:webHidden/>
              </w:rPr>
              <w:fldChar w:fldCharType="separate"/>
            </w:r>
            <w:r w:rsidR="00F479FF">
              <w:rPr>
                <w:noProof/>
                <w:webHidden/>
              </w:rPr>
              <w:t>30</w:t>
            </w:r>
            <w:r w:rsidRPr="00E577A6">
              <w:rPr>
                <w:noProof/>
                <w:webHidden/>
              </w:rPr>
              <w:fldChar w:fldCharType="end"/>
            </w:r>
          </w:hyperlink>
        </w:p>
        <w:p w:rsidR="00E577A6" w:rsidRPr="00E577A6" w:rsidRDefault="005A682A">
          <w:pPr>
            <w:pStyle w:val="TOC1"/>
            <w:tabs>
              <w:tab w:val="right" w:leader="dot" w:pos="10210"/>
            </w:tabs>
            <w:rPr>
              <w:rFonts w:eastAsiaTheme="minorEastAsia"/>
              <w:noProof/>
            </w:rPr>
          </w:pPr>
          <w:hyperlink w:anchor="_Toc132292036" w:history="1">
            <w:r w:rsidR="00E577A6" w:rsidRPr="00E577A6">
              <w:rPr>
                <w:rStyle w:val="Hyperlink"/>
                <w:noProof/>
              </w:rPr>
              <w:t>CHAPTER FIVE</w:t>
            </w:r>
            <w:r w:rsidR="00E577A6" w:rsidRPr="00E577A6">
              <w:rPr>
                <w:noProof/>
                <w:webHidden/>
              </w:rPr>
              <w:tab/>
            </w:r>
            <w:r w:rsidRPr="00E577A6">
              <w:rPr>
                <w:noProof/>
                <w:webHidden/>
              </w:rPr>
              <w:fldChar w:fldCharType="begin"/>
            </w:r>
            <w:r w:rsidR="00E577A6" w:rsidRPr="00E577A6">
              <w:rPr>
                <w:noProof/>
                <w:webHidden/>
              </w:rPr>
              <w:instrText xml:space="preserve"> PAGEREF _Toc132292036 \h </w:instrText>
            </w:r>
            <w:r w:rsidRPr="00E577A6">
              <w:rPr>
                <w:noProof/>
                <w:webHidden/>
              </w:rPr>
            </w:r>
            <w:r w:rsidRPr="00E577A6">
              <w:rPr>
                <w:noProof/>
                <w:webHidden/>
              </w:rPr>
              <w:fldChar w:fldCharType="separate"/>
            </w:r>
            <w:r w:rsidR="00F479FF">
              <w:rPr>
                <w:noProof/>
                <w:webHidden/>
              </w:rPr>
              <w:t>31</w:t>
            </w:r>
            <w:r w:rsidRPr="00E577A6">
              <w:rPr>
                <w:noProof/>
                <w:webHidden/>
              </w:rPr>
              <w:fldChar w:fldCharType="end"/>
            </w:r>
          </w:hyperlink>
        </w:p>
        <w:p w:rsidR="00E577A6" w:rsidRPr="00E577A6" w:rsidRDefault="005A682A">
          <w:pPr>
            <w:pStyle w:val="TOC1"/>
            <w:tabs>
              <w:tab w:val="right" w:leader="dot" w:pos="10210"/>
            </w:tabs>
            <w:rPr>
              <w:rFonts w:eastAsiaTheme="minorEastAsia"/>
              <w:noProof/>
            </w:rPr>
          </w:pPr>
          <w:hyperlink w:anchor="_Toc132292037" w:history="1">
            <w:r w:rsidR="00E577A6" w:rsidRPr="00E577A6">
              <w:rPr>
                <w:rStyle w:val="Hyperlink"/>
                <w:noProof/>
                <w:w w:val="99"/>
              </w:rPr>
              <w:t>5.CONCLUSIONSANDRECOMMENDATIONS</w:t>
            </w:r>
            <w:r w:rsidR="00E577A6" w:rsidRPr="00E577A6">
              <w:rPr>
                <w:noProof/>
                <w:webHidden/>
              </w:rPr>
              <w:tab/>
            </w:r>
            <w:r w:rsidRPr="00E577A6">
              <w:rPr>
                <w:noProof/>
                <w:webHidden/>
              </w:rPr>
              <w:fldChar w:fldCharType="begin"/>
            </w:r>
            <w:r w:rsidR="00E577A6" w:rsidRPr="00E577A6">
              <w:rPr>
                <w:noProof/>
                <w:webHidden/>
              </w:rPr>
              <w:instrText xml:space="preserve"> PAGEREF _Toc132292037 \h </w:instrText>
            </w:r>
            <w:r w:rsidRPr="00E577A6">
              <w:rPr>
                <w:noProof/>
                <w:webHidden/>
              </w:rPr>
            </w:r>
            <w:r w:rsidRPr="00E577A6">
              <w:rPr>
                <w:noProof/>
                <w:webHidden/>
              </w:rPr>
              <w:fldChar w:fldCharType="separate"/>
            </w:r>
            <w:r w:rsidR="00F479FF">
              <w:rPr>
                <w:noProof/>
                <w:webHidden/>
              </w:rPr>
              <w:t>31</w:t>
            </w:r>
            <w:r w:rsidRPr="00E577A6">
              <w:rPr>
                <w:noProof/>
                <w:webHidden/>
              </w:rPr>
              <w:fldChar w:fldCharType="end"/>
            </w:r>
          </w:hyperlink>
        </w:p>
        <w:p w:rsidR="00E577A6" w:rsidRPr="00E577A6" w:rsidRDefault="005A682A">
          <w:pPr>
            <w:pStyle w:val="TOC2"/>
            <w:tabs>
              <w:tab w:val="right" w:leader="dot" w:pos="10210"/>
            </w:tabs>
            <w:rPr>
              <w:rFonts w:eastAsiaTheme="minorEastAsia"/>
              <w:noProof/>
              <w:szCs w:val="24"/>
            </w:rPr>
          </w:pPr>
          <w:hyperlink w:anchor="_Toc132292038" w:history="1">
            <w:r w:rsidR="00E577A6" w:rsidRPr="00E577A6">
              <w:rPr>
                <w:rStyle w:val="Hyperlink"/>
                <w:noProof/>
                <w:szCs w:val="24"/>
              </w:rPr>
              <w:t>5.1.    Conclusions</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_Toc132292038 \h </w:instrText>
            </w:r>
            <w:r w:rsidRPr="00E577A6">
              <w:rPr>
                <w:noProof/>
                <w:webHidden/>
                <w:szCs w:val="24"/>
              </w:rPr>
            </w:r>
            <w:r w:rsidRPr="00E577A6">
              <w:rPr>
                <w:noProof/>
                <w:webHidden/>
                <w:szCs w:val="24"/>
              </w:rPr>
              <w:fldChar w:fldCharType="separate"/>
            </w:r>
            <w:r w:rsidR="00F479FF">
              <w:rPr>
                <w:noProof/>
                <w:webHidden/>
                <w:szCs w:val="24"/>
              </w:rPr>
              <w:t>31</w:t>
            </w:r>
            <w:r w:rsidRPr="00E577A6">
              <w:rPr>
                <w:noProof/>
                <w:webHidden/>
                <w:szCs w:val="24"/>
              </w:rPr>
              <w:fldChar w:fldCharType="end"/>
            </w:r>
          </w:hyperlink>
        </w:p>
        <w:p w:rsidR="00E577A6" w:rsidRPr="00E577A6" w:rsidRDefault="005A682A">
          <w:pPr>
            <w:pStyle w:val="TOC2"/>
            <w:tabs>
              <w:tab w:val="right" w:leader="dot" w:pos="10210"/>
            </w:tabs>
            <w:rPr>
              <w:rFonts w:eastAsiaTheme="minorEastAsia"/>
              <w:noProof/>
              <w:szCs w:val="24"/>
            </w:rPr>
          </w:pPr>
          <w:hyperlink w:anchor="_Toc132292039" w:history="1">
            <w:r w:rsidR="00E577A6" w:rsidRPr="00E577A6">
              <w:rPr>
                <w:rStyle w:val="Hyperlink"/>
                <w:noProof/>
                <w:szCs w:val="24"/>
              </w:rPr>
              <w:t>5.2.    Recommendations</w:t>
            </w:r>
            <w:r w:rsidR="00E577A6" w:rsidRPr="00E577A6">
              <w:rPr>
                <w:noProof/>
                <w:webHidden/>
                <w:szCs w:val="24"/>
              </w:rPr>
              <w:tab/>
            </w:r>
            <w:r w:rsidRPr="00E577A6">
              <w:rPr>
                <w:noProof/>
                <w:webHidden/>
                <w:szCs w:val="24"/>
              </w:rPr>
              <w:fldChar w:fldCharType="begin"/>
            </w:r>
            <w:r w:rsidR="00E577A6" w:rsidRPr="00E577A6">
              <w:rPr>
                <w:noProof/>
                <w:webHidden/>
                <w:szCs w:val="24"/>
              </w:rPr>
              <w:instrText xml:space="preserve"> PAGEREF _Toc132292039 \h </w:instrText>
            </w:r>
            <w:r w:rsidRPr="00E577A6">
              <w:rPr>
                <w:noProof/>
                <w:webHidden/>
                <w:szCs w:val="24"/>
              </w:rPr>
            </w:r>
            <w:r w:rsidRPr="00E577A6">
              <w:rPr>
                <w:noProof/>
                <w:webHidden/>
                <w:szCs w:val="24"/>
              </w:rPr>
              <w:fldChar w:fldCharType="separate"/>
            </w:r>
            <w:r w:rsidR="00F479FF">
              <w:rPr>
                <w:noProof/>
                <w:webHidden/>
                <w:szCs w:val="24"/>
              </w:rPr>
              <w:t>32</w:t>
            </w:r>
            <w:r w:rsidRPr="00E577A6">
              <w:rPr>
                <w:noProof/>
                <w:webHidden/>
                <w:szCs w:val="24"/>
              </w:rPr>
              <w:fldChar w:fldCharType="end"/>
            </w:r>
          </w:hyperlink>
        </w:p>
        <w:p w:rsidR="00E577A6" w:rsidRPr="00E577A6" w:rsidRDefault="005A682A">
          <w:pPr>
            <w:pStyle w:val="TOC1"/>
            <w:tabs>
              <w:tab w:val="right" w:leader="dot" w:pos="10210"/>
            </w:tabs>
            <w:rPr>
              <w:rFonts w:eastAsiaTheme="minorEastAsia"/>
              <w:noProof/>
            </w:rPr>
          </w:pPr>
          <w:hyperlink w:anchor="_Toc132292040" w:history="1">
            <w:r w:rsidR="00E577A6" w:rsidRPr="00E577A6">
              <w:rPr>
                <w:rStyle w:val="Hyperlink"/>
                <w:noProof/>
              </w:rPr>
              <w:t>REFERENCES</w:t>
            </w:r>
            <w:r w:rsidR="00E577A6" w:rsidRPr="00E577A6">
              <w:rPr>
                <w:noProof/>
                <w:webHidden/>
              </w:rPr>
              <w:tab/>
            </w:r>
            <w:r w:rsidRPr="00E577A6">
              <w:rPr>
                <w:noProof/>
                <w:webHidden/>
              </w:rPr>
              <w:fldChar w:fldCharType="begin"/>
            </w:r>
            <w:r w:rsidR="00E577A6" w:rsidRPr="00E577A6">
              <w:rPr>
                <w:noProof/>
                <w:webHidden/>
              </w:rPr>
              <w:instrText xml:space="preserve"> PAGEREF _Toc132292040 \h </w:instrText>
            </w:r>
            <w:r w:rsidRPr="00E577A6">
              <w:rPr>
                <w:noProof/>
                <w:webHidden/>
              </w:rPr>
            </w:r>
            <w:r w:rsidRPr="00E577A6">
              <w:rPr>
                <w:noProof/>
                <w:webHidden/>
              </w:rPr>
              <w:fldChar w:fldCharType="separate"/>
            </w:r>
            <w:r w:rsidR="00F479FF">
              <w:rPr>
                <w:noProof/>
                <w:webHidden/>
              </w:rPr>
              <w:t>33</w:t>
            </w:r>
            <w:r w:rsidRPr="00E577A6">
              <w:rPr>
                <w:noProof/>
                <w:webHidden/>
              </w:rPr>
              <w:fldChar w:fldCharType="end"/>
            </w:r>
          </w:hyperlink>
        </w:p>
        <w:p w:rsidR="00E577A6" w:rsidRDefault="005A682A">
          <w:pPr>
            <w:pStyle w:val="TOC1"/>
            <w:tabs>
              <w:tab w:val="right" w:leader="dot" w:pos="10210"/>
            </w:tabs>
            <w:rPr>
              <w:rFonts w:asciiTheme="minorHAnsi" w:eastAsiaTheme="minorEastAsia" w:hAnsiTheme="minorHAnsi" w:cstheme="minorBidi"/>
              <w:noProof/>
              <w:sz w:val="22"/>
              <w:szCs w:val="22"/>
            </w:rPr>
          </w:pPr>
          <w:hyperlink w:anchor="_Toc132292041" w:history="1">
            <w:r w:rsidR="00E577A6" w:rsidRPr="00E577A6">
              <w:rPr>
                <w:rStyle w:val="Hyperlink"/>
                <w:noProof/>
              </w:rPr>
              <w:t>APPENDIX</w:t>
            </w:r>
            <w:r w:rsidR="00E577A6" w:rsidRPr="00E577A6">
              <w:rPr>
                <w:noProof/>
                <w:webHidden/>
              </w:rPr>
              <w:tab/>
            </w:r>
            <w:r w:rsidRPr="00E577A6">
              <w:rPr>
                <w:noProof/>
                <w:webHidden/>
              </w:rPr>
              <w:fldChar w:fldCharType="begin"/>
            </w:r>
            <w:r w:rsidR="00E577A6" w:rsidRPr="00E577A6">
              <w:rPr>
                <w:noProof/>
                <w:webHidden/>
              </w:rPr>
              <w:instrText xml:space="preserve"> PAGEREF _Toc132292041 \h </w:instrText>
            </w:r>
            <w:r w:rsidRPr="00E577A6">
              <w:rPr>
                <w:noProof/>
                <w:webHidden/>
              </w:rPr>
            </w:r>
            <w:r w:rsidRPr="00E577A6">
              <w:rPr>
                <w:noProof/>
                <w:webHidden/>
              </w:rPr>
              <w:fldChar w:fldCharType="separate"/>
            </w:r>
            <w:r w:rsidR="00F479FF">
              <w:rPr>
                <w:noProof/>
                <w:webHidden/>
              </w:rPr>
              <w:t>36</w:t>
            </w:r>
            <w:r w:rsidRPr="00E577A6">
              <w:rPr>
                <w:noProof/>
                <w:webHidden/>
              </w:rPr>
              <w:fldChar w:fldCharType="end"/>
            </w:r>
          </w:hyperlink>
        </w:p>
        <w:p w:rsidR="00292082" w:rsidRDefault="005A682A" w:rsidP="0040121F">
          <w:pPr>
            <w:spacing w:line="360" w:lineRule="auto"/>
            <w:rPr>
              <w:noProof/>
            </w:rPr>
          </w:pPr>
          <w:r>
            <w:rPr>
              <w:b/>
              <w:bCs/>
              <w:noProof/>
            </w:rPr>
            <w:fldChar w:fldCharType="end"/>
          </w:r>
        </w:p>
      </w:sdtContent>
    </w:sdt>
    <w:p w:rsidR="00292082" w:rsidRDefault="00292082" w:rsidP="0040121F">
      <w:pPr>
        <w:pStyle w:val="Heading1"/>
        <w:spacing w:line="360" w:lineRule="auto"/>
      </w:pPr>
      <w:bookmarkStart w:id="5" w:name="_Toc136659440"/>
    </w:p>
    <w:p w:rsidR="006C3248" w:rsidRPr="006C3248" w:rsidRDefault="006C3248" w:rsidP="006C3248">
      <w:pPr>
        <w:pStyle w:val="Heading1"/>
      </w:pPr>
      <w:bookmarkStart w:id="6" w:name="_Toc132291987"/>
      <w:r w:rsidRPr="006C3248">
        <w:lastRenderedPageBreak/>
        <w:t>LIST OF TABLE</w:t>
      </w:r>
      <w:bookmarkEnd w:id="6"/>
    </w:p>
    <w:p w:rsidR="006C3248" w:rsidRPr="006C3248" w:rsidRDefault="006C3248" w:rsidP="006C3248"/>
    <w:p w:rsidR="006C3248" w:rsidRDefault="005A682A" w:rsidP="006C3248">
      <w:pPr>
        <w:pStyle w:val="TableofFigures"/>
        <w:tabs>
          <w:tab w:val="right" w:leader="dot" w:pos="10210"/>
        </w:tabs>
        <w:spacing w:line="360" w:lineRule="auto"/>
        <w:rPr>
          <w:noProof/>
        </w:rPr>
      </w:pPr>
      <w:r w:rsidRPr="005A682A">
        <w:rPr>
          <w:sz w:val="28"/>
        </w:rPr>
        <w:fldChar w:fldCharType="begin"/>
      </w:r>
      <w:r w:rsidR="006C3248">
        <w:rPr>
          <w:sz w:val="28"/>
        </w:rPr>
        <w:instrText xml:space="preserve"> TOC \h \z \c "Table" </w:instrText>
      </w:r>
      <w:r w:rsidRPr="005A682A">
        <w:rPr>
          <w:sz w:val="28"/>
        </w:rPr>
        <w:fldChar w:fldCharType="separate"/>
      </w:r>
      <w:hyperlink w:anchor="_Toc132221244" w:history="1">
        <w:r w:rsidR="006C3248" w:rsidRPr="00C605FC">
          <w:rPr>
            <w:rStyle w:val="Hyperlink"/>
            <w:noProof/>
          </w:rPr>
          <w:t>Table 1 Determinants and statements measuring the determinant factors</w:t>
        </w:r>
        <w:r w:rsidR="006C3248">
          <w:rPr>
            <w:noProof/>
            <w:webHidden/>
          </w:rPr>
          <w:tab/>
        </w:r>
        <w:r>
          <w:rPr>
            <w:noProof/>
            <w:webHidden/>
          </w:rPr>
          <w:fldChar w:fldCharType="begin"/>
        </w:r>
        <w:r w:rsidR="006C3248">
          <w:rPr>
            <w:noProof/>
            <w:webHidden/>
          </w:rPr>
          <w:instrText xml:space="preserve"> PAGEREF _Toc132221244 \h </w:instrText>
        </w:r>
        <w:r>
          <w:rPr>
            <w:noProof/>
            <w:webHidden/>
          </w:rPr>
        </w:r>
        <w:r>
          <w:rPr>
            <w:noProof/>
            <w:webHidden/>
          </w:rPr>
          <w:fldChar w:fldCharType="separate"/>
        </w:r>
        <w:r w:rsidR="00F479FF">
          <w:rPr>
            <w:noProof/>
            <w:webHidden/>
          </w:rPr>
          <w:t>17</w:t>
        </w:r>
        <w:r>
          <w:rPr>
            <w:noProof/>
            <w:webHidden/>
          </w:rPr>
          <w:fldChar w:fldCharType="end"/>
        </w:r>
      </w:hyperlink>
    </w:p>
    <w:p w:rsidR="006C3248" w:rsidRDefault="005A682A" w:rsidP="006C3248">
      <w:pPr>
        <w:pStyle w:val="TableofFigures"/>
        <w:tabs>
          <w:tab w:val="right" w:leader="dot" w:pos="10210"/>
        </w:tabs>
        <w:spacing w:line="360" w:lineRule="auto"/>
        <w:rPr>
          <w:noProof/>
        </w:rPr>
      </w:pPr>
      <w:hyperlink w:anchor="_Toc132221245" w:history="1">
        <w:r w:rsidR="006C3248" w:rsidRPr="00C605FC">
          <w:rPr>
            <w:rStyle w:val="Hyperlink"/>
            <w:noProof/>
          </w:rPr>
          <w:t>Table 2 Iteams to measure tax payers compliance (the dependent variable)</w:t>
        </w:r>
        <w:r w:rsidR="006C3248">
          <w:rPr>
            <w:noProof/>
            <w:webHidden/>
          </w:rPr>
          <w:tab/>
        </w:r>
        <w:r>
          <w:rPr>
            <w:noProof/>
            <w:webHidden/>
          </w:rPr>
          <w:fldChar w:fldCharType="begin"/>
        </w:r>
        <w:r w:rsidR="006C3248">
          <w:rPr>
            <w:noProof/>
            <w:webHidden/>
          </w:rPr>
          <w:instrText xml:space="preserve"> PAGEREF _Toc132221245 \h </w:instrText>
        </w:r>
        <w:r>
          <w:rPr>
            <w:noProof/>
            <w:webHidden/>
          </w:rPr>
        </w:r>
        <w:r>
          <w:rPr>
            <w:noProof/>
            <w:webHidden/>
          </w:rPr>
          <w:fldChar w:fldCharType="separate"/>
        </w:r>
        <w:r w:rsidR="00F479FF">
          <w:rPr>
            <w:noProof/>
            <w:webHidden/>
          </w:rPr>
          <w:t>19</w:t>
        </w:r>
        <w:r>
          <w:rPr>
            <w:noProof/>
            <w:webHidden/>
          </w:rPr>
          <w:fldChar w:fldCharType="end"/>
        </w:r>
      </w:hyperlink>
    </w:p>
    <w:p w:rsidR="006C3248" w:rsidRDefault="005A682A" w:rsidP="006C3248">
      <w:pPr>
        <w:pStyle w:val="TableofFigures"/>
        <w:tabs>
          <w:tab w:val="right" w:leader="dot" w:pos="10210"/>
        </w:tabs>
        <w:spacing w:line="360" w:lineRule="auto"/>
        <w:rPr>
          <w:noProof/>
        </w:rPr>
      </w:pPr>
      <w:hyperlink w:anchor="_Toc132221246" w:history="1">
        <w:r w:rsidR="006C3248" w:rsidRPr="00C605FC">
          <w:rPr>
            <w:rStyle w:val="Hyperlink"/>
            <w:noProof/>
          </w:rPr>
          <w:t>Table 3 types of business in category ''C" tax payers</w:t>
        </w:r>
        <w:r w:rsidR="006C3248">
          <w:rPr>
            <w:noProof/>
            <w:webHidden/>
          </w:rPr>
          <w:tab/>
        </w:r>
        <w:r>
          <w:rPr>
            <w:noProof/>
            <w:webHidden/>
          </w:rPr>
          <w:fldChar w:fldCharType="begin"/>
        </w:r>
        <w:r w:rsidR="006C3248">
          <w:rPr>
            <w:noProof/>
            <w:webHidden/>
          </w:rPr>
          <w:instrText xml:space="preserve"> PAGEREF _Toc132221246 \h </w:instrText>
        </w:r>
        <w:r>
          <w:rPr>
            <w:noProof/>
            <w:webHidden/>
          </w:rPr>
        </w:r>
        <w:r>
          <w:rPr>
            <w:noProof/>
            <w:webHidden/>
          </w:rPr>
          <w:fldChar w:fldCharType="separate"/>
        </w:r>
        <w:r w:rsidR="00F479FF">
          <w:rPr>
            <w:noProof/>
            <w:webHidden/>
          </w:rPr>
          <w:t>23</w:t>
        </w:r>
        <w:r>
          <w:rPr>
            <w:noProof/>
            <w:webHidden/>
          </w:rPr>
          <w:fldChar w:fldCharType="end"/>
        </w:r>
      </w:hyperlink>
    </w:p>
    <w:p w:rsidR="006C3248" w:rsidRDefault="005A682A" w:rsidP="006C3248">
      <w:pPr>
        <w:pStyle w:val="TableofFigures"/>
        <w:tabs>
          <w:tab w:val="right" w:leader="dot" w:pos="10210"/>
        </w:tabs>
        <w:spacing w:line="360" w:lineRule="auto"/>
        <w:rPr>
          <w:noProof/>
        </w:rPr>
      </w:pPr>
      <w:hyperlink w:anchor="_Toc132221247" w:history="1">
        <w:r w:rsidR="006C3248" w:rsidRPr="00C605FC">
          <w:rPr>
            <w:rStyle w:val="Hyperlink"/>
            <w:noProof/>
          </w:rPr>
          <w:t>Table 4 Distirbution of business sectors  in category"C"</w:t>
        </w:r>
        <w:r w:rsidR="006C3248">
          <w:rPr>
            <w:noProof/>
            <w:webHidden/>
          </w:rPr>
          <w:tab/>
        </w:r>
        <w:r>
          <w:rPr>
            <w:noProof/>
            <w:webHidden/>
          </w:rPr>
          <w:fldChar w:fldCharType="begin"/>
        </w:r>
        <w:r w:rsidR="006C3248">
          <w:rPr>
            <w:noProof/>
            <w:webHidden/>
          </w:rPr>
          <w:instrText xml:space="preserve"> PAGEREF _Toc132221247 \h </w:instrText>
        </w:r>
        <w:r>
          <w:rPr>
            <w:noProof/>
            <w:webHidden/>
          </w:rPr>
        </w:r>
        <w:r>
          <w:rPr>
            <w:noProof/>
            <w:webHidden/>
          </w:rPr>
          <w:fldChar w:fldCharType="separate"/>
        </w:r>
        <w:r w:rsidR="00F479FF">
          <w:rPr>
            <w:noProof/>
            <w:webHidden/>
          </w:rPr>
          <w:t>25</w:t>
        </w:r>
        <w:r>
          <w:rPr>
            <w:noProof/>
            <w:webHidden/>
          </w:rPr>
          <w:fldChar w:fldCharType="end"/>
        </w:r>
      </w:hyperlink>
    </w:p>
    <w:p w:rsidR="006C3248" w:rsidRDefault="005A682A" w:rsidP="006C3248">
      <w:pPr>
        <w:pStyle w:val="TableofFigures"/>
        <w:tabs>
          <w:tab w:val="right" w:leader="dot" w:pos="10210"/>
        </w:tabs>
        <w:spacing w:line="360" w:lineRule="auto"/>
        <w:rPr>
          <w:noProof/>
        </w:rPr>
      </w:pPr>
      <w:hyperlink w:anchor="_Toc132221248" w:history="1">
        <w:r w:rsidR="006C3248" w:rsidRPr="00C605FC">
          <w:rPr>
            <w:rStyle w:val="Hyperlink"/>
            <w:noProof/>
          </w:rPr>
          <w:t>Table 5 Frequency table for characteristics of the respondents</w:t>
        </w:r>
        <w:r w:rsidR="006C3248">
          <w:rPr>
            <w:noProof/>
            <w:webHidden/>
          </w:rPr>
          <w:tab/>
        </w:r>
        <w:r>
          <w:rPr>
            <w:noProof/>
            <w:webHidden/>
          </w:rPr>
          <w:fldChar w:fldCharType="begin"/>
        </w:r>
        <w:r w:rsidR="006C3248">
          <w:rPr>
            <w:noProof/>
            <w:webHidden/>
          </w:rPr>
          <w:instrText xml:space="preserve"> PAGEREF _Toc132221248 \h </w:instrText>
        </w:r>
        <w:r>
          <w:rPr>
            <w:noProof/>
            <w:webHidden/>
          </w:rPr>
        </w:r>
        <w:r>
          <w:rPr>
            <w:noProof/>
            <w:webHidden/>
          </w:rPr>
          <w:fldChar w:fldCharType="separate"/>
        </w:r>
        <w:r w:rsidR="00F479FF">
          <w:rPr>
            <w:noProof/>
            <w:webHidden/>
          </w:rPr>
          <w:t>26</w:t>
        </w:r>
        <w:r>
          <w:rPr>
            <w:noProof/>
            <w:webHidden/>
          </w:rPr>
          <w:fldChar w:fldCharType="end"/>
        </w:r>
      </w:hyperlink>
    </w:p>
    <w:p w:rsidR="006C3248" w:rsidRDefault="005A682A" w:rsidP="006C3248">
      <w:pPr>
        <w:pStyle w:val="TableofFigures"/>
        <w:tabs>
          <w:tab w:val="right" w:leader="dot" w:pos="10210"/>
        </w:tabs>
        <w:spacing w:line="360" w:lineRule="auto"/>
        <w:rPr>
          <w:noProof/>
        </w:rPr>
      </w:pPr>
      <w:hyperlink w:anchor="_Toc132221249" w:history="1">
        <w:r w:rsidR="006C3248" w:rsidRPr="00C605FC">
          <w:rPr>
            <w:rStyle w:val="Hyperlink"/>
            <w:noProof/>
          </w:rPr>
          <w:t>Table 6 Reliability statistics</w:t>
        </w:r>
        <w:r w:rsidR="006C3248">
          <w:rPr>
            <w:noProof/>
            <w:webHidden/>
          </w:rPr>
          <w:tab/>
        </w:r>
        <w:r>
          <w:rPr>
            <w:noProof/>
            <w:webHidden/>
          </w:rPr>
          <w:fldChar w:fldCharType="begin"/>
        </w:r>
        <w:r w:rsidR="006C3248">
          <w:rPr>
            <w:noProof/>
            <w:webHidden/>
          </w:rPr>
          <w:instrText xml:space="preserve"> PAGEREF _Toc132221249 \h </w:instrText>
        </w:r>
        <w:r>
          <w:rPr>
            <w:noProof/>
            <w:webHidden/>
          </w:rPr>
        </w:r>
        <w:r>
          <w:rPr>
            <w:noProof/>
            <w:webHidden/>
          </w:rPr>
          <w:fldChar w:fldCharType="separate"/>
        </w:r>
        <w:r w:rsidR="00F479FF">
          <w:rPr>
            <w:noProof/>
            <w:webHidden/>
          </w:rPr>
          <w:t>27</w:t>
        </w:r>
        <w:r>
          <w:rPr>
            <w:noProof/>
            <w:webHidden/>
          </w:rPr>
          <w:fldChar w:fldCharType="end"/>
        </w:r>
      </w:hyperlink>
    </w:p>
    <w:p w:rsidR="006C3248" w:rsidRDefault="005A682A" w:rsidP="006C3248">
      <w:pPr>
        <w:pStyle w:val="TableofFigures"/>
        <w:tabs>
          <w:tab w:val="right" w:leader="dot" w:pos="10210"/>
        </w:tabs>
        <w:spacing w:line="360" w:lineRule="auto"/>
        <w:rPr>
          <w:noProof/>
        </w:rPr>
      </w:pPr>
      <w:hyperlink w:anchor="_Toc132221250" w:history="1">
        <w:r w:rsidR="006C3248" w:rsidRPr="00C605FC">
          <w:rPr>
            <w:rStyle w:val="Hyperlink"/>
            <w:noProof/>
          </w:rPr>
          <w:t>Table 7 Summarizes the results of hypotheses testing</w:t>
        </w:r>
        <w:r w:rsidR="006C3248">
          <w:rPr>
            <w:noProof/>
            <w:webHidden/>
          </w:rPr>
          <w:tab/>
        </w:r>
        <w:r>
          <w:rPr>
            <w:noProof/>
            <w:webHidden/>
          </w:rPr>
          <w:fldChar w:fldCharType="begin"/>
        </w:r>
        <w:r w:rsidR="006C3248">
          <w:rPr>
            <w:noProof/>
            <w:webHidden/>
          </w:rPr>
          <w:instrText xml:space="preserve"> PAGEREF _Toc132221250 \h </w:instrText>
        </w:r>
        <w:r>
          <w:rPr>
            <w:noProof/>
            <w:webHidden/>
          </w:rPr>
        </w:r>
        <w:r>
          <w:rPr>
            <w:noProof/>
            <w:webHidden/>
          </w:rPr>
          <w:fldChar w:fldCharType="separate"/>
        </w:r>
        <w:r w:rsidR="00F479FF">
          <w:rPr>
            <w:noProof/>
            <w:webHidden/>
          </w:rPr>
          <w:t>27</w:t>
        </w:r>
        <w:r>
          <w:rPr>
            <w:noProof/>
            <w:webHidden/>
          </w:rPr>
          <w:fldChar w:fldCharType="end"/>
        </w:r>
      </w:hyperlink>
    </w:p>
    <w:p w:rsidR="006C3248" w:rsidRDefault="005A682A" w:rsidP="006C3248">
      <w:pPr>
        <w:pStyle w:val="Heading1"/>
        <w:spacing w:line="360" w:lineRule="auto"/>
        <w:rPr>
          <w:sz w:val="28"/>
        </w:rPr>
      </w:pPr>
      <w:r>
        <w:rPr>
          <w:sz w:val="28"/>
        </w:rPr>
        <w:fldChar w:fldCharType="end"/>
      </w:r>
    </w:p>
    <w:p w:rsidR="006C3248" w:rsidRDefault="006C3248" w:rsidP="006C3248">
      <w:pPr>
        <w:pStyle w:val="Heading1"/>
        <w:spacing w:line="360" w:lineRule="auto"/>
        <w:rPr>
          <w:sz w:val="28"/>
        </w:rPr>
      </w:pPr>
      <w:bookmarkStart w:id="7" w:name="_Toc132291988"/>
      <w:r>
        <w:rPr>
          <w:sz w:val="28"/>
        </w:rPr>
        <w:t>LIST OF FIGURE</w:t>
      </w:r>
      <w:bookmarkEnd w:id="7"/>
    </w:p>
    <w:p w:rsidR="006C3248" w:rsidRDefault="005A682A" w:rsidP="006C3248">
      <w:pPr>
        <w:pStyle w:val="TableofFigures"/>
        <w:tabs>
          <w:tab w:val="right" w:leader="dot" w:pos="10210"/>
        </w:tabs>
        <w:spacing w:line="360" w:lineRule="auto"/>
        <w:rPr>
          <w:rFonts w:asciiTheme="minorHAnsi" w:eastAsiaTheme="minorEastAsia" w:hAnsiTheme="minorHAnsi" w:cstheme="minorBidi"/>
          <w:noProof/>
        </w:rPr>
      </w:pPr>
      <w:r w:rsidRPr="005A682A">
        <w:rPr>
          <w:sz w:val="28"/>
        </w:rPr>
        <w:fldChar w:fldCharType="begin"/>
      </w:r>
      <w:r w:rsidR="006C3248">
        <w:rPr>
          <w:sz w:val="28"/>
        </w:rPr>
        <w:instrText xml:space="preserve"> TOC \h \z \c "Figure" </w:instrText>
      </w:r>
      <w:r w:rsidRPr="005A682A">
        <w:rPr>
          <w:sz w:val="28"/>
        </w:rPr>
        <w:fldChar w:fldCharType="separate"/>
      </w:r>
      <w:hyperlink w:anchor="_Toc132221758" w:history="1">
        <w:r w:rsidR="006C3248" w:rsidRPr="002A53B0">
          <w:rPr>
            <w:rStyle w:val="Hyperlink"/>
            <w:noProof/>
          </w:rPr>
          <w:t>Figure 1 Conceptual Framwork</w:t>
        </w:r>
        <w:r w:rsidR="006C3248">
          <w:rPr>
            <w:noProof/>
            <w:webHidden/>
          </w:rPr>
          <w:tab/>
        </w:r>
        <w:r>
          <w:rPr>
            <w:noProof/>
            <w:webHidden/>
          </w:rPr>
          <w:fldChar w:fldCharType="begin"/>
        </w:r>
        <w:r w:rsidR="006C3248">
          <w:rPr>
            <w:noProof/>
            <w:webHidden/>
          </w:rPr>
          <w:instrText xml:space="preserve"> PAGEREF _Toc132221758 \h </w:instrText>
        </w:r>
        <w:r>
          <w:rPr>
            <w:noProof/>
            <w:webHidden/>
          </w:rPr>
        </w:r>
        <w:r>
          <w:rPr>
            <w:noProof/>
            <w:webHidden/>
          </w:rPr>
          <w:fldChar w:fldCharType="separate"/>
        </w:r>
        <w:r w:rsidR="00F479FF">
          <w:rPr>
            <w:noProof/>
            <w:webHidden/>
          </w:rPr>
          <w:t>16</w:t>
        </w:r>
        <w:r>
          <w:rPr>
            <w:noProof/>
            <w:webHidden/>
          </w:rPr>
          <w:fldChar w:fldCharType="end"/>
        </w:r>
      </w:hyperlink>
    </w:p>
    <w:p w:rsidR="006C3248" w:rsidRDefault="005A682A" w:rsidP="006C3248">
      <w:pPr>
        <w:pStyle w:val="TableofFigures"/>
        <w:tabs>
          <w:tab w:val="right" w:leader="dot" w:pos="10210"/>
        </w:tabs>
        <w:spacing w:line="360" w:lineRule="auto"/>
        <w:rPr>
          <w:rFonts w:asciiTheme="minorHAnsi" w:eastAsiaTheme="minorEastAsia" w:hAnsiTheme="minorHAnsi" w:cstheme="minorBidi"/>
          <w:noProof/>
        </w:rPr>
      </w:pPr>
      <w:hyperlink w:anchor="_Toc132221759" w:history="1">
        <w:r w:rsidR="006C3248" w:rsidRPr="002A53B0">
          <w:rPr>
            <w:rStyle w:val="Hyperlink"/>
            <w:noProof/>
          </w:rPr>
          <w:t>Figure 2 Map of the study area</w:t>
        </w:r>
        <w:r w:rsidR="006C3248">
          <w:rPr>
            <w:noProof/>
            <w:webHidden/>
          </w:rPr>
          <w:tab/>
        </w:r>
        <w:r>
          <w:rPr>
            <w:noProof/>
            <w:webHidden/>
          </w:rPr>
          <w:fldChar w:fldCharType="begin"/>
        </w:r>
        <w:r w:rsidR="006C3248">
          <w:rPr>
            <w:noProof/>
            <w:webHidden/>
          </w:rPr>
          <w:instrText xml:space="preserve"> PAGEREF _Toc132221759 \h </w:instrText>
        </w:r>
        <w:r>
          <w:rPr>
            <w:noProof/>
            <w:webHidden/>
          </w:rPr>
        </w:r>
        <w:r>
          <w:rPr>
            <w:noProof/>
            <w:webHidden/>
          </w:rPr>
          <w:fldChar w:fldCharType="separate"/>
        </w:r>
        <w:r w:rsidR="00F479FF">
          <w:rPr>
            <w:noProof/>
            <w:webHidden/>
          </w:rPr>
          <w:t>20</w:t>
        </w:r>
        <w:r>
          <w:rPr>
            <w:noProof/>
            <w:webHidden/>
          </w:rPr>
          <w:fldChar w:fldCharType="end"/>
        </w:r>
      </w:hyperlink>
    </w:p>
    <w:p w:rsidR="006C3248" w:rsidRDefault="005A682A" w:rsidP="006C3248">
      <w:pPr>
        <w:pStyle w:val="Heading1"/>
        <w:spacing w:line="360" w:lineRule="auto"/>
        <w:rPr>
          <w:sz w:val="28"/>
        </w:rPr>
      </w:pPr>
      <w:r>
        <w:rPr>
          <w:sz w:val="28"/>
        </w:rPr>
        <w:fldChar w:fldCharType="end"/>
      </w:r>
    </w:p>
    <w:p w:rsidR="006C3248" w:rsidRDefault="006C3248" w:rsidP="006C3248">
      <w:pPr>
        <w:pStyle w:val="Heading1"/>
        <w:spacing w:line="360" w:lineRule="auto"/>
        <w:rPr>
          <w:sz w:val="28"/>
        </w:rPr>
      </w:pPr>
    </w:p>
    <w:p w:rsidR="006C3248" w:rsidRDefault="006C3248" w:rsidP="006C3248">
      <w:pPr>
        <w:pStyle w:val="Heading1"/>
        <w:spacing w:line="360" w:lineRule="auto"/>
        <w:rPr>
          <w:sz w:val="28"/>
        </w:rPr>
      </w:pPr>
    </w:p>
    <w:p w:rsidR="006C3248" w:rsidRDefault="006C3248" w:rsidP="006C3248">
      <w:pPr>
        <w:pStyle w:val="Heading1"/>
        <w:spacing w:line="360" w:lineRule="auto"/>
        <w:rPr>
          <w:sz w:val="28"/>
        </w:rPr>
      </w:pPr>
    </w:p>
    <w:p w:rsidR="006C3248" w:rsidRDefault="006C3248" w:rsidP="006C3248">
      <w:pPr>
        <w:pStyle w:val="Heading1"/>
        <w:spacing w:line="360" w:lineRule="auto"/>
        <w:rPr>
          <w:sz w:val="28"/>
        </w:rPr>
      </w:pPr>
    </w:p>
    <w:p w:rsidR="006C3248" w:rsidRDefault="006C3248" w:rsidP="006C3248">
      <w:pPr>
        <w:pStyle w:val="Heading1"/>
        <w:spacing w:line="360" w:lineRule="auto"/>
        <w:rPr>
          <w:sz w:val="28"/>
        </w:rPr>
      </w:pPr>
    </w:p>
    <w:p w:rsidR="006C3248" w:rsidRDefault="006C3248" w:rsidP="006C3248">
      <w:pPr>
        <w:pStyle w:val="Heading1"/>
        <w:spacing w:line="360" w:lineRule="auto"/>
        <w:rPr>
          <w:sz w:val="28"/>
        </w:rPr>
      </w:pPr>
    </w:p>
    <w:p w:rsidR="006C3248" w:rsidRDefault="006C3248" w:rsidP="006C3248">
      <w:pPr>
        <w:pStyle w:val="Heading1"/>
        <w:spacing w:line="360" w:lineRule="auto"/>
        <w:rPr>
          <w:sz w:val="28"/>
        </w:rPr>
      </w:pPr>
    </w:p>
    <w:p w:rsidR="006C3248" w:rsidRDefault="006C3248" w:rsidP="006C3248">
      <w:pPr>
        <w:pStyle w:val="Heading1"/>
        <w:spacing w:line="360" w:lineRule="auto"/>
        <w:rPr>
          <w:sz w:val="28"/>
        </w:rPr>
      </w:pPr>
    </w:p>
    <w:p w:rsidR="006C3248" w:rsidRDefault="006C3248" w:rsidP="006C3248">
      <w:pPr>
        <w:pStyle w:val="Heading1"/>
        <w:spacing w:line="360" w:lineRule="auto"/>
        <w:rPr>
          <w:sz w:val="28"/>
        </w:rPr>
      </w:pPr>
    </w:p>
    <w:p w:rsidR="006C3248" w:rsidRDefault="006C3248" w:rsidP="006C3248">
      <w:pPr>
        <w:pStyle w:val="Heading1"/>
        <w:spacing w:line="360" w:lineRule="auto"/>
        <w:rPr>
          <w:sz w:val="28"/>
        </w:rPr>
      </w:pPr>
    </w:p>
    <w:p w:rsidR="006C3248" w:rsidRDefault="006C3248" w:rsidP="006C3248">
      <w:pPr>
        <w:pStyle w:val="Heading1"/>
        <w:spacing w:line="360" w:lineRule="auto"/>
        <w:rPr>
          <w:sz w:val="28"/>
        </w:rPr>
      </w:pPr>
    </w:p>
    <w:p w:rsidR="006C3248" w:rsidRDefault="006C3248" w:rsidP="006C3248">
      <w:pPr>
        <w:pStyle w:val="Heading1"/>
        <w:spacing w:line="360" w:lineRule="auto"/>
        <w:rPr>
          <w:sz w:val="28"/>
        </w:rPr>
      </w:pPr>
    </w:p>
    <w:p w:rsidR="006C3248" w:rsidRDefault="006C3248" w:rsidP="006C3248">
      <w:pPr>
        <w:pStyle w:val="Heading1"/>
        <w:spacing w:line="360" w:lineRule="auto"/>
        <w:rPr>
          <w:sz w:val="28"/>
        </w:rPr>
      </w:pPr>
    </w:p>
    <w:p w:rsidR="00D66AED" w:rsidRDefault="00D66AED" w:rsidP="006C3248">
      <w:pPr>
        <w:pStyle w:val="Heading1"/>
        <w:spacing w:line="360" w:lineRule="auto"/>
        <w:rPr>
          <w:sz w:val="28"/>
        </w:rPr>
      </w:pPr>
    </w:p>
    <w:p w:rsidR="00D66AED" w:rsidRDefault="00D66AED" w:rsidP="006C3248">
      <w:pPr>
        <w:pStyle w:val="Heading1"/>
        <w:spacing w:line="360" w:lineRule="auto"/>
        <w:rPr>
          <w:sz w:val="28"/>
        </w:rPr>
      </w:pPr>
      <w:bookmarkStart w:id="8" w:name="_Toc132291989"/>
      <w:r>
        <w:rPr>
          <w:sz w:val="28"/>
        </w:rPr>
        <w:lastRenderedPageBreak/>
        <w:t>Abbreviation</w:t>
      </w:r>
      <w:bookmarkEnd w:id="8"/>
    </w:p>
    <w:p w:rsidR="00D66AED" w:rsidRPr="002D60B6" w:rsidRDefault="002D60B6" w:rsidP="001B43A9">
      <w:pPr>
        <w:spacing w:line="360" w:lineRule="auto"/>
        <w:rPr>
          <w:b/>
        </w:rPr>
      </w:pPr>
      <w:r w:rsidRPr="002D60B6">
        <w:t>DED-D</w:t>
      </w:r>
      <w:r w:rsidR="00D66AED" w:rsidRPr="002D60B6">
        <w:t xml:space="preserve">imension of </w:t>
      </w:r>
      <w:r w:rsidR="00076B80" w:rsidRPr="001B43A9">
        <w:t>Ensuring</w:t>
      </w:r>
      <w:r w:rsidR="00D66AED" w:rsidRPr="002D60B6">
        <w:t xml:space="preserve"> compliance behavior </w:t>
      </w:r>
    </w:p>
    <w:p w:rsidR="00D66AED" w:rsidRPr="002D60B6" w:rsidRDefault="00D66AED" w:rsidP="001B43A9">
      <w:pPr>
        <w:spacing w:line="360" w:lineRule="auto"/>
        <w:rPr>
          <w:b/>
        </w:rPr>
      </w:pPr>
      <w:r w:rsidRPr="002D60B6">
        <w:t>ERCA- Ethiopia revenue ad custom authority</w:t>
      </w:r>
    </w:p>
    <w:p w:rsidR="00D66AED" w:rsidRPr="002D60B6" w:rsidRDefault="002D60B6" w:rsidP="001B43A9">
      <w:pPr>
        <w:spacing w:line="360" w:lineRule="auto"/>
        <w:rPr>
          <w:b/>
        </w:rPr>
      </w:pPr>
      <w:r w:rsidRPr="002D60B6">
        <w:t>FDRE-Federal democratic R</w:t>
      </w:r>
      <w:r w:rsidR="00D66AED" w:rsidRPr="002D60B6">
        <w:t xml:space="preserve">epublic of Ethiopia </w:t>
      </w:r>
    </w:p>
    <w:p w:rsidR="00D66AED" w:rsidRPr="002D60B6" w:rsidRDefault="002D60B6" w:rsidP="001B43A9">
      <w:pPr>
        <w:spacing w:line="360" w:lineRule="auto"/>
        <w:rPr>
          <w:b/>
        </w:rPr>
      </w:pPr>
      <w:r w:rsidRPr="002D60B6">
        <w:t>IRS-I</w:t>
      </w:r>
      <w:r w:rsidR="00D66AED" w:rsidRPr="002D60B6">
        <w:t xml:space="preserve">nternal revenue service </w:t>
      </w:r>
    </w:p>
    <w:p w:rsidR="00D66AED" w:rsidRPr="002D60B6" w:rsidRDefault="002D60B6" w:rsidP="001B43A9">
      <w:pPr>
        <w:spacing w:line="360" w:lineRule="auto"/>
        <w:rPr>
          <w:b/>
        </w:rPr>
      </w:pPr>
      <w:r w:rsidRPr="002D60B6">
        <w:t>MOFEC- Ministry of Finance and E</w:t>
      </w:r>
      <w:r w:rsidR="00D66AED" w:rsidRPr="002D60B6">
        <w:t xml:space="preserve">conomic cooperation </w:t>
      </w:r>
    </w:p>
    <w:p w:rsidR="00D66AED" w:rsidRPr="002D60B6" w:rsidRDefault="00D66AED" w:rsidP="001B43A9">
      <w:pPr>
        <w:spacing w:line="360" w:lineRule="auto"/>
        <w:rPr>
          <w:b/>
        </w:rPr>
      </w:pPr>
      <w:r w:rsidRPr="002D60B6">
        <w:t xml:space="preserve">RCA- </w:t>
      </w:r>
      <w:r w:rsidR="002D60B6" w:rsidRPr="002D60B6">
        <w:t>R</w:t>
      </w:r>
      <w:r w:rsidRPr="002D60B6">
        <w:t xml:space="preserve">esponsible citizens approach </w:t>
      </w:r>
    </w:p>
    <w:p w:rsidR="00D66AED" w:rsidRPr="002D60B6" w:rsidRDefault="002D60B6" w:rsidP="001B43A9">
      <w:pPr>
        <w:spacing w:line="360" w:lineRule="auto"/>
        <w:rPr>
          <w:b/>
        </w:rPr>
      </w:pPr>
      <w:r w:rsidRPr="002D60B6">
        <w:t>RUTC- R</w:t>
      </w:r>
      <w:r w:rsidR="00D66AED" w:rsidRPr="002D60B6">
        <w:t>el</w:t>
      </w:r>
      <w:r w:rsidRPr="002D60B6">
        <w:t xml:space="preserve">evance of understanding tax compliance </w:t>
      </w:r>
    </w:p>
    <w:p w:rsidR="002D60B6" w:rsidRPr="002D60B6" w:rsidRDefault="002D60B6" w:rsidP="001B43A9">
      <w:pPr>
        <w:spacing w:line="360" w:lineRule="auto"/>
        <w:rPr>
          <w:b/>
        </w:rPr>
      </w:pPr>
      <w:r w:rsidRPr="002D60B6">
        <w:t xml:space="preserve">SPSS- Statically package for social science </w:t>
      </w:r>
    </w:p>
    <w:p w:rsidR="002D60B6" w:rsidRPr="002D60B6" w:rsidRDefault="002D60B6" w:rsidP="001B43A9">
      <w:pPr>
        <w:spacing w:line="360" w:lineRule="auto"/>
        <w:rPr>
          <w:b/>
        </w:rPr>
      </w:pPr>
      <w:r w:rsidRPr="002D60B6">
        <w:t xml:space="preserve">ATG- Attitude of tax payers to words the government </w:t>
      </w:r>
    </w:p>
    <w:p w:rsidR="00D66AED" w:rsidRPr="002D60B6" w:rsidRDefault="002D60B6" w:rsidP="001B43A9">
      <w:pPr>
        <w:spacing w:line="360" w:lineRule="auto"/>
        <w:rPr>
          <w:b/>
        </w:rPr>
      </w:pPr>
      <w:r w:rsidRPr="002D60B6">
        <w:t xml:space="preserve">AWR-Awareness level of tax payers </w:t>
      </w:r>
    </w:p>
    <w:p w:rsidR="002D60B6" w:rsidRPr="002D60B6" w:rsidRDefault="002D60B6" w:rsidP="001B43A9">
      <w:pPr>
        <w:spacing w:line="360" w:lineRule="auto"/>
        <w:rPr>
          <w:b/>
        </w:rPr>
      </w:pPr>
      <w:r w:rsidRPr="002D60B6">
        <w:t>B- Coefficient x</w:t>
      </w:r>
      <w:r w:rsidR="00076B80">
        <w:rPr>
          <w:b/>
        </w:rPr>
        <w:t>i</w:t>
      </w:r>
      <w:r w:rsidRPr="002D60B6">
        <w:tab/>
      </w:r>
    </w:p>
    <w:p w:rsidR="002D60B6" w:rsidRPr="002D60B6" w:rsidRDefault="002D60B6" w:rsidP="001B43A9">
      <w:pPr>
        <w:spacing w:line="360" w:lineRule="auto"/>
        <w:rPr>
          <w:b/>
        </w:rPr>
      </w:pPr>
      <w:r w:rsidRPr="002D60B6">
        <w:t xml:space="preserve">CFS- Culture factors </w:t>
      </w:r>
    </w:p>
    <w:p w:rsidR="002D60B6" w:rsidRPr="002D60B6" w:rsidRDefault="002D60B6" w:rsidP="001B43A9">
      <w:pPr>
        <w:spacing w:line="360" w:lineRule="auto"/>
        <w:rPr>
          <w:b/>
        </w:rPr>
      </w:pPr>
      <w:r w:rsidRPr="002D60B6">
        <w:t xml:space="preserve">ED- Economics Deterrence </w:t>
      </w:r>
    </w:p>
    <w:p w:rsidR="002D60B6" w:rsidRPr="002D60B6" w:rsidRDefault="002D60B6" w:rsidP="001B43A9">
      <w:pPr>
        <w:spacing w:line="360" w:lineRule="auto"/>
        <w:rPr>
          <w:b/>
        </w:rPr>
      </w:pPr>
      <w:r w:rsidRPr="002D60B6">
        <w:t>Ei- Residual term</w:t>
      </w:r>
    </w:p>
    <w:p w:rsidR="002D60B6" w:rsidRPr="002D60B6" w:rsidRDefault="002D60B6" w:rsidP="001B43A9">
      <w:pPr>
        <w:spacing w:line="360" w:lineRule="auto"/>
        <w:rPr>
          <w:b/>
        </w:rPr>
      </w:pPr>
      <w:r w:rsidRPr="002D60B6">
        <w:t xml:space="preserve">FAS- Fairness of equity </w:t>
      </w:r>
    </w:p>
    <w:p w:rsidR="002D60B6" w:rsidRPr="002D60B6" w:rsidRDefault="002D60B6" w:rsidP="001B43A9">
      <w:pPr>
        <w:spacing w:line="360" w:lineRule="auto"/>
        <w:rPr>
          <w:b/>
        </w:rPr>
      </w:pPr>
      <w:r w:rsidRPr="002D60B6">
        <w:t>H- Research hypothesis</w:t>
      </w:r>
    </w:p>
    <w:p w:rsidR="002D60B6" w:rsidRPr="002D60B6" w:rsidRDefault="002D60B6" w:rsidP="001B43A9">
      <w:pPr>
        <w:spacing w:line="360" w:lineRule="auto"/>
        <w:rPr>
          <w:b/>
        </w:rPr>
      </w:pPr>
      <w:r w:rsidRPr="002D60B6">
        <w:t>Ha-Alternative hypothesis</w:t>
      </w:r>
    </w:p>
    <w:p w:rsidR="002D60B6" w:rsidRPr="002D60B6" w:rsidRDefault="002D60B6" w:rsidP="001B43A9">
      <w:pPr>
        <w:spacing w:line="360" w:lineRule="auto"/>
        <w:rPr>
          <w:b/>
        </w:rPr>
      </w:pPr>
      <w:r w:rsidRPr="002D60B6">
        <w:t xml:space="preserve">Ho- Null hypothesis </w:t>
      </w:r>
    </w:p>
    <w:p w:rsidR="002D60B6" w:rsidRPr="002D60B6" w:rsidRDefault="002D60B6" w:rsidP="001B43A9">
      <w:pPr>
        <w:spacing w:line="360" w:lineRule="auto"/>
        <w:rPr>
          <w:b/>
        </w:rPr>
      </w:pPr>
      <w:r w:rsidRPr="002D60B6">
        <w:t xml:space="preserve">OSTA –Organizational strength of tax authority </w:t>
      </w:r>
    </w:p>
    <w:p w:rsidR="002D60B6" w:rsidRPr="002D60B6" w:rsidRDefault="002D60B6" w:rsidP="001B43A9">
      <w:pPr>
        <w:spacing w:line="360" w:lineRule="auto"/>
        <w:rPr>
          <w:b/>
        </w:rPr>
      </w:pPr>
      <w:r w:rsidRPr="002D60B6">
        <w:t xml:space="preserve">SFS- Social Factors </w:t>
      </w:r>
    </w:p>
    <w:p w:rsidR="002D60B6" w:rsidRPr="002D60B6" w:rsidRDefault="002D60B6" w:rsidP="001B43A9">
      <w:pPr>
        <w:spacing w:line="360" w:lineRule="auto"/>
        <w:rPr>
          <w:b/>
        </w:rPr>
      </w:pPr>
      <w:r w:rsidRPr="002D60B6">
        <w:t xml:space="preserve">TCoMP- Tax Compliance </w:t>
      </w:r>
    </w:p>
    <w:p w:rsidR="002D60B6" w:rsidRDefault="002D60B6" w:rsidP="002D60B6">
      <w:pPr>
        <w:pStyle w:val="Heading1"/>
        <w:tabs>
          <w:tab w:val="left" w:pos="4067"/>
        </w:tabs>
        <w:spacing w:line="360" w:lineRule="auto"/>
        <w:rPr>
          <w:sz w:val="28"/>
        </w:rPr>
      </w:pPr>
    </w:p>
    <w:p w:rsidR="00D66AED" w:rsidRDefault="00D66AED" w:rsidP="002D60B6">
      <w:pPr>
        <w:pStyle w:val="Heading1"/>
        <w:tabs>
          <w:tab w:val="left" w:pos="4067"/>
        </w:tabs>
        <w:spacing w:line="360" w:lineRule="auto"/>
        <w:rPr>
          <w:sz w:val="28"/>
        </w:rPr>
      </w:pPr>
    </w:p>
    <w:p w:rsidR="00D66AED" w:rsidRDefault="00D66AED" w:rsidP="006C3248">
      <w:pPr>
        <w:pStyle w:val="Heading1"/>
        <w:spacing w:line="360" w:lineRule="auto"/>
        <w:rPr>
          <w:sz w:val="28"/>
        </w:rPr>
      </w:pPr>
    </w:p>
    <w:p w:rsidR="006C3248" w:rsidRDefault="006C3248" w:rsidP="006C3248">
      <w:pPr>
        <w:pStyle w:val="Heading1"/>
        <w:spacing w:line="360" w:lineRule="auto"/>
        <w:rPr>
          <w:sz w:val="28"/>
        </w:rPr>
      </w:pPr>
    </w:p>
    <w:p w:rsidR="002D60B6" w:rsidRDefault="002D60B6" w:rsidP="006C3248">
      <w:pPr>
        <w:pStyle w:val="Heading1"/>
        <w:spacing w:line="360" w:lineRule="auto"/>
        <w:rPr>
          <w:sz w:val="28"/>
        </w:rPr>
      </w:pPr>
    </w:p>
    <w:p w:rsidR="001B43A9" w:rsidRDefault="001B43A9" w:rsidP="001B43A9">
      <w:pPr>
        <w:pStyle w:val="Heading1"/>
        <w:spacing w:line="360" w:lineRule="auto"/>
        <w:ind w:left="0"/>
        <w:rPr>
          <w:sz w:val="28"/>
        </w:rPr>
      </w:pPr>
    </w:p>
    <w:p w:rsidR="001B43A9" w:rsidRDefault="001B43A9" w:rsidP="001B43A9">
      <w:pPr>
        <w:pStyle w:val="Heading1"/>
        <w:spacing w:line="360" w:lineRule="auto"/>
        <w:ind w:left="0"/>
        <w:rPr>
          <w:sz w:val="28"/>
        </w:rPr>
      </w:pPr>
    </w:p>
    <w:p w:rsidR="001B43A9" w:rsidRDefault="001B43A9" w:rsidP="001B43A9">
      <w:pPr>
        <w:pStyle w:val="Heading1"/>
        <w:spacing w:line="360" w:lineRule="auto"/>
        <w:ind w:left="0"/>
        <w:rPr>
          <w:sz w:val="28"/>
        </w:rPr>
      </w:pPr>
    </w:p>
    <w:p w:rsidR="00DD6C9D" w:rsidRPr="006C3248" w:rsidRDefault="00292082" w:rsidP="001B43A9">
      <w:pPr>
        <w:pStyle w:val="Heading1"/>
        <w:spacing w:line="360" w:lineRule="auto"/>
        <w:ind w:left="0"/>
        <w:rPr>
          <w:sz w:val="28"/>
        </w:rPr>
      </w:pPr>
      <w:bookmarkStart w:id="9" w:name="_Toc132291990"/>
      <w:r w:rsidRPr="00292082">
        <w:rPr>
          <w:sz w:val="28"/>
        </w:rPr>
        <w:lastRenderedPageBreak/>
        <w:t>ABSTRACT</w:t>
      </w:r>
      <w:bookmarkEnd w:id="5"/>
      <w:bookmarkEnd w:id="9"/>
    </w:p>
    <w:p w:rsidR="00292082" w:rsidRPr="00362760" w:rsidRDefault="00292082" w:rsidP="0040121F">
      <w:pPr>
        <w:spacing w:line="360" w:lineRule="auto"/>
        <w:ind w:left="260" w:right="453"/>
        <w:rPr>
          <w:i/>
          <w:szCs w:val="24"/>
        </w:rPr>
      </w:pPr>
      <w:r w:rsidRPr="00362760">
        <w:rPr>
          <w:i/>
          <w:szCs w:val="24"/>
        </w:rPr>
        <w:t>The objective of this study is to examine factors affecting category “C” tax payer’s Compliance With the Role of Taxation in North Shoa,Fitche Town. A conceptual framework was adopted based on the Awareness level of tax payers, Organizational strength of tax authority, Fairness or Equity, social, Altitude of tax payers towards government andEconomic deterrence factors. The study adopted a quantitative research approach to test the hypothesesand answer research questions. The data collected from 265 Category “C” tax payers in Fitche Town through distributing questionnaires. Data was analyzed using SPSS.</w:t>
      </w:r>
      <w:r w:rsidR="002B0576">
        <w:rPr>
          <w:i/>
          <w:szCs w:val="24"/>
        </w:rPr>
        <w:t>T</w:t>
      </w:r>
      <w:r w:rsidRPr="00362760">
        <w:rPr>
          <w:i/>
          <w:szCs w:val="24"/>
        </w:rPr>
        <w:t xml:space="preserve">o analysis methods were used, descriptive statistics to examinesignificant determinant factors of tax compliance. The result founds that majority of tax payerswere not compliant. It also revealed that education level, government spending, awareness on tax and taxrate, and tax knowledge are significant factors of tax compliance. Finally the study suggests that the government has to improve public services toenhance tax compliance behavior. Following this it is mandatory to create awareness aboutbenefits of paying tax, conducting preventive education to the public. </w:t>
      </w:r>
    </w:p>
    <w:p w:rsidR="00231AC5" w:rsidRDefault="00231AC5" w:rsidP="0040121F">
      <w:pPr>
        <w:spacing w:line="360" w:lineRule="auto"/>
        <w:ind w:firstLine="720"/>
        <w:rPr>
          <w:szCs w:val="24"/>
        </w:rPr>
      </w:pPr>
    </w:p>
    <w:p w:rsidR="006C3248" w:rsidRPr="006C3248" w:rsidRDefault="00292082" w:rsidP="006C3248">
      <w:pPr>
        <w:pStyle w:val="NoSpacing"/>
        <w:sectPr w:rsidR="006C3248" w:rsidRPr="006C3248" w:rsidSect="006C3248">
          <w:footerReference w:type="default" r:id="rId10"/>
          <w:pgSz w:w="12240" w:h="15840"/>
          <w:pgMar w:top="1380" w:right="940" w:bottom="640" w:left="1080" w:header="0" w:footer="454" w:gutter="0"/>
          <w:pgNumType w:fmt="lowerRoman" w:start="1"/>
          <w:cols w:space="720"/>
        </w:sectPr>
      </w:pPr>
      <w:r w:rsidRPr="006C3248">
        <w:t>Key</w:t>
      </w:r>
      <w:r w:rsidR="00231AC5" w:rsidRPr="006C3248">
        <w:t>w</w:t>
      </w:r>
      <w:r w:rsidRPr="006C3248">
        <w:t>ords:</w:t>
      </w:r>
      <w:r w:rsidR="00DD6C9D" w:rsidRPr="006C3248">
        <w:t>-Compliance behavior,</w:t>
      </w:r>
      <w:r w:rsidRPr="006C3248">
        <w:t xml:space="preserve"> Tax</w:t>
      </w:r>
      <w:r w:rsidR="00DD6C9D" w:rsidRPr="006C3248">
        <w:t xml:space="preserve"> payer</w:t>
      </w:r>
      <w:r w:rsidR="009570BA" w:rsidRPr="006C3248">
        <w:t>’</w:t>
      </w:r>
      <w:r w:rsidR="00DD6C9D" w:rsidRPr="006C3248">
        <w:t>s</w:t>
      </w:r>
      <w:r w:rsidR="00014743" w:rsidRPr="006C3248">
        <w:t>Compliance</w:t>
      </w:r>
    </w:p>
    <w:p w:rsidR="00362760" w:rsidRPr="00362760" w:rsidRDefault="00362760" w:rsidP="006C3248">
      <w:pPr>
        <w:pStyle w:val="Heading1"/>
        <w:spacing w:line="360" w:lineRule="auto"/>
        <w:ind w:left="0"/>
        <w:jc w:val="center"/>
        <w:rPr>
          <w:sz w:val="28"/>
          <w:szCs w:val="24"/>
        </w:rPr>
      </w:pPr>
      <w:bookmarkStart w:id="10" w:name="_Toc132291991"/>
      <w:r w:rsidRPr="00362760">
        <w:rPr>
          <w:sz w:val="28"/>
          <w:szCs w:val="24"/>
        </w:rPr>
        <w:lastRenderedPageBreak/>
        <w:t>CHAPTER ONE</w:t>
      </w:r>
      <w:bookmarkEnd w:id="10"/>
    </w:p>
    <w:p w:rsidR="00362760" w:rsidRPr="007C0B5E" w:rsidRDefault="00362760" w:rsidP="0040121F">
      <w:pPr>
        <w:pStyle w:val="Heading1"/>
        <w:spacing w:line="360" w:lineRule="auto"/>
        <w:ind w:left="0"/>
        <w:rPr>
          <w:sz w:val="28"/>
          <w:szCs w:val="24"/>
        </w:rPr>
      </w:pPr>
      <w:bookmarkStart w:id="11" w:name="_Toc136659442"/>
      <w:bookmarkStart w:id="12" w:name="_Toc132291992"/>
      <w:r w:rsidRPr="00626A87">
        <w:rPr>
          <w:sz w:val="24"/>
          <w:szCs w:val="24"/>
        </w:rPr>
        <w:t xml:space="preserve">1.  </w:t>
      </w:r>
      <w:r w:rsidRPr="007C0B5E">
        <w:rPr>
          <w:sz w:val="28"/>
          <w:szCs w:val="24"/>
        </w:rPr>
        <w:t>INTRODUCTION</w:t>
      </w:r>
      <w:bookmarkEnd w:id="11"/>
      <w:bookmarkEnd w:id="12"/>
    </w:p>
    <w:p w:rsidR="00362760" w:rsidRPr="00626A87" w:rsidRDefault="00362760" w:rsidP="001B43A9">
      <w:pPr>
        <w:spacing w:line="360" w:lineRule="auto"/>
      </w:pPr>
      <w:r w:rsidRPr="00626A87">
        <w:t>This chapter presents background of the study, statement of the problem, objectives of the study,significanceofthestudy,scope</w:t>
      </w:r>
      <w:r w:rsidRPr="00626A87">
        <w:rPr>
          <w:spacing w:val="-1"/>
        </w:rPr>
        <w:t xml:space="preserve">, </w:t>
      </w:r>
      <w:r w:rsidRPr="00626A87">
        <w:t>limitation ofthestudyandorganization ofthe paper.</w:t>
      </w:r>
    </w:p>
    <w:p w:rsidR="00362760" w:rsidRPr="00626A87" w:rsidRDefault="00362760" w:rsidP="00895D58">
      <w:pPr>
        <w:pStyle w:val="Heading2"/>
        <w:spacing w:line="360" w:lineRule="auto"/>
        <w:rPr>
          <w:szCs w:val="24"/>
        </w:rPr>
      </w:pPr>
      <w:bookmarkStart w:id="13" w:name="_bookmark1"/>
      <w:bookmarkStart w:id="14" w:name="_Toc136659443"/>
      <w:bookmarkStart w:id="15" w:name="_Toc132291993"/>
      <w:bookmarkEnd w:id="13"/>
      <w:r w:rsidRPr="00626A87">
        <w:rPr>
          <w:szCs w:val="24"/>
        </w:rPr>
        <w:t xml:space="preserve">1.1 </w:t>
      </w:r>
      <w:r w:rsidRPr="007C0B5E">
        <w:rPr>
          <w:szCs w:val="24"/>
        </w:rPr>
        <w:t>Backgroundof theStudy</w:t>
      </w:r>
      <w:bookmarkEnd w:id="14"/>
      <w:bookmarkEnd w:id="15"/>
    </w:p>
    <w:p w:rsidR="00362760" w:rsidRPr="00626A87" w:rsidRDefault="00362760" w:rsidP="001B43A9">
      <w:pPr>
        <w:spacing w:line="360" w:lineRule="auto"/>
      </w:pPr>
      <w:r w:rsidRPr="00626A87">
        <w:t>The amount of revenue to be generated by a governmentfrom taxes for its expenditure program depends among other things, on the willingness of thetaxpayers to com</w:t>
      </w:r>
      <w:r w:rsidR="009570BA">
        <w:t xml:space="preserve">ply with tax laws of a country </w:t>
      </w:r>
      <w:r w:rsidRPr="00626A87">
        <w:t xml:space="preserve">Eshag, </w:t>
      </w:r>
      <w:r w:rsidR="009570BA">
        <w:t>(</w:t>
      </w:r>
      <w:r w:rsidRPr="00626A87">
        <w:t>1983).</w:t>
      </w:r>
    </w:p>
    <w:p w:rsidR="00884906" w:rsidRPr="00884906" w:rsidRDefault="00362760" w:rsidP="001B43A9">
      <w:pPr>
        <w:spacing w:line="360" w:lineRule="auto"/>
        <w:rPr>
          <w:spacing w:val="1"/>
        </w:rPr>
      </w:pPr>
      <w:r w:rsidRPr="00626A87">
        <w:t>Tax is a compulsory contribution(levy) by an economic unit to a government without expectation of direct and equivalent return(quid pro quo) from the govern</w:t>
      </w:r>
      <w:r w:rsidR="009570BA">
        <w:t xml:space="preserve">ment for the contribution made </w:t>
      </w:r>
      <w:r w:rsidRPr="00626A87">
        <w:t xml:space="preserve">Bhatia, </w:t>
      </w:r>
      <w:r w:rsidR="009570BA">
        <w:t>(</w:t>
      </w:r>
      <w:r w:rsidRPr="00626A87">
        <w:t>1976). Government needsfinancial resources to act as a government and play a role that is expected from it by the public.</w:t>
      </w:r>
    </w:p>
    <w:p w:rsidR="00362760" w:rsidRPr="00626A87" w:rsidRDefault="00362760" w:rsidP="001B43A9">
      <w:pPr>
        <w:spacing w:line="360" w:lineRule="auto"/>
      </w:pPr>
      <w:r w:rsidRPr="00626A87">
        <w:t>The economic resources available tosociety are limited and so an increase in government expenditure normally means a reduction inprivate spending. In this regard James (2000) states that taxation is one method of transferringresources from the private to the public sector. Other writers (Auld &amp; Miller, 1984) describe therole of taxes as an instrument that stabilizes the economy and reduces private demand so thatresources can be released for public sector use. Generally, governments levy taxes for multiple ofpurposes, but mainly to raise funds in order to cover public expenditures and on the other hand to  properlyallocateresources.</w:t>
      </w:r>
    </w:p>
    <w:p w:rsidR="00463512" w:rsidRPr="00626A87" w:rsidRDefault="00362760" w:rsidP="001B43A9">
      <w:pPr>
        <w:spacing w:line="360" w:lineRule="auto"/>
        <w:sectPr w:rsidR="00463512" w:rsidRPr="00626A87" w:rsidSect="00895D58">
          <w:footerReference w:type="default" r:id="rId11"/>
          <w:pgSz w:w="12240" w:h="15840"/>
          <w:pgMar w:top="1380" w:right="940" w:bottom="640" w:left="1080" w:header="0" w:footer="454" w:gutter="0"/>
          <w:pgNumType w:start="1"/>
          <w:cols w:space="720"/>
        </w:sectPr>
      </w:pPr>
      <w:r w:rsidRPr="00626A87">
        <w:t>Kirchler(2007) stated that compliance might be voluntary or enforced compliance. Voluntary complianceis made possible by the trust and cooperation between tax authority and taxpayer and it is thewillingness of the taxpayer on his own to comply with tax authority’s directives and regulations.However, in the presence of distrust and lack of cooperation between authority and taxpayer,which creates tax hostile climate, authorities can enforce compliance through the threat andapplicationofauditandfine.</w:t>
      </w:r>
      <w:r w:rsidR="00463512" w:rsidRPr="00626A87">
        <w:t>Different stories and evidences point out that Emperor Zeria-Yakobstarted taxation in Et</w:t>
      </w:r>
      <w:r w:rsidR="00884906">
        <w:t>hiopia during the 15th century.</w:t>
      </w:r>
    </w:p>
    <w:p w:rsidR="00B97F5F" w:rsidRDefault="00B97F5F" w:rsidP="001B43A9">
      <w:pPr>
        <w:spacing w:line="360" w:lineRule="auto"/>
      </w:pPr>
      <w:r w:rsidRPr="00626A87">
        <w:lastRenderedPageBreak/>
        <w:t>Governments which came to power in Ethiopia at different periods have frequently revised and repealed the statutory bases forvarioustypes of taxes providing for tax bases and tax rates, time and mode payment, exemptions and offenses. However, there has been no document or materials produced which compiles tax proclamations issued at different period.</w:t>
      </w:r>
    </w:p>
    <w:p w:rsidR="00B97F5F" w:rsidRDefault="00B97F5F" w:rsidP="001B43A9">
      <w:pPr>
        <w:spacing w:line="360" w:lineRule="auto"/>
      </w:pPr>
    </w:p>
    <w:p w:rsidR="00B97F5F" w:rsidRPr="00626A87" w:rsidRDefault="00B97F5F" w:rsidP="001B43A9">
      <w:pPr>
        <w:spacing w:line="360" w:lineRule="auto"/>
      </w:pPr>
      <w:r w:rsidRPr="00626A87">
        <w:t>The initial statutory bases for all the tax proclamations was the 1931 Constitution of Ethiopiawhich later revised and become Revised Constitution of Ethiopia. Because most of the productson which tax was levied (tax bases) were agricultural products, the type of taxation in traditionalperiods was unstructured and mostly in kind.Taxation in that period was varying highly fromarea to area and was often arbitrary, i.e. the amount to pay and the mode of payment depends onthewill ofthechieftax collector and thekind ofresourcesavailable in the area.</w:t>
      </w:r>
    </w:p>
    <w:p w:rsidR="00B97F5F" w:rsidRPr="00626A87" w:rsidRDefault="00B97F5F" w:rsidP="001B43A9">
      <w:pPr>
        <w:spacing w:line="360" w:lineRule="auto"/>
        <w:rPr>
          <w:b/>
        </w:rPr>
      </w:pPr>
      <w:r w:rsidRPr="00626A87">
        <w:t>According to the Constitution of Federal Democratic Republic of Ethiopia, revenue sources areassigned between Federal government and Regional states. Regional states can endorse theirIncome Tax Proclamation and Regulations based on the constitution in conformity with theFederalIncome Tax</w:t>
      </w:r>
      <w:r w:rsidRPr="00800BE2">
        <w:rPr>
          <w:sz w:val="28"/>
        </w:rPr>
        <w:t>Category‘C’</w:t>
      </w:r>
    </w:p>
    <w:p w:rsidR="00B97F5F" w:rsidRPr="00626A87" w:rsidRDefault="00B97F5F" w:rsidP="001B43A9">
      <w:pPr>
        <w:spacing w:line="360" w:lineRule="auto"/>
      </w:pPr>
      <w:r w:rsidRPr="00626A87">
        <w:t>Category “C” is the third and the last category. Small businesses are the main types of businessesincorporated in this category. Taxpayers below Birr 500,000 annual turnover are classified under“CategoryC”taxpayers.Thatis,unlessalreadyclassifiedincategories“A”and“B”includethosetaxpayers whose annual turnover is estimated by the Tax Authority with turnover between Birr500,000 and Birr 1,000,000</w:t>
      </w:r>
      <w:r w:rsidRPr="00626A87">
        <w:rPr>
          <w:b/>
        </w:rPr>
        <w:t xml:space="preserve">. </w:t>
      </w:r>
      <w:r w:rsidRPr="00626A87">
        <w:t xml:space="preserve">On the other hand, standard assessment is used to determine theincome tax liability of Category “C” taxpayers. </w:t>
      </w:r>
    </w:p>
    <w:p w:rsidR="00B97F5F" w:rsidRPr="00626A87" w:rsidRDefault="00B97F5F" w:rsidP="001B43A9">
      <w:pPr>
        <w:spacing w:line="360" w:lineRule="auto"/>
      </w:pPr>
    </w:p>
    <w:p w:rsidR="00B97F5F" w:rsidRPr="00626A87" w:rsidRDefault="00B97F5F" w:rsidP="001B43A9">
      <w:pPr>
        <w:spacing w:line="360" w:lineRule="auto"/>
      </w:pPr>
      <w:r w:rsidRPr="00626A87">
        <w:t>This type of assessment is a fixed amount of taxdetermined in accordance with the Council of Ministers Regulation established Schedules. Thiscategoryoftaxpayersisthemostproblematiccategoryoftaxpayersanditisconsideredashard totaxgroup.</w:t>
      </w:r>
    </w:p>
    <w:p w:rsidR="00B97F5F" w:rsidRPr="00626A87" w:rsidRDefault="00B97F5F" w:rsidP="001B43A9">
      <w:pPr>
        <w:spacing w:line="360" w:lineRule="auto"/>
      </w:pPr>
      <w:r w:rsidRPr="00626A87">
        <w:t>This is due to the fact that these taxpayers pay taxes at fixed rate on the income estimated by thetax authority rather than declaring their income by themselves.Their daily income is estimatedbyassessment committeeandthe taxpayers havelittleroom to addresstheirview.</w:t>
      </w:r>
    </w:p>
    <w:p w:rsidR="00B97F5F" w:rsidRPr="00626A87" w:rsidRDefault="00B97F5F" w:rsidP="001B43A9">
      <w:pPr>
        <w:spacing w:line="360" w:lineRule="auto"/>
      </w:pPr>
      <w:r w:rsidRPr="00626A87">
        <w:t>Citizen’sinclinationtocooperatewiththestateanditsinstitutionsingeneralandtheirwillingness to pay taxes in particular, depend on a variety of variable</w:t>
      </w:r>
      <w:r w:rsidR="0075692E">
        <w:t>s.</w:t>
      </w:r>
    </w:p>
    <w:p w:rsidR="00B97F5F" w:rsidRDefault="00B97F5F" w:rsidP="00B97F5F">
      <w:pPr>
        <w:pStyle w:val="Heading2"/>
        <w:spacing w:line="360" w:lineRule="auto"/>
        <w:rPr>
          <w:szCs w:val="24"/>
        </w:rPr>
      </w:pPr>
      <w:bookmarkStart w:id="16" w:name="_Toc136659444"/>
    </w:p>
    <w:p w:rsidR="00B97F5F" w:rsidRDefault="00B97F5F" w:rsidP="00B97F5F">
      <w:pPr>
        <w:pStyle w:val="Heading2"/>
        <w:spacing w:line="360" w:lineRule="auto"/>
        <w:rPr>
          <w:szCs w:val="24"/>
        </w:rPr>
      </w:pPr>
    </w:p>
    <w:p w:rsidR="00F944D8" w:rsidRDefault="00F944D8" w:rsidP="00B97F5F">
      <w:pPr>
        <w:pStyle w:val="Heading2"/>
        <w:spacing w:line="360" w:lineRule="auto"/>
        <w:rPr>
          <w:szCs w:val="24"/>
        </w:rPr>
      </w:pPr>
    </w:p>
    <w:p w:rsidR="00B97F5F" w:rsidRPr="007C0B5E" w:rsidRDefault="00B97F5F" w:rsidP="00B97F5F">
      <w:pPr>
        <w:pStyle w:val="Heading2"/>
        <w:spacing w:line="360" w:lineRule="auto"/>
        <w:rPr>
          <w:szCs w:val="24"/>
        </w:rPr>
      </w:pPr>
      <w:bookmarkStart w:id="17" w:name="_Toc132291994"/>
      <w:r w:rsidRPr="00626A87">
        <w:rPr>
          <w:szCs w:val="24"/>
        </w:rPr>
        <w:lastRenderedPageBreak/>
        <w:t xml:space="preserve">1.2 </w:t>
      </w:r>
      <w:r w:rsidRPr="007C0B5E">
        <w:rPr>
          <w:szCs w:val="24"/>
        </w:rPr>
        <w:t>Statement of the Problem</w:t>
      </w:r>
      <w:bookmarkEnd w:id="16"/>
      <w:bookmarkEnd w:id="17"/>
    </w:p>
    <w:p w:rsidR="00B97F5F" w:rsidRDefault="00B97F5F" w:rsidP="001B43A9">
      <w:pPr>
        <w:spacing w:line="360" w:lineRule="auto"/>
      </w:pPr>
      <w:r w:rsidRPr="00626A87">
        <w:t>As Fjeldstad(2004) stated, without trust there is little basis for social co-operation and voluntary compliance with law and regulation that could potentially benefit everyone. A topic which has interest from a variety of commentators is the issue of tax compliance. No tax system can function effectively without the co-operation of the great majority of tax payers, so the factors which affect compliance are important. The definition of compliance is usually cast in terms of the degree to which tax payers comply with tax law. It has been said that the degree of non-compliance can be measured in terms of the “tax gap”</w:t>
      </w:r>
    </w:p>
    <w:p w:rsidR="00B97F5F" w:rsidRPr="00626A87" w:rsidRDefault="00B97F5F" w:rsidP="001B43A9">
      <w:pPr>
        <w:spacing w:line="360" w:lineRule="auto"/>
        <w:rPr>
          <w:spacing w:val="1"/>
        </w:rPr>
      </w:pPr>
      <w:r w:rsidRPr="00626A87">
        <w:t xml:space="preserve">Ethiopian moderntaxadministration is not older than half a century. It has undergone several legal amendments duringthis time. But the improvement is not as big as its age as far as citizen's tax compliance isconcerned. The tax system in the country mainly stresses on legal enforcement as a remedy toensure its proper functioning. For example, the Income Tax Proclamation (No. </w:t>
      </w:r>
      <w:r w:rsidRPr="00626A87">
        <w:rPr>
          <w:i/>
        </w:rPr>
        <w:t xml:space="preserve">979/2008 </w:t>
      </w:r>
      <w:r w:rsidRPr="00626A87">
        <w:t>hasincreased the amount of penalties and strengthened the means of enforcement while it statesnothingabouthowtocreateandincreasetheawarenessofthetaxpayers.Itgavethetaxauthorities the right to sell the property of evaders without going to courts in order to collect theoutstanding taxliability.</w:t>
      </w:r>
    </w:p>
    <w:p w:rsidR="00B97F5F" w:rsidRPr="00626A87" w:rsidRDefault="00B97F5F" w:rsidP="001B43A9">
      <w:pPr>
        <w:spacing w:line="360" w:lineRule="auto"/>
      </w:pPr>
      <w:r w:rsidRPr="00626A87">
        <w:t>Mostof thereformeffortsbasically targetedinstitutionalcapacitybuilding and putting enforcing legal frameworks in place while only insignificant effort, if anywasdeployed to makethepublicawareof thebenefitsof payingtaxto thenation.</w:t>
      </w:r>
    </w:p>
    <w:p w:rsidR="00B97F5F" w:rsidRPr="00626A87" w:rsidRDefault="00B97F5F" w:rsidP="001B43A9">
      <w:pPr>
        <w:spacing w:line="360" w:lineRule="auto"/>
      </w:pPr>
      <w:r w:rsidRPr="00626A87">
        <w:t>InacountrylikeEthiopiawherethecontributionofrevenuetotheoveralleconomicdevelopment is believed to be very much significant, more local studies on the assessment of taxpayerscompliancewithtaxlawisrequiredsoastoprovidethepolicymakersandtheimplementersintheareawithrelevantinformationthatcanhelpthemindesigningtheappropriatetaxsystem.</w:t>
      </w:r>
    </w:p>
    <w:p w:rsidR="0075692E" w:rsidRDefault="0075692E" w:rsidP="001B43A9">
      <w:pPr>
        <w:spacing w:line="360" w:lineRule="auto"/>
      </w:pPr>
    </w:p>
    <w:p w:rsidR="00B97F5F" w:rsidRPr="00626A87" w:rsidRDefault="00B97F5F" w:rsidP="001B43A9">
      <w:pPr>
        <w:spacing w:line="360" w:lineRule="auto"/>
      </w:pPr>
      <w:r w:rsidRPr="00626A87">
        <w:t>This study is therefore; try to assess tax payer’s compliance with tax law with a special referenceto category “C” tax payer’s in Fitche Town. The rationale that motives theresearcher for focusing on this category of taxpayers is they are the most problematic category oftaxpayers and considered as hard to tax group ( Fitche Town AdministrationRevenueAuthority office,2017-2022).</w:t>
      </w:r>
    </w:p>
    <w:p w:rsidR="00B97F5F" w:rsidRPr="00626A87" w:rsidRDefault="00B97F5F" w:rsidP="00B97F5F">
      <w:pPr>
        <w:pStyle w:val="Heading2"/>
        <w:spacing w:line="360" w:lineRule="auto"/>
        <w:rPr>
          <w:szCs w:val="24"/>
        </w:rPr>
      </w:pPr>
      <w:bookmarkStart w:id="18" w:name="_Toc136659445"/>
      <w:bookmarkStart w:id="19" w:name="_Toc132291995"/>
      <w:r w:rsidRPr="00626A87">
        <w:rPr>
          <w:szCs w:val="24"/>
        </w:rPr>
        <w:t>1.</w:t>
      </w:r>
      <w:r w:rsidRPr="00C503D2">
        <w:rPr>
          <w:szCs w:val="24"/>
        </w:rPr>
        <w:t>3 Research Questions</w:t>
      </w:r>
      <w:bookmarkEnd w:id="18"/>
      <w:bookmarkEnd w:id="19"/>
    </w:p>
    <w:p w:rsidR="00B97F5F" w:rsidRPr="00626A87" w:rsidRDefault="00B97F5F" w:rsidP="00B97F5F">
      <w:pPr>
        <w:spacing w:line="360" w:lineRule="auto"/>
        <w:rPr>
          <w:color w:val="000000" w:themeColor="text1"/>
          <w:szCs w:val="24"/>
        </w:rPr>
      </w:pPr>
      <w:r w:rsidRPr="00626A87">
        <w:rPr>
          <w:color w:val="000000" w:themeColor="text1"/>
          <w:szCs w:val="24"/>
        </w:rPr>
        <w:t>The study has undertaken to address the following research questions:</w:t>
      </w:r>
    </w:p>
    <w:p w:rsidR="00B97F5F" w:rsidRPr="00895D58" w:rsidRDefault="00B97F5F" w:rsidP="00895D58">
      <w:pPr>
        <w:pStyle w:val="ListParagraph"/>
        <w:numPr>
          <w:ilvl w:val="0"/>
          <w:numId w:val="36"/>
        </w:numPr>
        <w:spacing w:line="360" w:lineRule="auto"/>
        <w:rPr>
          <w:color w:val="000000" w:themeColor="text1"/>
          <w:szCs w:val="24"/>
        </w:rPr>
      </w:pPr>
      <w:r w:rsidRPr="00895D58">
        <w:rPr>
          <w:color w:val="000000" w:themeColor="text1"/>
          <w:szCs w:val="24"/>
        </w:rPr>
        <w:t>What are the factors   that affect category C tax payers in particular?</w:t>
      </w:r>
    </w:p>
    <w:p w:rsidR="00B97F5F" w:rsidRPr="00895D58" w:rsidRDefault="00B97F5F" w:rsidP="00895D58">
      <w:pPr>
        <w:pStyle w:val="ListParagraph"/>
        <w:numPr>
          <w:ilvl w:val="0"/>
          <w:numId w:val="36"/>
        </w:numPr>
        <w:spacing w:line="360" w:lineRule="auto"/>
        <w:rPr>
          <w:color w:val="000000" w:themeColor="text1"/>
          <w:szCs w:val="24"/>
        </w:rPr>
      </w:pPr>
      <w:r w:rsidRPr="00895D58">
        <w:rPr>
          <w:color w:val="000000" w:themeColor="text1"/>
          <w:szCs w:val="24"/>
        </w:rPr>
        <w:t>Why category C tax payers become reluctant when they come to pay tax?</w:t>
      </w:r>
    </w:p>
    <w:p w:rsidR="00B97F5F" w:rsidRPr="00895D58" w:rsidRDefault="00B97F5F" w:rsidP="00895D58">
      <w:pPr>
        <w:pStyle w:val="ListParagraph"/>
        <w:numPr>
          <w:ilvl w:val="0"/>
          <w:numId w:val="36"/>
        </w:numPr>
        <w:spacing w:line="360" w:lineRule="auto"/>
        <w:rPr>
          <w:color w:val="000000" w:themeColor="text1"/>
          <w:szCs w:val="24"/>
        </w:rPr>
      </w:pPr>
      <w:r w:rsidRPr="00895D58">
        <w:rPr>
          <w:color w:val="000000" w:themeColor="text1"/>
          <w:szCs w:val="24"/>
        </w:rPr>
        <w:t>What strategy is appropriate and effective to increase category C tax payer’s compliance?</w:t>
      </w:r>
    </w:p>
    <w:p w:rsidR="001B43A9" w:rsidRDefault="001B43A9" w:rsidP="00B97F5F">
      <w:pPr>
        <w:pStyle w:val="Heading2"/>
        <w:spacing w:line="360" w:lineRule="auto"/>
        <w:rPr>
          <w:szCs w:val="24"/>
        </w:rPr>
      </w:pPr>
      <w:bookmarkStart w:id="20" w:name="_Toc136659446"/>
    </w:p>
    <w:p w:rsidR="00B97F5F" w:rsidRPr="00626A87" w:rsidRDefault="00B97F5F" w:rsidP="00B97F5F">
      <w:pPr>
        <w:pStyle w:val="Heading2"/>
        <w:spacing w:line="360" w:lineRule="auto"/>
        <w:rPr>
          <w:szCs w:val="24"/>
        </w:rPr>
      </w:pPr>
      <w:bookmarkStart w:id="21" w:name="_Toc132291996"/>
      <w:r w:rsidRPr="00626A87">
        <w:rPr>
          <w:szCs w:val="24"/>
        </w:rPr>
        <w:lastRenderedPageBreak/>
        <w:t xml:space="preserve">1.4   </w:t>
      </w:r>
      <w:r w:rsidRPr="00D563B4">
        <w:rPr>
          <w:szCs w:val="24"/>
        </w:rPr>
        <w:t>General Objective</w:t>
      </w:r>
      <w:bookmarkEnd w:id="20"/>
      <w:bookmarkEnd w:id="21"/>
    </w:p>
    <w:p w:rsidR="00B97F5F" w:rsidRDefault="00076B80" w:rsidP="00B97F5F">
      <w:pPr>
        <w:spacing w:line="360" w:lineRule="auto"/>
        <w:rPr>
          <w:color w:val="000000" w:themeColor="text1"/>
          <w:szCs w:val="24"/>
        </w:rPr>
      </w:pPr>
      <w:r>
        <w:rPr>
          <w:color w:val="000000" w:themeColor="text1"/>
          <w:szCs w:val="24"/>
        </w:rPr>
        <w:t>The general</w:t>
      </w:r>
      <w:r w:rsidR="00B97F5F" w:rsidRPr="00626A87">
        <w:rPr>
          <w:color w:val="000000" w:themeColor="text1"/>
          <w:szCs w:val="24"/>
        </w:rPr>
        <w:t xml:space="preserve"> objective of the study is to examine factors affecting Category “C” Taxpayer’s Compliance with Taxation a Case of Fitche Town.</w:t>
      </w:r>
    </w:p>
    <w:p w:rsidR="00B97F5F" w:rsidRPr="00626A87" w:rsidRDefault="00B97F5F" w:rsidP="00B97F5F">
      <w:pPr>
        <w:spacing w:line="360" w:lineRule="auto"/>
        <w:rPr>
          <w:b/>
          <w:color w:val="000000" w:themeColor="text1"/>
          <w:szCs w:val="24"/>
        </w:rPr>
      </w:pPr>
      <w:r w:rsidRPr="00626A87">
        <w:rPr>
          <w:b/>
          <w:color w:val="000000" w:themeColor="text1"/>
          <w:szCs w:val="24"/>
        </w:rPr>
        <w:t xml:space="preserve">1.4.1 </w:t>
      </w:r>
      <w:r w:rsidRPr="00D563B4">
        <w:rPr>
          <w:b/>
          <w:color w:val="000000" w:themeColor="text1"/>
          <w:sz w:val="28"/>
          <w:szCs w:val="24"/>
        </w:rPr>
        <w:t>Specific Objectives</w:t>
      </w:r>
    </w:p>
    <w:p w:rsidR="00B97F5F" w:rsidRDefault="00B97F5F" w:rsidP="00B97F5F">
      <w:pPr>
        <w:spacing w:line="360" w:lineRule="auto"/>
        <w:rPr>
          <w:color w:val="000000" w:themeColor="text1"/>
          <w:szCs w:val="24"/>
        </w:rPr>
      </w:pPr>
      <w:r w:rsidRPr="00626A87">
        <w:rPr>
          <w:color w:val="000000" w:themeColor="text1"/>
          <w:szCs w:val="24"/>
        </w:rPr>
        <w:t>In addition to the above general objective, it tries to achieve the following specific objectives through the research project.</w:t>
      </w:r>
    </w:p>
    <w:p w:rsidR="002765B3" w:rsidRDefault="002765B3" w:rsidP="00B97F5F">
      <w:pPr>
        <w:pStyle w:val="BodyText"/>
        <w:numPr>
          <w:ilvl w:val="0"/>
          <w:numId w:val="28"/>
        </w:numPr>
        <w:tabs>
          <w:tab w:val="left" w:pos="719"/>
        </w:tabs>
        <w:spacing w:line="360" w:lineRule="auto"/>
        <w:ind w:right="2250"/>
      </w:pPr>
      <w:r>
        <w:t>To identify the determinant factors that affect category C tax payer’s compliance with tax laws</w:t>
      </w:r>
    </w:p>
    <w:p w:rsidR="002765B3" w:rsidRDefault="002765B3" w:rsidP="00B97F5F">
      <w:pPr>
        <w:pStyle w:val="BodyText"/>
        <w:numPr>
          <w:ilvl w:val="0"/>
          <w:numId w:val="28"/>
        </w:numPr>
        <w:tabs>
          <w:tab w:val="left" w:pos="719"/>
        </w:tabs>
        <w:spacing w:line="360" w:lineRule="auto"/>
        <w:ind w:right="2250"/>
      </w:pPr>
      <w:r>
        <w:t>To identify whar strategy is appropriate and effective to increase category C tax payer’s compliance</w:t>
      </w:r>
    </w:p>
    <w:p w:rsidR="002765B3" w:rsidRDefault="002765B3" w:rsidP="00B97F5F">
      <w:pPr>
        <w:pStyle w:val="Heading2"/>
        <w:spacing w:line="360" w:lineRule="auto"/>
        <w:rPr>
          <w:szCs w:val="24"/>
        </w:rPr>
      </w:pPr>
    </w:p>
    <w:p w:rsidR="00B97F5F" w:rsidRPr="00626A87" w:rsidRDefault="00B97F5F" w:rsidP="00B97F5F">
      <w:pPr>
        <w:pStyle w:val="Heading2"/>
        <w:spacing w:line="360" w:lineRule="auto"/>
        <w:rPr>
          <w:color w:val="FF0000"/>
          <w:szCs w:val="24"/>
        </w:rPr>
      </w:pPr>
      <w:bookmarkStart w:id="22" w:name="_Toc136659447"/>
      <w:bookmarkStart w:id="23" w:name="_Toc132291997"/>
      <w:r w:rsidRPr="00626A87">
        <w:rPr>
          <w:szCs w:val="24"/>
        </w:rPr>
        <w:t xml:space="preserve">1.5   </w:t>
      </w:r>
      <w:r w:rsidRPr="00D563B4">
        <w:rPr>
          <w:szCs w:val="24"/>
        </w:rPr>
        <w:t>ResearchHypotheses (H)</w:t>
      </w:r>
      <w:bookmarkEnd w:id="22"/>
      <w:bookmarkEnd w:id="23"/>
    </w:p>
    <w:p w:rsidR="00B97F5F" w:rsidRDefault="00B97F5F" w:rsidP="00B97F5F">
      <w:pPr>
        <w:pStyle w:val="BodyText"/>
        <w:tabs>
          <w:tab w:val="left" w:pos="719"/>
        </w:tabs>
        <w:spacing w:line="360" w:lineRule="auto"/>
        <w:ind w:left="720" w:right="1992"/>
        <w:rPr>
          <w:b/>
        </w:rPr>
      </w:pPr>
      <w:r w:rsidRPr="00A80448">
        <w:t>The rational for formulating directionalhypothesisistoknowthemagnitudesbetweentheindependentanddependentvariables /taxpayer’scompliance. (Alm et al., 2011) Explore the influence of individual’scompliance decision, particularly within the context of a developing country like Ethiopia, in linewith the broad purpose statement the following directional hypotheses will formulate andexamine in this study</w:t>
      </w:r>
      <w:r w:rsidRPr="00626A87">
        <w:rPr>
          <w:b/>
        </w:rPr>
        <w:t>.</w:t>
      </w:r>
    </w:p>
    <w:p w:rsidR="00B97F5F" w:rsidRPr="00626A87" w:rsidRDefault="00B97F5F" w:rsidP="00B97F5F">
      <w:pPr>
        <w:pStyle w:val="BodyText"/>
        <w:spacing w:line="360" w:lineRule="auto"/>
        <w:ind w:left="220"/>
        <w:rPr>
          <w:color w:val="000000" w:themeColor="text1"/>
        </w:rPr>
      </w:pPr>
      <w:r w:rsidRPr="00626A87">
        <w:rPr>
          <w:b/>
          <w:color w:val="000000" w:themeColor="text1"/>
        </w:rPr>
        <w:t xml:space="preserve">         H1:</w:t>
      </w:r>
      <w:r w:rsidRPr="00626A87">
        <w:rPr>
          <w:color w:val="000000" w:themeColor="text1"/>
        </w:rPr>
        <w:t>FairnessdoesnotaffectTaxpayersCompliance.</w:t>
      </w:r>
    </w:p>
    <w:p w:rsidR="00B97F5F" w:rsidRPr="00626A87" w:rsidRDefault="00B97F5F" w:rsidP="00B97F5F">
      <w:pPr>
        <w:pStyle w:val="BodyText"/>
        <w:spacing w:line="360" w:lineRule="auto"/>
        <w:ind w:left="220"/>
        <w:rPr>
          <w:color w:val="000000" w:themeColor="text1"/>
        </w:rPr>
      </w:pPr>
      <w:r w:rsidRPr="00626A87">
        <w:rPr>
          <w:b/>
          <w:color w:val="000000" w:themeColor="text1"/>
        </w:rPr>
        <w:t xml:space="preserve">         H2:</w:t>
      </w:r>
      <w:r w:rsidRPr="00626A87">
        <w:rPr>
          <w:color w:val="000000" w:themeColor="text1"/>
        </w:rPr>
        <w:t>Tax AuthoritiesStrengthdoesnotaffectTaxpayersCompliance.</w:t>
      </w:r>
      <w:r w:rsidRPr="00626A87">
        <w:rPr>
          <w:b/>
          <w:color w:val="000000" w:themeColor="text1"/>
        </w:rPr>
        <w:tab/>
      </w:r>
    </w:p>
    <w:p w:rsidR="00E84122" w:rsidRPr="002765B3" w:rsidRDefault="00B97F5F" w:rsidP="002765B3">
      <w:pPr>
        <w:pStyle w:val="BodyText"/>
        <w:spacing w:line="360" w:lineRule="auto"/>
        <w:ind w:left="220"/>
        <w:rPr>
          <w:color w:val="000000" w:themeColor="text1"/>
        </w:rPr>
      </w:pPr>
      <w:r w:rsidRPr="00626A87">
        <w:rPr>
          <w:b/>
          <w:color w:val="000000" w:themeColor="text1"/>
        </w:rPr>
        <w:t xml:space="preserve">         H3:</w:t>
      </w:r>
      <w:r w:rsidRPr="00626A87">
        <w:rPr>
          <w:color w:val="000000" w:themeColor="text1"/>
        </w:rPr>
        <w:t>Taxpayer’sawarenessdoesnotaffectTaxpayers</w:t>
      </w:r>
      <w:r w:rsidR="002765B3">
        <w:rPr>
          <w:color w:val="000000" w:themeColor="text1"/>
        </w:rPr>
        <w:t>Compliance.</w:t>
      </w:r>
    </w:p>
    <w:p w:rsidR="00E84122" w:rsidRPr="00626A87" w:rsidRDefault="00E84122" w:rsidP="00E84122">
      <w:pPr>
        <w:pStyle w:val="BodyText"/>
        <w:spacing w:before="74" w:line="360" w:lineRule="auto"/>
        <w:rPr>
          <w:color w:val="000000" w:themeColor="text1"/>
        </w:rPr>
      </w:pPr>
      <w:r w:rsidRPr="00626A87">
        <w:rPr>
          <w:b/>
          <w:color w:val="000000" w:themeColor="text1"/>
        </w:rPr>
        <w:t xml:space="preserve">            H4:</w:t>
      </w:r>
      <w:r w:rsidRPr="00626A87">
        <w:rPr>
          <w:color w:val="000000" w:themeColor="text1"/>
        </w:rPr>
        <w:t>Culturalfactordoes notaffect TaxpayersCompliance.</w:t>
      </w:r>
    </w:p>
    <w:p w:rsidR="00E84122" w:rsidRPr="00E84122" w:rsidRDefault="00E84122" w:rsidP="00E84122">
      <w:pPr>
        <w:pStyle w:val="BodyText"/>
        <w:spacing w:before="74" w:line="360" w:lineRule="auto"/>
        <w:rPr>
          <w:color w:val="000000" w:themeColor="text1"/>
        </w:rPr>
      </w:pPr>
      <w:r w:rsidRPr="00626A87">
        <w:rPr>
          <w:b/>
          <w:color w:val="000000" w:themeColor="text1"/>
        </w:rPr>
        <w:t>H5:</w:t>
      </w:r>
      <w:r w:rsidRPr="00626A87">
        <w:rPr>
          <w:color w:val="000000" w:themeColor="text1"/>
        </w:rPr>
        <w:t>AsocialfactordoesnotaffectTaxpayers</w:t>
      </w:r>
      <w:r>
        <w:rPr>
          <w:color w:val="000000" w:themeColor="text1"/>
        </w:rPr>
        <w:t>Compliance.</w:t>
      </w:r>
    </w:p>
    <w:p w:rsidR="00B97F5F" w:rsidRPr="00626A87" w:rsidRDefault="00B97F5F" w:rsidP="00B97F5F">
      <w:pPr>
        <w:pStyle w:val="BodyText"/>
        <w:spacing w:before="74" w:line="360" w:lineRule="auto"/>
        <w:ind w:left="220" w:right="501"/>
        <w:rPr>
          <w:color w:val="000000" w:themeColor="text1"/>
        </w:rPr>
      </w:pPr>
      <w:r w:rsidRPr="00626A87">
        <w:rPr>
          <w:b/>
          <w:color w:val="000000" w:themeColor="text1"/>
        </w:rPr>
        <w:t xml:space="preserve"> H6:</w:t>
      </w:r>
      <w:r w:rsidRPr="00626A87">
        <w:rPr>
          <w:color w:val="000000" w:themeColor="text1"/>
        </w:rPr>
        <w:t xml:space="preserve">Taxpayer’sattitudetowardsgovernmentdoesnotaffectTaxpayersCompliance. </w:t>
      </w:r>
    </w:p>
    <w:p w:rsidR="00800BE2" w:rsidRDefault="00B97F5F" w:rsidP="00B97F5F">
      <w:pPr>
        <w:pStyle w:val="BodyText"/>
        <w:tabs>
          <w:tab w:val="left" w:pos="719"/>
        </w:tabs>
        <w:spacing w:line="360" w:lineRule="auto"/>
        <w:ind w:left="720" w:right="1992"/>
        <w:rPr>
          <w:b/>
        </w:rPr>
      </w:pPr>
      <w:r w:rsidRPr="00626A87">
        <w:rPr>
          <w:b/>
          <w:color w:val="000000" w:themeColor="text1"/>
        </w:rPr>
        <w:t xml:space="preserve"> H7:</w:t>
      </w:r>
      <w:r w:rsidRPr="00626A87">
        <w:rPr>
          <w:color w:val="000000" w:themeColor="text1"/>
        </w:rPr>
        <w:t>EconomicdeterrencedoesnotaffectTaxpayers Compliance</w:t>
      </w:r>
    </w:p>
    <w:p w:rsidR="00355D46" w:rsidRDefault="00355D46" w:rsidP="00800BE2">
      <w:pPr>
        <w:pStyle w:val="Heading2"/>
        <w:spacing w:line="360" w:lineRule="auto"/>
        <w:ind w:left="0" w:firstLine="0"/>
        <w:rPr>
          <w:szCs w:val="24"/>
        </w:rPr>
      </w:pPr>
      <w:bookmarkStart w:id="24" w:name="_Toc136659448"/>
    </w:p>
    <w:p w:rsidR="00355D46" w:rsidRDefault="00355D46" w:rsidP="00800BE2">
      <w:pPr>
        <w:pStyle w:val="Heading2"/>
        <w:spacing w:line="360" w:lineRule="auto"/>
        <w:ind w:left="0" w:firstLine="0"/>
        <w:rPr>
          <w:szCs w:val="24"/>
        </w:rPr>
      </w:pPr>
    </w:p>
    <w:p w:rsidR="00800BE2" w:rsidRPr="00626A87" w:rsidRDefault="00800BE2" w:rsidP="00800BE2">
      <w:pPr>
        <w:pStyle w:val="Heading2"/>
        <w:spacing w:line="360" w:lineRule="auto"/>
        <w:ind w:left="0" w:firstLine="0"/>
        <w:rPr>
          <w:szCs w:val="24"/>
        </w:rPr>
      </w:pPr>
      <w:bookmarkStart w:id="25" w:name="_Toc132291998"/>
      <w:r w:rsidRPr="00626A87">
        <w:rPr>
          <w:szCs w:val="24"/>
        </w:rPr>
        <w:t xml:space="preserve">1.6   </w:t>
      </w:r>
      <w:r w:rsidRPr="001F1288">
        <w:rPr>
          <w:szCs w:val="24"/>
        </w:rPr>
        <w:t>SignificanceoftheStudy</w:t>
      </w:r>
      <w:bookmarkEnd w:id="24"/>
      <w:bookmarkEnd w:id="25"/>
    </w:p>
    <w:p w:rsidR="00800BE2" w:rsidRPr="00626A87" w:rsidRDefault="00861095" w:rsidP="001B43A9">
      <w:pPr>
        <w:spacing w:line="360" w:lineRule="auto"/>
        <w:rPr>
          <w:b/>
        </w:rPr>
      </w:pPr>
      <w:r>
        <w:t>At first</w:t>
      </w:r>
      <w:r w:rsidR="00800BE2" w:rsidRPr="00626A87">
        <w:t xml:space="preserve"> the study will be important for management bodies and employees of Fitche Town Administration Revenue Authority office by suggesting major factors thosewill influence their revenue collection decision and the most prominent strategy they have to careof as well.</w:t>
      </w:r>
    </w:p>
    <w:p w:rsidR="00800BE2" w:rsidRPr="00626A87" w:rsidRDefault="00800BE2" w:rsidP="001B43A9">
      <w:pPr>
        <w:spacing w:line="360" w:lineRule="auto"/>
      </w:pPr>
      <w:r w:rsidRPr="00626A87">
        <w:t xml:space="preserve"> Moreover, it will also enable managers and employees to know how they have to treat  such     factors in </w:t>
      </w:r>
      <w:r w:rsidRPr="00626A87">
        <w:lastRenderedPageBreak/>
        <w:t xml:space="preserve">order to increase compliances of tax payers to tax lawthere by enabling tomaximizing their revenue. </w:t>
      </w:r>
    </w:p>
    <w:p w:rsidR="00800BE2" w:rsidRPr="00626A87" w:rsidRDefault="00800BE2" w:rsidP="001B43A9">
      <w:pPr>
        <w:spacing w:line="360" w:lineRule="auto"/>
        <w:rPr>
          <w:spacing w:val="1"/>
        </w:rPr>
      </w:pPr>
      <w:r w:rsidRPr="00626A87">
        <w:t>Secondly,thisstudywillbesignificantforcurrentcategoryCtaxpayersinFitcheTown Administration Revenue Authority  by   providing feedback, knowledge and direction about tax payer’s compliance with taxation</w:t>
      </w:r>
    </w:p>
    <w:p w:rsidR="00800BE2" w:rsidRPr="00626A87" w:rsidRDefault="00800BE2" w:rsidP="001B43A9">
      <w:pPr>
        <w:spacing w:line="360" w:lineRule="auto"/>
        <w:rPr>
          <w:spacing w:val="2"/>
        </w:rPr>
      </w:pPr>
      <w:r w:rsidRPr="00626A87">
        <w:t>Thirdly,theresultsofthisstudycaninformpolicymakershowthedeterminantsinfluencetaxcompliance.Theanalysisfocusesontaxcomplianceanditsdeterminantsandis thereforesubjecttoanunderlyingassumptionoftaxpayers'understandingoftaxandotherpotentiallyrelevantinformation.</w:t>
      </w:r>
    </w:p>
    <w:p w:rsidR="00800BE2" w:rsidRPr="00626A87" w:rsidRDefault="00800BE2" w:rsidP="00800BE2">
      <w:pPr>
        <w:pStyle w:val="Heading2"/>
        <w:spacing w:line="360" w:lineRule="auto"/>
        <w:rPr>
          <w:szCs w:val="24"/>
        </w:rPr>
      </w:pPr>
      <w:bookmarkStart w:id="26" w:name="_Toc136659449"/>
      <w:bookmarkStart w:id="27" w:name="_Toc132291999"/>
      <w:r w:rsidRPr="00626A87">
        <w:rPr>
          <w:szCs w:val="24"/>
        </w:rPr>
        <w:t xml:space="preserve">1.7 </w:t>
      </w:r>
      <w:r w:rsidRPr="006568CD">
        <w:rPr>
          <w:szCs w:val="24"/>
        </w:rPr>
        <w:t>ScopeoftheStudy</w:t>
      </w:r>
      <w:bookmarkEnd w:id="26"/>
      <w:bookmarkEnd w:id="27"/>
    </w:p>
    <w:p w:rsidR="00E84122" w:rsidRPr="001B43A9" w:rsidRDefault="00800BE2" w:rsidP="00FF2D9A">
      <w:pPr>
        <w:pStyle w:val="BodyText"/>
        <w:spacing w:before="242" w:line="360" w:lineRule="auto"/>
        <w:ind w:right="498"/>
      </w:pPr>
      <w:r w:rsidRPr="001B43A9">
        <w:t xml:space="preserve">As it has been tried to point out in the scope of the study, the horizon of this study is confined merely on factors affecting tax payer’s compliance with taxation with respect to category “C‟ tax </w:t>
      </w:r>
      <w:r w:rsidR="00076B80" w:rsidRPr="001B43A9">
        <w:t>payers found in Fitche</w:t>
      </w:r>
      <w:r w:rsidRPr="001B43A9">
        <w:t xml:space="preserve">Twon Administrative Revenue Authority. It will be much more comprehensible if it will be conducted in country wide for taking numbers of tax </w:t>
      </w:r>
      <w:bookmarkStart w:id="28" w:name="_Toc136659450"/>
      <w:r w:rsidR="00FF2D9A" w:rsidRPr="001B43A9">
        <w:t xml:space="preserve">payer’s categories. </w:t>
      </w:r>
    </w:p>
    <w:p w:rsidR="00800BE2" w:rsidRPr="00AB2497" w:rsidRDefault="00800BE2" w:rsidP="00800BE2">
      <w:pPr>
        <w:pStyle w:val="Heading2"/>
        <w:spacing w:line="360" w:lineRule="auto"/>
        <w:rPr>
          <w:szCs w:val="24"/>
        </w:rPr>
      </w:pPr>
      <w:bookmarkStart w:id="29" w:name="_Toc132292000"/>
      <w:r w:rsidRPr="00626A87">
        <w:rPr>
          <w:szCs w:val="24"/>
        </w:rPr>
        <w:t xml:space="preserve">1.8   </w:t>
      </w:r>
      <w:r w:rsidRPr="00AB2497">
        <w:rPr>
          <w:szCs w:val="24"/>
        </w:rPr>
        <w:t>Limitation of the Study</w:t>
      </w:r>
      <w:bookmarkEnd w:id="28"/>
      <w:bookmarkEnd w:id="29"/>
    </w:p>
    <w:p w:rsidR="00FF2D9A" w:rsidRDefault="00800BE2" w:rsidP="001B43A9">
      <w:pPr>
        <w:spacing w:line="360" w:lineRule="auto"/>
        <w:rPr>
          <w:color w:val="000000" w:themeColor="text1"/>
        </w:rPr>
      </w:pPr>
      <w:r w:rsidRPr="001B43A9">
        <w:t xml:space="preserve">This study may not come to end without drawbacks.  One serious limitation of the study may be the time constraint which </w:t>
      </w:r>
      <w:r w:rsidR="002D60B6" w:rsidRPr="001B43A9">
        <w:t>has</w:t>
      </w:r>
      <w:r w:rsidR="00076B80" w:rsidRPr="001B43A9">
        <w:t>faces</w:t>
      </w:r>
      <w:r w:rsidRPr="001B43A9">
        <w:t xml:space="preserve"> the researcher to go out to collect data from the field. Because of this, relevant data could not be solicited from sub-cities. Another limitation may be the difficulty of getting the questionnaires administered in full. Thus, getting to organize and compile the required data longer time than anticipated. Therefore, despite the above shortcoming the researcher </w:t>
      </w:r>
      <w:r w:rsidR="002D60B6" w:rsidRPr="001B43A9">
        <w:t>has</w:t>
      </w:r>
      <w:r w:rsidR="00076B80" w:rsidRPr="001B43A9">
        <w:t>tried</w:t>
      </w:r>
      <w:r w:rsidRPr="00626A87">
        <w:rPr>
          <w:color w:val="000000" w:themeColor="text1"/>
        </w:rPr>
        <w:t xml:space="preserve"> to manage and accomplish the objective of the study successfully.</w:t>
      </w:r>
    </w:p>
    <w:p w:rsidR="001B43A9" w:rsidRDefault="001B43A9" w:rsidP="00E84122">
      <w:pPr>
        <w:pStyle w:val="BodyText"/>
        <w:spacing w:line="360" w:lineRule="auto"/>
        <w:ind w:left="220"/>
        <w:rPr>
          <w:color w:val="000000" w:themeColor="text1"/>
        </w:rPr>
      </w:pPr>
    </w:p>
    <w:p w:rsidR="00E84122" w:rsidRPr="00626A87" w:rsidRDefault="00800BE2" w:rsidP="001B43A9">
      <w:pPr>
        <w:spacing w:line="360" w:lineRule="auto"/>
      </w:pPr>
      <w:r w:rsidRPr="00626A87">
        <w:t>Generally, people feel reluctant to divulge correct information about their incomes and tax positions (Coskun and Savasan, 2009). Furthermore, the capacity of the researcher, for instance it is difficulty and even not that much possible to find a single specialized knowledge of performance, that is, tax</w:t>
      </w:r>
      <w:r w:rsidR="00E84122" w:rsidRPr="00626A87">
        <w:t>evasion and tax avoidance, lack of training and capacity building of tax payers by the tax authority. All these and other related constraints have negative influences on the research conducted smoothly and done accordingly on the scheduled period of time. Therefore, in order to save the research finding from distortion of these all spare of influences/limitations, the researcher</w:t>
      </w:r>
      <w:r w:rsidR="00DC0C65">
        <w:t xml:space="preserve"> has</w:t>
      </w:r>
      <w:r w:rsidR="00E84122" w:rsidRPr="00626A87">
        <w:t xml:space="preserve"> follow the following steps as exit – strategy during conducting the study: </w:t>
      </w:r>
    </w:p>
    <w:p w:rsidR="00E84122" w:rsidRPr="00626A87" w:rsidRDefault="00E84122" w:rsidP="001B43A9">
      <w:pPr>
        <w:spacing w:line="360" w:lineRule="auto"/>
      </w:pPr>
      <w:r w:rsidRPr="00626A87">
        <w:t>1</w:t>
      </w:r>
      <w:r w:rsidRPr="00626A87">
        <w:rPr>
          <w:vertAlign w:val="superscript"/>
        </w:rPr>
        <w:t>st</w:t>
      </w:r>
      <w:r w:rsidRPr="00626A87">
        <w:t>.Theresearcher</w:t>
      </w:r>
      <w:r w:rsidR="00076B80">
        <w:t xml:space="preserve">has </w:t>
      </w:r>
      <w:r w:rsidRPr="00626A87">
        <w:t>find,review,andupdateavailable relatedliteratures.</w:t>
      </w:r>
    </w:p>
    <w:p w:rsidR="00E84122" w:rsidRPr="00626A87" w:rsidRDefault="00E84122" w:rsidP="001B43A9">
      <w:pPr>
        <w:spacing w:line="360" w:lineRule="auto"/>
      </w:pPr>
      <w:r w:rsidRPr="00626A87">
        <w:t>2</w:t>
      </w:r>
      <w:r w:rsidRPr="00626A87">
        <w:rPr>
          <w:vertAlign w:val="superscript"/>
        </w:rPr>
        <w:t>nd</w:t>
      </w:r>
      <w:r w:rsidRPr="00626A87">
        <w:t>.Theresearcher</w:t>
      </w:r>
      <w:r w:rsidR="00076B80">
        <w:rPr>
          <w:spacing w:val="1"/>
        </w:rPr>
        <w:t xml:space="preserve"> has</w:t>
      </w:r>
      <w:r w:rsidRPr="00626A87">
        <w:t xml:space="preserve"> trainandbuildcapacitytotargetrepresentativesincollaborationwith taxauthority, and</w:t>
      </w:r>
    </w:p>
    <w:p w:rsidR="001B43A9" w:rsidRDefault="001B43A9" w:rsidP="00E84122">
      <w:pPr>
        <w:pStyle w:val="BodyText"/>
        <w:spacing w:line="360" w:lineRule="auto"/>
        <w:ind w:left="220" w:right="503"/>
      </w:pPr>
    </w:p>
    <w:p w:rsidR="00E84122" w:rsidRDefault="00E84122" w:rsidP="00E84122">
      <w:pPr>
        <w:pStyle w:val="BodyText"/>
        <w:spacing w:line="360" w:lineRule="auto"/>
        <w:ind w:left="220" w:right="503"/>
      </w:pPr>
      <w:r w:rsidRPr="00626A87">
        <w:t>3</w:t>
      </w:r>
      <w:r w:rsidRPr="00626A87">
        <w:rPr>
          <w:vertAlign w:val="superscript"/>
        </w:rPr>
        <w:t>rd</w:t>
      </w:r>
      <w:r w:rsidRPr="00626A87">
        <w:t>. Deploy and utilize the resources as much as possible in a cost effective (use for itsintendedpurpose).</w:t>
      </w:r>
    </w:p>
    <w:p w:rsidR="00E84122" w:rsidRPr="00626A87" w:rsidRDefault="00E84122" w:rsidP="00E84122">
      <w:pPr>
        <w:pStyle w:val="Heading2"/>
        <w:spacing w:line="360" w:lineRule="auto"/>
        <w:rPr>
          <w:szCs w:val="24"/>
        </w:rPr>
      </w:pPr>
      <w:bookmarkStart w:id="30" w:name="_TOC_250010"/>
      <w:bookmarkStart w:id="31" w:name="_Toc136659451"/>
      <w:bookmarkStart w:id="32" w:name="_Toc132292001"/>
      <w:r w:rsidRPr="00626A87">
        <w:rPr>
          <w:szCs w:val="24"/>
        </w:rPr>
        <w:lastRenderedPageBreak/>
        <w:t xml:space="preserve">1.9 </w:t>
      </w:r>
      <w:r w:rsidRPr="008F739A">
        <w:rPr>
          <w:szCs w:val="24"/>
        </w:rPr>
        <w:t>Organizationofthe</w:t>
      </w:r>
      <w:bookmarkEnd w:id="30"/>
      <w:r w:rsidRPr="008F739A">
        <w:rPr>
          <w:szCs w:val="24"/>
        </w:rPr>
        <w:t>Paper</w:t>
      </w:r>
      <w:bookmarkEnd w:id="31"/>
      <w:bookmarkEnd w:id="32"/>
    </w:p>
    <w:p w:rsidR="00DC0C65" w:rsidRDefault="00DC0C65" w:rsidP="001B43A9">
      <w:pPr>
        <w:spacing w:line="360" w:lineRule="auto"/>
      </w:pPr>
      <w:bookmarkStart w:id="33" w:name="_bookmark2"/>
      <w:bookmarkStart w:id="34" w:name="_bookmark8"/>
      <w:bookmarkStart w:id="35" w:name="_Toc136659452"/>
      <w:bookmarkEnd w:id="33"/>
      <w:bookmarkEnd w:id="34"/>
      <w:r w:rsidRPr="00DC0C65">
        <w:t>This report is organized in such a manner that the first chapter has present Introduction.Particularly,BackgroundoftheStudy,StatementoftheProblem,ObjectivesoftheStudySignificance of the Study, Scope and Limitation of the Study, and Organization of the Paper. Thesecond chapter presents the Literature Review. Chapter three presentsResearch Design andMethodology.Particularly,</w:t>
      </w:r>
      <w:r w:rsidRPr="00DC0C65">
        <w:rPr>
          <w:spacing w:val="1"/>
        </w:rPr>
        <w:t xml:space="preserve"> in </w:t>
      </w:r>
      <w:r w:rsidRPr="00DC0C65">
        <w:t>thissessionSourcesofDataandDataCollectionTechniques,TargetPopulationandSamplingMethods,andMethodofDataAnalysisandPresentation is going to present. In chapter four data presentation, discussion and interpretation theresults of the different methods has present. Finally, chapter 5 presents summary, conclusion, recommendations anddirection.</w:t>
      </w:r>
    </w:p>
    <w:p w:rsidR="00DC0C65" w:rsidRPr="00DC0C65" w:rsidRDefault="00DC0C65" w:rsidP="00DC0C65"/>
    <w:p w:rsidR="00DC0C65" w:rsidRPr="00DC0C65" w:rsidRDefault="00DC0C65" w:rsidP="00DC0C65"/>
    <w:p w:rsidR="00DC0C65" w:rsidRDefault="00DC0C65" w:rsidP="00DC0C65"/>
    <w:p w:rsidR="00DC0C65" w:rsidRDefault="00DC0C65" w:rsidP="00DC0C65">
      <w:pPr>
        <w:jc w:val="right"/>
      </w:pPr>
    </w:p>
    <w:p w:rsidR="00DC0C65" w:rsidRDefault="00DC0C65" w:rsidP="00DC0C65"/>
    <w:p w:rsidR="00DC0C65" w:rsidRPr="00DC0C65" w:rsidRDefault="00DC0C65" w:rsidP="00DC0C65">
      <w:pPr>
        <w:sectPr w:rsidR="00DC0C65" w:rsidRPr="00DC0C65" w:rsidSect="00076B80">
          <w:pgSz w:w="12240" w:h="15840"/>
          <w:pgMar w:top="1080" w:right="810" w:bottom="720" w:left="1220" w:header="0" w:footer="454" w:gutter="0"/>
          <w:cols w:space="720"/>
        </w:sectPr>
      </w:pPr>
    </w:p>
    <w:p w:rsidR="00DC0C65" w:rsidRDefault="00DC0C65" w:rsidP="00F97739">
      <w:pPr>
        <w:pStyle w:val="Heading1"/>
        <w:spacing w:line="360" w:lineRule="auto"/>
        <w:ind w:left="0"/>
        <w:rPr>
          <w:sz w:val="28"/>
          <w:szCs w:val="28"/>
        </w:rPr>
      </w:pPr>
    </w:p>
    <w:p w:rsidR="00F97739" w:rsidRPr="00F944D8" w:rsidRDefault="00F97739" w:rsidP="00F97739">
      <w:pPr>
        <w:pStyle w:val="Heading1"/>
        <w:spacing w:line="360" w:lineRule="auto"/>
        <w:ind w:left="0"/>
        <w:rPr>
          <w:sz w:val="24"/>
          <w:szCs w:val="24"/>
        </w:rPr>
      </w:pPr>
      <w:bookmarkStart w:id="36" w:name="_Toc132292002"/>
      <w:r w:rsidRPr="00A6026C">
        <w:rPr>
          <w:sz w:val="28"/>
          <w:szCs w:val="28"/>
        </w:rPr>
        <w:t>CHAPTER TWO</w:t>
      </w:r>
      <w:bookmarkStart w:id="37" w:name="_bookmark10"/>
      <w:bookmarkEnd w:id="35"/>
      <w:bookmarkEnd w:id="36"/>
      <w:bookmarkEnd w:id="37"/>
    </w:p>
    <w:p w:rsidR="00F97739" w:rsidRPr="00A6026C" w:rsidRDefault="00F97739" w:rsidP="00F97739">
      <w:pPr>
        <w:pStyle w:val="Heading1"/>
        <w:spacing w:line="360" w:lineRule="auto"/>
        <w:ind w:left="0"/>
        <w:rPr>
          <w:sz w:val="28"/>
          <w:szCs w:val="28"/>
        </w:rPr>
      </w:pPr>
      <w:bookmarkStart w:id="38" w:name="_Toc136659453"/>
      <w:bookmarkStart w:id="39" w:name="_Toc132292003"/>
      <w:r w:rsidRPr="00A6026C">
        <w:rPr>
          <w:sz w:val="28"/>
          <w:szCs w:val="28"/>
        </w:rPr>
        <w:t>2. REVIEWOFRELATEDLITERATURE</w:t>
      </w:r>
      <w:bookmarkStart w:id="40" w:name="_bookmark11"/>
      <w:bookmarkEnd w:id="38"/>
      <w:bookmarkEnd w:id="39"/>
      <w:bookmarkEnd w:id="40"/>
    </w:p>
    <w:p w:rsidR="00F97739" w:rsidRPr="00A6026C" w:rsidRDefault="00F97739" w:rsidP="00F97739">
      <w:pPr>
        <w:pStyle w:val="Heading2"/>
        <w:spacing w:line="360" w:lineRule="auto"/>
        <w:rPr>
          <w:szCs w:val="28"/>
        </w:rPr>
      </w:pPr>
      <w:bookmarkStart w:id="41" w:name="_Toc136659454"/>
      <w:bookmarkStart w:id="42" w:name="_Toc132292004"/>
      <w:r w:rsidRPr="00A6026C">
        <w:rPr>
          <w:szCs w:val="28"/>
        </w:rPr>
        <w:t>2.1 Theoretical Framework</w:t>
      </w:r>
      <w:bookmarkEnd w:id="41"/>
      <w:bookmarkEnd w:id="42"/>
    </w:p>
    <w:p w:rsidR="00F97739" w:rsidRPr="00626A87" w:rsidRDefault="00F97739" w:rsidP="00DC0C65">
      <w:pPr>
        <w:tabs>
          <w:tab w:val="left" w:pos="621"/>
        </w:tabs>
        <w:spacing w:before="90" w:line="360" w:lineRule="auto"/>
        <w:jc w:val="left"/>
        <w:rPr>
          <w:b/>
          <w:szCs w:val="24"/>
        </w:rPr>
      </w:pPr>
      <w:r w:rsidRPr="00626A87">
        <w:rPr>
          <w:color w:val="000000" w:themeColor="text1"/>
          <w:szCs w:val="24"/>
        </w:rPr>
        <w:t>This section deals about the theoretical framework supported by different authors regardingtaxpayer’s compliance with taxation. It is composed of definition of tax compliance, factorsdeterminingtaxcompliancebehavior, and theoriesof taxcompliance.</w:t>
      </w:r>
    </w:p>
    <w:p w:rsidR="00F97739" w:rsidRPr="00626A87" w:rsidRDefault="00F97739" w:rsidP="00F97739">
      <w:pPr>
        <w:pStyle w:val="Heading3"/>
        <w:spacing w:line="360" w:lineRule="auto"/>
        <w:ind w:left="0"/>
        <w:rPr>
          <w:szCs w:val="24"/>
        </w:rPr>
      </w:pPr>
      <w:bookmarkStart w:id="43" w:name="_Toc136659455"/>
      <w:bookmarkStart w:id="44" w:name="_Toc132292005"/>
      <w:r w:rsidRPr="00626A87">
        <w:rPr>
          <w:szCs w:val="24"/>
        </w:rPr>
        <w:t>2.1.</w:t>
      </w:r>
      <w:r w:rsidRPr="00A6026C">
        <w:rPr>
          <w:szCs w:val="24"/>
        </w:rPr>
        <w:t>1 DefinitionofTax</w:t>
      </w:r>
      <w:bookmarkEnd w:id="43"/>
      <w:bookmarkEnd w:id="44"/>
    </w:p>
    <w:p w:rsidR="00F97739" w:rsidRPr="00626A87" w:rsidRDefault="00F97739" w:rsidP="001B43A9">
      <w:pPr>
        <w:spacing w:line="360" w:lineRule="auto"/>
      </w:pPr>
      <w:r w:rsidRPr="00626A87">
        <w:t xml:space="preserve"> Bhatia (1996) stated “a tax is a liability imposed up on the tax assesses who may beindividuals, groups of individuals, or other legal entities.” It is a liability to pay an amount onaccount of the fact that the tax assesses have income of a minimum amount and from certaintangible  or intangible property, or that they carry on certain economic activities which have beenfor taxation. Tax is defined as ‘a compulsory levy, imposed by government or other tax raisingbody, on income, expenditure, or capital assets, for which the taxpayer receives nothing specificin</w:t>
      </w:r>
      <w:r w:rsidR="00B51C80">
        <w:t xml:space="preserve">return’ </w:t>
      </w:r>
      <w:r w:rsidRPr="00626A87">
        <w:t xml:space="preserve">Lymer and Oats, </w:t>
      </w:r>
      <w:r w:rsidR="00B51C80">
        <w:t>(</w:t>
      </w:r>
      <w:r w:rsidRPr="00626A87">
        <w:t>2009).</w:t>
      </w:r>
    </w:p>
    <w:p w:rsidR="00F97739" w:rsidRPr="00626A87" w:rsidRDefault="00F97739" w:rsidP="001B43A9">
      <w:pPr>
        <w:spacing w:line="360" w:lineRule="auto"/>
      </w:pPr>
      <w:r w:rsidRPr="00626A87">
        <w:t xml:space="preserve">A tax is a compulsory levy and those who are taxed have to pay the sums irrespective of anydirect corresponding return of services or goods by the government. Government needs financialresources to act as a government and play a role that is </w:t>
      </w:r>
      <w:r w:rsidR="00B51C80">
        <w:t xml:space="preserve">expected from it by the public </w:t>
      </w:r>
      <w:r w:rsidRPr="00626A87">
        <w:t>James andNobes,</w:t>
      </w:r>
      <w:r w:rsidR="00B51C80">
        <w:rPr>
          <w:spacing w:val="-1"/>
        </w:rPr>
        <w:t>(</w:t>
      </w:r>
      <w:r w:rsidRPr="00626A87">
        <w:t>2000).</w:t>
      </w:r>
    </w:p>
    <w:p w:rsidR="00A03B30" w:rsidRDefault="00F97739" w:rsidP="001B43A9">
      <w:pPr>
        <w:spacing w:line="360" w:lineRule="auto"/>
      </w:pPr>
      <w:r w:rsidRPr="00626A87">
        <w:t>Taxes are fundamental to the existence of governments, for the tax revenues help to finance thebulkofservicesthatgovernmentsprovideincludingeducation,welfare,publicsafety,infrastructure and other basic public services. Improved tax compliance amplifies the revenuesavailable for supporting public services without increasing the current tax burden on complianttaxpayers(Bird &amp;</w:t>
      </w:r>
      <w:r w:rsidR="00B51C80">
        <w:t>Casanegra, 1992).</w:t>
      </w:r>
    </w:p>
    <w:p w:rsidR="00895D58" w:rsidRDefault="00F97739" w:rsidP="001B43A9">
      <w:pPr>
        <w:spacing w:line="360" w:lineRule="auto"/>
      </w:pPr>
      <w:r w:rsidRPr="00626A87">
        <w:t xml:space="preserve">The main objective of imposing certain taxes on the public is to generate revenues for the government for public expenditure (Singh, 1999; Shanmugam, 2003; Lymer and Oats, 2009). However, there are other functions of taxes as suggested by Lymer and Oats (2009) including to reduce inequalities through a policy of redistribution of income and wealth so that income gap between the rich and the poor is not as significant. Tax systems are also designed for social purposes, such as discouraging certain activities which are considered undesirable and protectingthe environment. </w:t>
      </w:r>
    </w:p>
    <w:p w:rsidR="00F97739" w:rsidRPr="00626A87" w:rsidRDefault="00F97739" w:rsidP="00F97739">
      <w:pPr>
        <w:pStyle w:val="Heading3"/>
        <w:spacing w:line="360" w:lineRule="auto"/>
        <w:ind w:left="0"/>
        <w:rPr>
          <w:szCs w:val="24"/>
        </w:rPr>
      </w:pPr>
      <w:bookmarkStart w:id="45" w:name="_Toc136659456"/>
      <w:bookmarkStart w:id="46" w:name="_Toc132292006"/>
      <w:r w:rsidRPr="00626A87">
        <w:rPr>
          <w:szCs w:val="24"/>
        </w:rPr>
        <w:t xml:space="preserve">2.1.2 </w:t>
      </w:r>
      <w:r w:rsidRPr="00A6026C">
        <w:rPr>
          <w:szCs w:val="24"/>
        </w:rPr>
        <w:t>TaxationinEthiopia</w:t>
      </w:r>
      <w:bookmarkEnd w:id="45"/>
      <w:bookmarkEnd w:id="46"/>
    </w:p>
    <w:p w:rsidR="00F97739" w:rsidRPr="00626A87" w:rsidRDefault="00F97739" w:rsidP="00F97739">
      <w:pPr>
        <w:pStyle w:val="BodyText"/>
        <w:spacing w:line="360" w:lineRule="auto"/>
        <w:ind w:left="260" w:right="452"/>
      </w:pPr>
      <w:r w:rsidRPr="00626A87">
        <w:t xml:space="preserve">The1995ConstitutionoftheFederalDemocraticRepublicofEthiopia(FDRE)classifiestaxation power into three: as those assigned exclusively to the federal government, regionalstates,and </w:t>
      </w:r>
      <w:r w:rsidRPr="00626A87">
        <w:lastRenderedPageBreak/>
        <w:t>concurrently tobothregionalandfederalgovernments.Aspertheconstitution,regional states have the power to levy and collect taxes from sources assigned to them. EthiopianRevenue and Customs Authority (ERCA) is responsible for administration of revenues thatbelong exclusively to the federal government and those concurrently owned by both. Regionalrevenue authorities are entrusted with the responsibility of administering taxes assigned to them(WorldBankGroup, 2016)</w:t>
      </w:r>
    </w:p>
    <w:p w:rsidR="00F97739" w:rsidRPr="008A064D" w:rsidRDefault="00F97739" w:rsidP="00F97739">
      <w:pPr>
        <w:pStyle w:val="Heading3"/>
        <w:spacing w:line="360" w:lineRule="auto"/>
        <w:ind w:left="0"/>
        <w:rPr>
          <w:szCs w:val="24"/>
        </w:rPr>
      </w:pPr>
      <w:bookmarkStart w:id="47" w:name="_Toc136659457"/>
      <w:bookmarkStart w:id="48" w:name="_Toc132292007"/>
      <w:r w:rsidRPr="00626A87">
        <w:rPr>
          <w:szCs w:val="24"/>
        </w:rPr>
        <w:t xml:space="preserve">2.1.3 </w:t>
      </w:r>
      <w:r w:rsidRPr="008A064D">
        <w:rPr>
          <w:szCs w:val="24"/>
        </w:rPr>
        <w:t>BusinessCategoriesinEthiopia</w:t>
      </w:r>
      <w:bookmarkEnd w:id="47"/>
      <w:bookmarkEnd w:id="48"/>
    </w:p>
    <w:p w:rsidR="00F97739" w:rsidRPr="00626A87" w:rsidRDefault="00F97739" w:rsidP="00F97739">
      <w:pPr>
        <w:pStyle w:val="BodyText"/>
        <w:spacing w:line="360" w:lineRule="auto"/>
        <w:ind w:left="260" w:right="459"/>
      </w:pPr>
      <w:r w:rsidRPr="00626A87">
        <w:t>The law has classified the business income tax payers in to three major categories with respect totheir legal personality and gross income. According to Federal Income tax proclamation No.976/2016;</w:t>
      </w:r>
    </w:p>
    <w:p w:rsidR="00F97739" w:rsidRPr="00626A87" w:rsidRDefault="00F97739" w:rsidP="00F97739">
      <w:pPr>
        <w:pStyle w:val="ListParagraph"/>
        <w:numPr>
          <w:ilvl w:val="3"/>
          <w:numId w:val="26"/>
        </w:numPr>
        <w:tabs>
          <w:tab w:val="left" w:pos="981"/>
        </w:tabs>
        <w:spacing w:before="2" w:line="360" w:lineRule="auto"/>
        <w:ind w:hanging="361"/>
        <w:rPr>
          <w:szCs w:val="24"/>
        </w:rPr>
      </w:pPr>
      <w:r w:rsidRPr="00626A87">
        <w:rPr>
          <w:szCs w:val="24"/>
        </w:rPr>
        <w:t>Category“A”taxpayer being</w:t>
      </w:r>
    </w:p>
    <w:p w:rsidR="00F97739" w:rsidRPr="00626A87" w:rsidRDefault="00F97739" w:rsidP="00F97739">
      <w:pPr>
        <w:pStyle w:val="ListParagraph"/>
        <w:numPr>
          <w:ilvl w:val="4"/>
          <w:numId w:val="26"/>
        </w:numPr>
        <w:tabs>
          <w:tab w:val="left" w:pos="1701"/>
        </w:tabs>
        <w:spacing w:before="136" w:line="360" w:lineRule="auto"/>
        <w:rPr>
          <w:szCs w:val="24"/>
        </w:rPr>
      </w:pPr>
      <w:r w:rsidRPr="00626A87">
        <w:rPr>
          <w:szCs w:val="24"/>
        </w:rPr>
        <w:t>Abody;or</w:t>
      </w:r>
    </w:p>
    <w:p w:rsidR="00F97739" w:rsidRPr="00626A87" w:rsidRDefault="00F97739" w:rsidP="00F97739">
      <w:pPr>
        <w:pStyle w:val="ListParagraph"/>
        <w:numPr>
          <w:ilvl w:val="4"/>
          <w:numId w:val="26"/>
        </w:numPr>
        <w:tabs>
          <w:tab w:val="left" w:pos="1701"/>
        </w:tabs>
        <w:spacing w:before="141" w:line="360" w:lineRule="auto"/>
        <w:rPr>
          <w:szCs w:val="24"/>
        </w:rPr>
      </w:pPr>
      <w:r w:rsidRPr="00626A87">
        <w:rPr>
          <w:szCs w:val="24"/>
        </w:rPr>
        <w:t>Anyperson havingan annual grossincomeof birr 1,000,000 or more</w:t>
      </w:r>
    </w:p>
    <w:p w:rsidR="00F97739" w:rsidRPr="00626A87" w:rsidRDefault="00F97739" w:rsidP="00F97739">
      <w:pPr>
        <w:pStyle w:val="ListParagraph"/>
        <w:numPr>
          <w:ilvl w:val="3"/>
          <w:numId w:val="26"/>
        </w:numPr>
        <w:tabs>
          <w:tab w:val="left" w:pos="981"/>
        </w:tabs>
        <w:spacing w:before="76" w:line="360" w:lineRule="auto"/>
        <w:ind w:right="470"/>
        <w:rPr>
          <w:szCs w:val="24"/>
        </w:rPr>
      </w:pPr>
      <w:r w:rsidRPr="00626A87">
        <w:rPr>
          <w:szCs w:val="24"/>
        </w:rPr>
        <w:t>Category“B”taxpayersbeingaperson,otherthatabody,havinganannualgrossincome of birr 500,000or morebut lessthan 1000,000</w:t>
      </w:r>
    </w:p>
    <w:p w:rsidR="00F97739" w:rsidRPr="00626A87" w:rsidRDefault="00F97739" w:rsidP="00F97739">
      <w:pPr>
        <w:pStyle w:val="ListParagraph"/>
        <w:numPr>
          <w:ilvl w:val="3"/>
          <w:numId w:val="26"/>
        </w:numPr>
        <w:tabs>
          <w:tab w:val="left" w:pos="981"/>
        </w:tabs>
        <w:spacing w:before="6" w:line="360" w:lineRule="auto"/>
        <w:ind w:right="465"/>
        <w:rPr>
          <w:szCs w:val="24"/>
        </w:rPr>
      </w:pPr>
      <w:r w:rsidRPr="00626A87">
        <w:rPr>
          <w:szCs w:val="24"/>
        </w:rPr>
        <w:t>Category“C”taxpayerbeingapersonotherthanabodyhavingannualgrossincomeoflessthan birr 500,000</w:t>
      </w:r>
    </w:p>
    <w:p w:rsidR="00F97739" w:rsidRPr="00626A87" w:rsidRDefault="00F97739" w:rsidP="00F97739">
      <w:pPr>
        <w:spacing w:line="360" w:lineRule="auto"/>
        <w:rPr>
          <w:szCs w:val="24"/>
        </w:rPr>
      </w:pPr>
    </w:p>
    <w:p w:rsidR="00F97739" w:rsidRDefault="00F97739" w:rsidP="00F97739">
      <w:pPr>
        <w:spacing w:line="360" w:lineRule="auto"/>
        <w:rPr>
          <w:szCs w:val="24"/>
        </w:rPr>
      </w:pPr>
      <w:r w:rsidRPr="00626A87">
        <w:rPr>
          <w:szCs w:val="24"/>
        </w:rPr>
        <w:t>According to this legislation, there are four schedules of income, namely: income from employment (schedule A), income from rental of buildings (schedule B), business profit (Schedule C) and other income (schedule D). A further look at the income tax under schedule C (business profit tax) shows that the tax is imposed on profit obtained from an entrepreneurial activity. It is chargeable at rates ranging from 10 to 35 percent if the taxpayer an individual (unincorporated entity) and 30 percent on profits earned by a body (an incorporated en</w:t>
      </w:r>
      <w:bookmarkStart w:id="49" w:name="_Toc136659458"/>
      <w:r>
        <w:rPr>
          <w:szCs w:val="24"/>
        </w:rPr>
        <w:t>tity) (World Bank Group, 2016).</w:t>
      </w:r>
    </w:p>
    <w:p w:rsidR="00F97739" w:rsidRPr="00A03B30" w:rsidRDefault="00F97739" w:rsidP="00F97739">
      <w:pPr>
        <w:spacing w:line="360" w:lineRule="auto"/>
        <w:rPr>
          <w:szCs w:val="24"/>
        </w:rPr>
      </w:pPr>
      <w:r w:rsidRPr="00A03B30">
        <w:rPr>
          <w:b/>
          <w:szCs w:val="24"/>
        </w:rPr>
        <w:t xml:space="preserve">2.1.4 </w:t>
      </w:r>
      <w:r w:rsidRPr="00A03B30">
        <w:rPr>
          <w:b/>
          <w:sz w:val="28"/>
          <w:szCs w:val="24"/>
        </w:rPr>
        <w:t>Tax Compliance Definition</w:t>
      </w:r>
      <w:bookmarkEnd w:id="49"/>
    </w:p>
    <w:p w:rsidR="00F97739" w:rsidRDefault="00F97739" w:rsidP="001B43A9">
      <w:pPr>
        <w:spacing w:line="360" w:lineRule="auto"/>
      </w:pPr>
      <w:r w:rsidRPr="00626A87">
        <w:t>Taking the narrow end of the continuum first, one suggestion is that the degree of noncompliance may be measured in terms of the “tax gap‟. This represents the difference between the actual revenue collected and the amount that would be collected if there were 100 per cent compliance.</w:t>
      </w:r>
    </w:p>
    <w:p w:rsidR="00F97739" w:rsidRPr="00626A87" w:rsidRDefault="00F97739" w:rsidP="001B43A9">
      <w:pPr>
        <w:spacing w:line="360" w:lineRule="auto"/>
        <w:rPr>
          <w:color w:val="000000" w:themeColor="text1"/>
        </w:rPr>
      </w:pPr>
      <w:r w:rsidRPr="00626A87">
        <w:rPr>
          <w:color w:val="000000" w:themeColor="text1"/>
        </w:rPr>
        <w:t xml:space="preserve">Andreoni, Erard and Feinstein (1998) include a time dimension tocompliance but are stillmainly concerned with tax evasion as the central part of the tax gap definition. As they put it: “Apopular indication of the magnitude of evasion is the tax gap - the difference between the federalincome taxes households actually owe, and what they report and pay voluntarily on a timelybasis” Regarding time </w:t>
      </w:r>
      <w:r w:rsidRPr="00626A87">
        <w:rPr>
          <w:color w:val="000000" w:themeColor="text1"/>
        </w:rPr>
        <w:lastRenderedPageBreak/>
        <w:t xml:space="preserve">dimension. </w:t>
      </w:r>
    </w:p>
    <w:p w:rsidR="00F97739" w:rsidRPr="00626A87" w:rsidRDefault="00F97739" w:rsidP="001B43A9">
      <w:pPr>
        <w:spacing w:line="360" w:lineRule="auto"/>
      </w:pPr>
      <w:r w:rsidRPr="00626A87">
        <w:t>A more recent definition of compliance by Brown &amp; Mazur (2003) consists of threedistincttypes: pay However, these basic concepts of the “tax gap‟ of non-compliance seem to be far too simplisticfor practical policy purposes.Successful taxadministration requires taxpayers toco-operate inthe operation of a tax, rather than be forced to undertake every aspect of their obligationsunwillingly.</w:t>
      </w:r>
    </w:p>
    <w:p w:rsidR="00F97739" w:rsidRPr="00626A87" w:rsidRDefault="00F97739" w:rsidP="001B43A9">
      <w:pPr>
        <w:spacing w:line="360" w:lineRule="auto"/>
      </w:pPr>
      <w:r w:rsidRPr="00626A87">
        <w:t>The Internal Revenue Service (IRS, 1996) has two definitions - gross tax gap and the net tax gap.The gross tax gap is the amount of “true‟ tax liability that is paid “voluntarily‟ and on time andthe net tax gap is this amount less tax paid late or collected by the Internal Revenue Servicethrough enforcement activities. Both the gross and net tax gaps can be subdivided into the threemain components. This “voluntary‟ aspect appears in the definition supplied by Andreoni et al. (1998) whichrecognizesabasicdifferenceintermsofcompliancebetweentaxpaidwithoutdirectenforcementactivityandtax</w:t>
      </w:r>
      <w:r w:rsidR="00D51F46">
        <w:t>paid.</w:t>
      </w:r>
    </w:p>
    <w:p w:rsidR="001B43A9" w:rsidRDefault="001B43A9" w:rsidP="001B43A9">
      <w:pPr>
        <w:spacing w:line="360" w:lineRule="auto"/>
      </w:pPr>
    </w:p>
    <w:p w:rsidR="00F97739" w:rsidRPr="00626A87" w:rsidRDefault="00F97739" w:rsidP="001B43A9">
      <w:pPr>
        <w:spacing w:line="360" w:lineRule="auto"/>
      </w:pPr>
      <w:r w:rsidRPr="00626A87">
        <w:t xml:space="preserve">Afullereconomicdefinitionofcomplianceshouldalsotakeintoaccountotherpossibleeconomic effects of the tax system and its enforcement. There has been some economic analysisof such possibilities, for example, by Cowell (1988) who considered the case where a worker canchoose </w:t>
      </w:r>
    </w:p>
    <w:p w:rsidR="00F97739" w:rsidRPr="00626A87" w:rsidRDefault="00F97739" w:rsidP="001B43A9">
      <w:pPr>
        <w:spacing w:line="360" w:lineRule="auto"/>
      </w:pPr>
      <w:r w:rsidRPr="00626A87">
        <w:t>not just between working in the legal or illegal sectors but how much time to spend inwork of any sort as opposed to leisure. It has also been specifically shown that uncertainty in taxaudits could affect labor supply (Horowitz &amp; Horowitz, 2000). It seems reasonable to concludethat tax administration could reduce potential tax revenue by discouraging taxable economicactivity.</w:t>
      </w:r>
    </w:p>
    <w:p w:rsidR="00A03B30" w:rsidRDefault="00F97739" w:rsidP="001B43A9">
      <w:pPr>
        <w:spacing w:line="360" w:lineRule="auto"/>
      </w:pPr>
      <w:r w:rsidRPr="00626A87">
        <w:t>Li</w:t>
      </w:r>
      <w:r>
        <w:t xml:space="preserve">gation of legal or </w:t>
      </w:r>
      <w:r w:rsidRPr="00626A87">
        <w:t xml:space="preserve">administrative sanctions. Paradoxically, therefore, a severe tax enforcement policy could even claim to have improved taxcompliance by the narrow “tax gap” definition because it would have reduced the amount therewas to collect. Timing issues will also affect the value of the potential revenue available. </w:t>
      </w:r>
    </w:p>
    <w:p w:rsidR="00F97739" w:rsidRPr="00626A87" w:rsidRDefault="00F97739" w:rsidP="001B43A9">
      <w:pPr>
        <w:spacing w:line="360" w:lineRule="auto"/>
      </w:pPr>
      <w:r w:rsidRPr="00626A87">
        <w:t>The tax avoidance/evasion issue may be important with respect to tax compliance for anotherreason. The two activities are defined the way they are with an implicit assumption that it isalways possible to distinguish between the two. Of course, this is not always true. Since taxationis not always precise, Seldon (1979) in James et al (2003) has coined the term tax “evasion‟ todenote those areas of the tax system where the law is unclear. To the extent that there is suchuncertaintyin ataxsystem,it followsthat taxcomplianceshouldfollow thespirit ofthelaw.</w:t>
      </w:r>
    </w:p>
    <w:p w:rsidR="00F97739" w:rsidRPr="00626A87" w:rsidRDefault="00F97739" w:rsidP="00F97739">
      <w:pPr>
        <w:pStyle w:val="Heading3"/>
        <w:spacing w:line="360" w:lineRule="auto"/>
        <w:ind w:left="0"/>
        <w:rPr>
          <w:szCs w:val="24"/>
        </w:rPr>
      </w:pPr>
      <w:bookmarkStart w:id="50" w:name="_Toc136659459"/>
      <w:bookmarkStart w:id="51" w:name="_Toc132292008"/>
      <w:r w:rsidRPr="00626A87">
        <w:rPr>
          <w:szCs w:val="24"/>
        </w:rPr>
        <w:t xml:space="preserve">2.1.5 </w:t>
      </w:r>
      <w:r w:rsidRPr="006828A0">
        <w:rPr>
          <w:szCs w:val="24"/>
        </w:rPr>
        <w:t>FactorsDeterminingTaxComplianceBehavior</w:t>
      </w:r>
      <w:bookmarkEnd w:id="50"/>
      <w:bookmarkEnd w:id="51"/>
    </w:p>
    <w:p w:rsidR="00F97739" w:rsidRPr="00626A87" w:rsidRDefault="00F97739" w:rsidP="001B43A9">
      <w:pPr>
        <w:spacing w:line="360" w:lineRule="auto"/>
      </w:pPr>
      <w:r w:rsidRPr="00626A87">
        <w:t xml:space="preserve">Jackson and Milliron (1986) listed fourteen main factors that have influenced tax compliance asdiscussedbyvariousresearchers.Thesefactorsareage,gender,education,income,occupationor status, </w:t>
      </w:r>
      <w:r w:rsidRPr="00626A87">
        <w:lastRenderedPageBreak/>
        <w:t>peers‟ or other taxpayers” influence, ethics, legal sanction, complexity, relationshipwith taxation authority (IRS), income sources, perceived fairness of the tax system, possibility ofbeing audited and tax rate. Various researchers have listed factors that influenced tax compliancesuch as demographic, income, compliance cost, and tax agents (Mohani, 2003), in addition tomoralor ethical factors(Singh, 2003; Kasipillaiet al., 2003).</w:t>
      </w:r>
    </w:p>
    <w:p w:rsidR="00F97739" w:rsidRPr="00E17315" w:rsidRDefault="00F97739" w:rsidP="00F97739">
      <w:pPr>
        <w:pStyle w:val="Heading3"/>
        <w:spacing w:line="360" w:lineRule="auto"/>
        <w:ind w:left="0"/>
        <w:rPr>
          <w:szCs w:val="24"/>
        </w:rPr>
      </w:pPr>
      <w:bookmarkStart w:id="52" w:name="_Toc136659460"/>
      <w:bookmarkStart w:id="53" w:name="_Toc132292009"/>
      <w:r w:rsidRPr="00626A87">
        <w:rPr>
          <w:szCs w:val="24"/>
        </w:rPr>
        <w:t xml:space="preserve">2.1.6 </w:t>
      </w:r>
      <w:r w:rsidRPr="00E17315">
        <w:rPr>
          <w:szCs w:val="24"/>
        </w:rPr>
        <w:t>Fairness/Equity</w:t>
      </w:r>
      <w:bookmarkEnd w:id="52"/>
      <w:bookmarkEnd w:id="53"/>
    </w:p>
    <w:p w:rsidR="00F97739" w:rsidRPr="00626A87" w:rsidRDefault="00F97739" w:rsidP="00F97739">
      <w:pPr>
        <w:spacing w:line="360" w:lineRule="auto"/>
        <w:rPr>
          <w:szCs w:val="24"/>
        </w:rPr>
      </w:pPr>
      <w:r w:rsidRPr="00626A87">
        <w:rPr>
          <w:szCs w:val="24"/>
        </w:rPr>
        <w:t>As stated in Bhatia (1976), a good tax system, in order to achieve various objectives, chooses and adheres to certain principles which become its characteristics. A good tax system, therefore, is one which is designed on the basis of an appropriate set of principles, such as equality or fairness and certainty. Since fairness of a tax system is its corner stone a brief overview can be presented in the following paragraphs.</w:t>
      </w:r>
    </w:p>
    <w:p w:rsidR="00F97739" w:rsidRPr="00626A87" w:rsidRDefault="00F97739" w:rsidP="00F97739">
      <w:pPr>
        <w:spacing w:line="360" w:lineRule="auto"/>
        <w:rPr>
          <w:szCs w:val="24"/>
        </w:rPr>
      </w:pPr>
      <w:r w:rsidRPr="00626A87">
        <w:rPr>
          <w:szCs w:val="24"/>
        </w:rPr>
        <w:t>Whether an outcome is perceived to be fair will often influence behavior. Experiments have shown that people prefer an option in which they receive no reward to an option in which they are rewarded but are perceived as unfair. They are rejecting an outcome that would make them better off (Braithwaite 2009). Often trust and legitimacy are linked to fairness, as the perceived fairness of an outcome will be contingent upon them.</w:t>
      </w:r>
    </w:p>
    <w:p w:rsidR="00F97739" w:rsidRPr="00626A87" w:rsidRDefault="00F97739" w:rsidP="00F97739">
      <w:pPr>
        <w:spacing w:line="360" w:lineRule="auto"/>
        <w:rPr>
          <w:szCs w:val="24"/>
        </w:rPr>
      </w:pPr>
      <w:r w:rsidRPr="00626A87">
        <w:rPr>
          <w:szCs w:val="24"/>
        </w:rPr>
        <w:t>Lemessa (2005) also adds that a major responsibility is to ensure that all taxpayers dealt with by a given official are accorded similar treatment and that all officials dealing with a given taxpayer would accord the same treatment. Similarly, Brooks (2011) states that fairness has always been widely regarded as the most important criteria in judging a tax system.</w:t>
      </w:r>
    </w:p>
    <w:p w:rsidR="00F97739" w:rsidRPr="00626A87" w:rsidRDefault="00F97739" w:rsidP="00F97739">
      <w:pPr>
        <w:pStyle w:val="Heading3"/>
        <w:spacing w:line="360" w:lineRule="auto"/>
        <w:ind w:left="0"/>
        <w:rPr>
          <w:szCs w:val="24"/>
        </w:rPr>
      </w:pPr>
      <w:bookmarkStart w:id="54" w:name="_Toc136659461"/>
      <w:bookmarkStart w:id="55" w:name="_Toc132292010"/>
      <w:r w:rsidRPr="00626A87">
        <w:rPr>
          <w:szCs w:val="24"/>
        </w:rPr>
        <w:t xml:space="preserve">2.1.7 </w:t>
      </w:r>
      <w:r w:rsidRPr="002101D1">
        <w:rPr>
          <w:szCs w:val="24"/>
        </w:rPr>
        <w:t>Organizational Strength of Tax Authorities</w:t>
      </w:r>
      <w:bookmarkEnd w:id="54"/>
      <w:bookmarkEnd w:id="55"/>
      <w:r w:rsidRPr="00626A87">
        <w:rPr>
          <w:szCs w:val="24"/>
        </w:rPr>
        <w:tab/>
      </w:r>
    </w:p>
    <w:p w:rsidR="00355D46" w:rsidRDefault="00F97739" w:rsidP="001B43A9">
      <w:pPr>
        <w:pStyle w:val="NoSpacing"/>
        <w:spacing w:line="360" w:lineRule="auto"/>
      </w:pPr>
      <w:r w:rsidRPr="00355D46">
        <w:t>According to Bird and Oldman (1967), no tax will work effectively, unless its administrators maintain an aggressive attitude with respect to the correctness of the taxpayers‟ actions. Some taxpayers will fail to file or make mistakes through ignorance or neglect; others will deliberately cheat.</w:t>
      </w:r>
    </w:p>
    <w:p w:rsidR="00355D46" w:rsidRPr="00355D46" w:rsidRDefault="00355D46" w:rsidP="001B43A9">
      <w:pPr>
        <w:spacing w:line="360" w:lineRule="auto"/>
        <w:jc w:val="left"/>
        <w:sectPr w:rsidR="00355D46" w:rsidRPr="00355D46">
          <w:pgSz w:w="12240" w:h="15840"/>
          <w:pgMar w:top="1360" w:right="940" w:bottom="720" w:left="1220" w:header="0" w:footer="454" w:gutter="0"/>
          <w:cols w:space="720"/>
        </w:sectPr>
      </w:pPr>
      <w:r w:rsidRPr="00355D46">
        <w:rPr>
          <w:color w:val="000000" w:themeColor="text1"/>
        </w:rPr>
        <w:t xml:space="preserve">A </w:t>
      </w:r>
      <w:r w:rsidRPr="00355D46">
        <w:rPr>
          <w:color w:val="000000" w:themeColor="text1"/>
          <w:szCs w:val="24"/>
        </w:rPr>
        <w:t>passive attitude by the authorities towards these errors and falsifications will soonundermine the entire structure, since the diligent and honest taxpayers will almost in self-defensebe forced to the level of the careless and dishonest.  A tax administration which seeks compliancemust protect those who comply or else compliance will not be forthcoming.</w:t>
      </w:r>
    </w:p>
    <w:p w:rsidR="00F97739" w:rsidRPr="00626A87" w:rsidRDefault="00F97739" w:rsidP="001B43A9">
      <w:pPr>
        <w:spacing w:line="360" w:lineRule="auto"/>
      </w:pPr>
      <w:bookmarkStart w:id="56" w:name="_bookmark13"/>
      <w:bookmarkEnd w:id="56"/>
      <w:r w:rsidRPr="00626A87">
        <w:lastRenderedPageBreak/>
        <w:t>Most commentators,policy makers, and tax administrators agree that tax compliance would be greatly facilitated bytheexistenceof asimplified taxstructure.</w:t>
      </w:r>
    </w:p>
    <w:p w:rsidR="00F97739" w:rsidRPr="00626A87" w:rsidRDefault="00F97739" w:rsidP="001B43A9">
      <w:pPr>
        <w:spacing w:line="360" w:lineRule="auto"/>
      </w:pPr>
      <w:r w:rsidRPr="00626A87">
        <w:t xml:space="preserve">Indeed, without institutional simplification that enables tax payers to fulfill their responsibilitiesmore effectively, even the most elaborate service offered to tax payers by the tax administrationwould be lost in a sea of confusion, waste, and widespread disrespect of the law (Bahl, 1989;Jenkins, 1992). A simpler tax structure will make it easier for tax payers to assess their taxliability and thus comply more fully with tax laws. </w:t>
      </w:r>
    </w:p>
    <w:p w:rsidR="00F97739" w:rsidRPr="00626A87" w:rsidRDefault="00F97739" w:rsidP="00F97739">
      <w:pPr>
        <w:pStyle w:val="Heading3"/>
        <w:spacing w:line="360" w:lineRule="auto"/>
        <w:ind w:left="0"/>
        <w:rPr>
          <w:szCs w:val="24"/>
        </w:rPr>
      </w:pPr>
      <w:bookmarkStart w:id="57" w:name="_TOC_250006"/>
      <w:bookmarkStart w:id="58" w:name="_Toc136659462"/>
      <w:bookmarkStart w:id="59" w:name="_Toc132292011"/>
      <w:r w:rsidRPr="00626A87">
        <w:rPr>
          <w:szCs w:val="24"/>
        </w:rPr>
        <w:t xml:space="preserve">2.1.8   </w:t>
      </w:r>
      <w:r w:rsidRPr="007E6E38">
        <w:rPr>
          <w:szCs w:val="24"/>
        </w:rPr>
        <w:t>Social</w:t>
      </w:r>
      <w:bookmarkEnd w:id="57"/>
      <w:r w:rsidRPr="007E6E38">
        <w:rPr>
          <w:szCs w:val="24"/>
        </w:rPr>
        <w:t>Factors</w:t>
      </w:r>
      <w:bookmarkEnd w:id="58"/>
      <w:bookmarkEnd w:id="59"/>
    </w:p>
    <w:p w:rsidR="00F97739" w:rsidRPr="00626A87" w:rsidRDefault="00F97739" w:rsidP="001B43A9">
      <w:pPr>
        <w:spacing w:line="360" w:lineRule="auto"/>
      </w:pPr>
      <w:r w:rsidRPr="00626A87">
        <w:t xml:space="preserve">The issue of (non-) compliance is not only a question of state-society relationships but also aquestion of relationship between citizens and/ or groups of citizens within local communities.There is an existing social bond between the society and this bond influences the members of thesociety in complying with the tax law. That is taxpayers may be influenced by their peer groupsto comply or not to comply with the tax law. Peers are usually referred to taxpayers‟ associatesand include friends, relatives and colleagues (Jackson and Milliron, 1986). </w:t>
      </w:r>
    </w:p>
    <w:p w:rsidR="00F97739" w:rsidRPr="00626A87" w:rsidRDefault="00F97739" w:rsidP="001B43A9">
      <w:pPr>
        <w:spacing w:line="360" w:lineRule="auto"/>
      </w:pPr>
      <w:r w:rsidRPr="00626A87">
        <w:t xml:space="preserve">The survey conductedby Masonet al.(1984) finds that peoplecommitting taxnoncomplianceare more likely to discuss tax matters with their peers. The study conducted by Chan et al. (2000)also reveals that taxpayers may still commit noncompliance so long as this noncompliance isconsistent with in-group expectations and norms. </w:t>
      </w:r>
    </w:p>
    <w:p w:rsidR="00F97739" w:rsidRPr="00626A87" w:rsidRDefault="00F97739" w:rsidP="001B43A9">
      <w:pPr>
        <w:spacing w:line="360" w:lineRule="auto"/>
      </w:pPr>
      <w:r w:rsidRPr="00626A87">
        <w:t>As cited by Slemrod (2000) and Levi (1998) the dimension of trust that seem to affect compliance is trust inother citizens to pay their share of service charges.In particular, trust in other citizens to paytheir share seems to be important. The larger the fraction of the local population that is observednot paying, the lower perceived risk of being prosecuted. This has impacts on the individualtaxpayer’sperceptionofthecredibilityandtrustworthinessoftherevenueadministration.</w:t>
      </w:r>
    </w:p>
    <w:p w:rsidR="00355D46" w:rsidRPr="00355D46" w:rsidRDefault="00355D46" w:rsidP="00355D46">
      <w:pPr>
        <w:pStyle w:val="Heading3"/>
        <w:spacing w:line="360" w:lineRule="auto"/>
        <w:ind w:left="0"/>
        <w:rPr>
          <w:szCs w:val="24"/>
        </w:rPr>
      </w:pPr>
      <w:bookmarkStart w:id="60" w:name="_TOC_250005"/>
      <w:bookmarkStart w:id="61" w:name="_Toc136659463"/>
      <w:bookmarkStart w:id="62" w:name="_Toc132292012"/>
      <w:r w:rsidRPr="00626A87">
        <w:rPr>
          <w:szCs w:val="24"/>
        </w:rPr>
        <w:t xml:space="preserve">2.1.9 </w:t>
      </w:r>
      <w:r w:rsidRPr="00433173">
        <w:rPr>
          <w:szCs w:val="24"/>
        </w:rPr>
        <w:t>TaxpayersAttitudetowardsthe</w:t>
      </w:r>
      <w:bookmarkEnd w:id="60"/>
      <w:r w:rsidRPr="00433173">
        <w:rPr>
          <w:szCs w:val="24"/>
        </w:rPr>
        <w:t>Government</w:t>
      </w:r>
      <w:bookmarkEnd w:id="61"/>
      <w:bookmarkEnd w:id="62"/>
    </w:p>
    <w:p w:rsidR="00355D46" w:rsidRPr="00626A87" w:rsidRDefault="00355D46" w:rsidP="001B43A9">
      <w:pPr>
        <w:spacing w:line="360" w:lineRule="auto"/>
      </w:pPr>
      <w:r w:rsidRPr="00626A87">
        <w:t xml:space="preserve">A tax payer therefore is seen as exchanging purchasing power in the market in return for thegovernment services (Levi, 1998). Positive benefits may increase the probability that tax payerswill comply with taxation even without direct coercion. </w:t>
      </w:r>
    </w:p>
    <w:p w:rsidR="00355D46" w:rsidRPr="00355D46" w:rsidRDefault="00355D46" w:rsidP="001B43A9">
      <w:pPr>
        <w:spacing w:line="360" w:lineRule="auto"/>
        <w:rPr>
          <w:szCs w:val="24"/>
        </w:rPr>
      </w:pPr>
      <w:r w:rsidRPr="00355D46">
        <w:rPr>
          <w:szCs w:val="24"/>
        </w:rPr>
        <w:t>Without a material benefit, compliancebecomes less assured. Although most tax payers cannot assess the exact value of what theyreceive from the government in return for taxes paid, it can be argued that they have generalimpressions and attitudes concerning their own and other‟ terms of trade with the governmentRichupan (1997).</w:t>
      </w:r>
    </w:p>
    <w:p w:rsidR="00355D46" w:rsidRPr="00355D46" w:rsidRDefault="00355D46" w:rsidP="00355D46">
      <w:pPr>
        <w:spacing w:line="360" w:lineRule="auto"/>
        <w:rPr>
          <w:szCs w:val="24"/>
        </w:rPr>
      </w:pPr>
    </w:p>
    <w:p w:rsidR="00F97739" w:rsidRPr="00355D46" w:rsidRDefault="00F97739" w:rsidP="00355D46">
      <w:pPr>
        <w:rPr>
          <w:szCs w:val="24"/>
        </w:rPr>
        <w:sectPr w:rsidR="00F97739" w:rsidRPr="00355D46">
          <w:pgSz w:w="12240" w:h="15840"/>
          <w:pgMar w:top="1360" w:right="940" w:bottom="720" w:left="1220" w:header="0" w:footer="454" w:gutter="0"/>
          <w:cols w:space="720"/>
        </w:sectPr>
      </w:pPr>
    </w:p>
    <w:p w:rsidR="00895D58" w:rsidRPr="00626A87" w:rsidRDefault="00F97739" w:rsidP="001B43A9">
      <w:pPr>
        <w:spacing w:line="360" w:lineRule="auto"/>
      </w:pPr>
      <w:bookmarkStart w:id="63" w:name="_bookmark14"/>
      <w:bookmarkEnd w:id="63"/>
      <w:r w:rsidRPr="00626A87">
        <w:lastRenderedPageBreak/>
        <w:t>It is then reasonable to assume that a tax payers‟ behavior is affected by hissatisfaction or lack of satisfaction with his terms of trade with the government. Thus, if thesystem of taxes is perceived to be unjust, tax evasion may, at least partly, be considered as anattemptbythe taxpayer toadjust his terms oftradewiththegovernment.</w:t>
      </w:r>
    </w:p>
    <w:p w:rsidR="00F97739" w:rsidRPr="00626A87" w:rsidRDefault="00F97739" w:rsidP="00F97739">
      <w:pPr>
        <w:pStyle w:val="Heading3"/>
        <w:spacing w:line="360" w:lineRule="auto"/>
        <w:ind w:left="0"/>
        <w:rPr>
          <w:szCs w:val="24"/>
        </w:rPr>
      </w:pPr>
      <w:bookmarkStart w:id="64" w:name="_Toc136659464"/>
      <w:bookmarkStart w:id="65" w:name="_Toc132292013"/>
      <w:r w:rsidRPr="00626A87">
        <w:rPr>
          <w:szCs w:val="24"/>
        </w:rPr>
        <w:t xml:space="preserve">2.1.10   </w:t>
      </w:r>
      <w:r w:rsidRPr="00583544">
        <w:rPr>
          <w:szCs w:val="24"/>
        </w:rPr>
        <w:t>IsNonComplianceanIntentionalBehavior?</w:t>
      </w:r>
      <w:bookmarkEnd w:id="64"/>
      <w:bookmarkEnd w:id="65"/>
    </w:p>
    <w:p w:rsidR="00F97739" w:rsidRPr="00626A87" w:rsidRDefault="00F97739" w:rsidP="001B43A9">
      <w:pPr>
        <w:spacing w:line="360" w:lineRule="auto"/>
      </w:pPr>
      <w:r w:rsidRPr="00626A87">
        <w:t>Most theories of tax compliance, as well as empirical works (Smith and Kinsey, 1987) have untilrecently been premised on the assumption that tax under reporting is an intentional behavior.Behavior that is unintentional has either been ignored or set aside in a footnote or can be safelyignoredas random noise.</w:t>
      </w:r>
    </w:p>
    <w:p w:rsidR="00F97739" w:rsidRPr="00626A87" w:rsidRDefault="00F97739" w:rsidP="001B43A9">
      <w:pPr>
        <w:spacing w:line="360" w:lineRule="auto"/>
      </w:pPr>
      <w:r w:rsidRPr="00626A87">
        <w:t>However, as noted earlier, the evidence is accumulating that unintentional noncompliance isneither small nor inconsequential. Nor it is necessarily random in nature. As far as Ethiopia‟</w:t>
      </w:r>
      <w:r w:rsidRPr="00626A87">
        <w:rPr>
          <w:b/>
        </w:rPr>
        <w:t>s</w:t>
      </w:r>
      <w:r w:rsidRPr="00626A87">
        <w:t>practice is concerned tax noncompliance is not only an intentional behavior it is also attributed tolackofabilitytopay,lackofawarenessandweakinstitutionalcapacityoftherevenueadministrationsand other factors.</w:t>
      </w:r>
    </w:p>
    <w:p w:rsidR="00F97739" w:rsidRPr="00E217D6" w:rsidRDefault="00F97739" w:rsidP="00F97739">
      <w:pPr>
        <w:pStyle w:val="Heading4"/>
        <w:tabs>
          <w:tab w:val="left" w:pos="941"/>
        </w:tabs>
        <w:spacing w:line="360" w:lineRule="auto"/>
        <w:ind w:left="0" w:firstLine="0"/>
        <w:rPr>
          <w:color w:val="000000" w:themeColor="text1"/>
          <w:szCs w:val="24"/>
        </w:rPr>
      </w:pPr>
      <w:r w:rsidRPr="00E217D6">
        <w:rPr>
          <w:color w:val="000000" w:themeColor="text1"/>
          <w:szCs w:val="24"/>
        </w:rPr>
        <w:t>DimensionsofEnsuringComplianceBehavior(DECB)</w:t>
      </w:r>
    </w:p>
    <w:p w:rsidR="00F97739" w:rsidRPr="00626A87" w:rsidRDefault="00F97739" w:rsidP="001B43A9">
      <w:pPr>
        <w:spacing w:line="360" w:lineRule="auto"/>
        <w:rPr>
          <w:spacing w:val="1"/>
        </w:rPr>
      </w:pPr>
      <w:r w:rsidRPr="00626A87">
        <w:t>Edmund Burke in (Long and Swingen, 1991) states “the revenue of the state is the state” Putanother way, without the legal authority to collect taxes and the compliance of the citizenry tothese laws,governmentis a sham.It is this fact that taxes are profoundly essential to theexistenceofallsuccessfulstates-thatmakestheage-oldquestionofwhypeoplepayorfailtopay theirtaxesofcentralinterest.</w:t>
      </w:r>
    </w:p>
    <w:p w:rsidR="00F97739" w:rsidRPr="00626A87" w:rsidRDefault="00F97739" w:rsidP="001B43A9">
      <w:pPr>
        <w:spacing w:line="360" w:lineRule="auto"/>
      </w:pPr>
      <w:r w:rsidRPr="00626A87">
        <w:t>Clearly muchdepends(James,2000)onthemotivesoftaxpayers. This is a complex area and different commentators have offered different analyses.The two main approaches are to concentrate on the probability of detection and on penalties fornon-compliance (the „carrot and stick‟ approach) or activities designed to motivate tax payers topaytax(the“responsiblecitizen‟approach).</w:t>
      </w:r>
    </w:p>
    <w:p w:rsidR="00F97739" w:rsidRPr="004904E9" w:rsidRDefault="00F97739" w:rsidP="00F97739">
      <w:pPr>
        <w:pStyle w:val="Heading4"/>
        <w:tabs>
          <w:tab w:val="left" w:pos="1301"/>
        </w:tabs>
        <w:spacing w:before="203" w:line="360" w:lineRule="auto"/>
        <w:ind w:left="0" w:firstLine="0"/>
        <w:rPr>
          <w:color w:val="000000" w:themeColor="text1"/>
          <w:szCs w:val="24"/>
        </w:rPr>
      </w:pPr>
      <w:bookmarkStart w:id="66" w:name="_bookmark15"/>
      <w:bookmarkStart w:id="67" w:name="_bookmark17"/>
      <w:bookmarkStart w:id="68" w:name="_bookmark18"/>
      <w:bookmarkEnd w:id="66"/>
      <w:bookmarkEnd w:id="67"/>
      <w:bookmarkEnd w:id="68"/>
      <w:r w:rsidRPr="004904E9">
        <w:rPr>
          <w:color w:val="000000" w:themeColor="text1"/>
          <w:szCs w:val="24"/>
        </w:rPr>
        <w:t>TheResponsibleCitizens’Approach(RCA)</w:t>
      </w:r>
    </w:p>
    <w:p w:rsidR="00F97739" w:rsidRPr="00626A87" w:rsidRDefault="00F97739" w:rsidP="00F97739">
      <w:pPr>
        <w:pStyle w:val="BodyText"/>
        <w:spacing w:line="360" w:lineRule="auto"/>
        <w:ind w:right="500"/>
        <w:rPr>
          <w:color w:val="000000" w:themeColor="text1"/>
        </w:rPr>
      </w:pPr>
      <w:r w:rsidRPr="00626A87">
        <w:rPr>
          <w:color w:val="000000" w:themeColor="text1"/>
        </w:rPr>
        <w:t>Regarding the responsible citizens approach James (2000) extends his discussion that, lookingoutside economics; other academic disciplines have suggested factors which might be importantininfluencingtaxpayers‟ behavior.</w:t>
      </w:r>
    </w:p>
    <w:p w:rsidR="00F97739" w:rsidRPr="008857E0" w:rsidRDefault="00F97739" w:rsidP="00F97739">
      <w:pPr>
        <w:pStyle w:val="Heading4"/>
        <w:tabs>
          <w:tab w:val="left" w:pos="941"/>
        </w:tabs>
        <w:spacing w:before="205" w:line="360" w:lineRule="auto"/>
        <w:ind w:left="0" w:firstLine="0"/>
        <w:rPr>
          <w:color w:val="000000" w:themeColor="text1"/>
          <w:szCs w:val="24"/>
        </w:rPr>
      </w:pPr>
      <w:bookmarkStart w:id="69" w:name="_bookmark16"/>
      <w:bookmarkEnd w:id="69"/>
      <w:r w:rsidRPr="008857E0">
        <w:rPr>
          <w:color w:val="000000" w:themeColor="text1"/>
          <w:szCs w:val="24"/>
        </w:rPr>
        <w:t>TheRelevanceofUnderstandingTaxCompliance(RUTC)</w:t>
      </w:r>
    </w:p>
    <w:p w:rsidR="00F97739" w:rsidRPr="00626A87" w:rsidRDefault="00F97739" w:rsidP="00F97739">
      <w:pPr>
        <w:pStyle w:val="BodyText"/>
        <w:spacing w:line="360" w:lineRule="auto"/>
        <w:ind w:right="498"/>
        <w:rPr>
          <w:color w:val="000000" w:themeColor="text1"/>
        </w:rPr>
      </w:pPr>
      <w:r w:rsidRPr="00626A87">
        <w:rPr>
          <w:color w:val="000000" w:themeColor="text1"/>
        </w:rPr>
        <w:t>AccordingtoLemessa(2005),whencomplianceisnotachievedonavoluntarybasis,revenueauthoritiesmu</w:t>
      </w:r>
      <w:r w:rsidRPr="00626A87">
        <w:rPr>
          <w:color w:val="000000" w:themeColor="text1"/>
        </w:rPr>
        <w:lastRenderedPageBreak/>
        <w:t>stidentifyandaddresstheriskassociatedwithnon-compliancebydevelopingstrategiestargetedatthoserisks.Voluntary compliance is maximized when revenue authorities are aware of major developmentsandtrendsinthebusinessandlegislativeenforcement,andareresponsivetotheirimplicationsontaxadministration andcompliance.</w:t>
      </w:r>
      <w:r w:rsidRPr="00626A87">
        <w:rPr>
          <w:color w:val="000000" w:themeColor="text1"/>
        </w:rPr>
        <w:tab/>
      </w:r>
    </w:p>
    <w:p w:rsidR="00F97739" w:rsidRPr="00626A87" w:rsidRDefault="00F97739" w:rsidP="00F97739">
      <w:pPr>
        <w:pStyle w:val="Heading2"/>
        <w:spacing w:line="360" w:lineRule="auto"/>
        <w:ind w:left="0" w:firstLine="0"/>
        <w:rPr>
          <w:szCs w:val="24"/>
        </w:rPr>
      </w:pPr>
      <w:bookmarkStart w:id="70" w:name="_Toc136659465"/>
      <w:bookmarkStart w:id="71" w:name="_Toc132292014"/>
      <w:r w:rsidRPr="00626A87">
        <w:rPr>
          <w:szCs w:val="24"/>
        </w:rPr>
        <w:t xml:space="preserve">2.2 </w:t>
      </w:r>
      <w:r w:rsidRPr="0097289C">
        <w:rPr>
          <w:szCs w:val="24"/>
        </w:rPr>
        <w:t>Empirical Evidence</w:t>
      </w:r>
      <w:bookmarkEnd w:id="70"/>
      <w:bookmarkEnd w:id="71"/>
    </w:p>
    <w:p w:rsidR="00F97739" w:rsidRPr="00626A87" w:rsidRDefault="00F97739" w:rsidP="001B43A9">
      <w:pPr>
        <w:spacing w:line="360" w:lineRule="auto"/>
      </w:pPr>
      <w:r w:rsidRPr="00626A87">
        <w:t>This section highlights a number of previous studies and deals with the empirical frameworksupportedbydifferentresearchers regardingthetaxpayer</w:t>
      </w:r>
      <w:r w:rsidRPr="00626A87">
        <w:rPr>
          <w:vertAlign w:val="superscript"/>
        </w:rPr>
        <w:t>’</w:t>
      </w:r>
      <w:r w:rsidRPr="00626A87">
        <w:t>scompliancewithtaxation.</w:t>
      </w:r>
    </w:p>
    <w:p w:rsidR="00F97739" w:rsidRPr="00626A87" w:rsidRDefault="00F97739" w:rsidP="001B43A9">
      <w:pPr>
        <w:spacing w:line="360" w:lineRule="auto"/>
        <w:rPr>
          <w:spacing w:val="41"/>
        </w:rPr>
      </w:pPr>
      <w:r w:rsidRPr="00626A87">
        <w:t>(Fjeldstad et.al,2012.)</w:t>
      </w:r>
      <w:r w:rsidRPr="00626A87">
        <w:rPr>
          <w:spacing w:val="1"/>
        </w:rPr>
        <w:t>,</w:t>
      </w:r>
      <w:r w:rsidRPr="00626A87">
        <w:t>Explore factors that determine citizens‟ tax compliance behavior in Kenya, Tanzania, Ugandaand South Africa using attitude and perception data from the new round 5 of Afro barometersurveys.</w:t>
      </w:r>
    </w:p>
    <w:p w:rsidR="00F97739" w:rsidRPr="00626A87" w:rsidRDefault="00F97739" w:rsidP="001B43A9">
      <w:pPr>
        <w:spacing w:line="360" w:lineRule="auto"/>
        <w:rPr>
          <w:spacing w:val="1"/>
        </w:rPr>
      </w:pPr>
      <w:r w:rsidRPr="00626A87">
        <w:t>Thesurveyincludesaseriesoftheoreticallyrootedquestionsaboutcitizen’sviewsabout taxation. A main challenge was to find an accurate proxy for taxpayer compliance sinceindividual’sreportingofownscomplianceislikelytobeover</w:t>
      </w:r>
      <w:r w:rsidRPr="00626A87">
        <w:rPr>
          <w:rFonts w:ascii="Cambria" w:hAnsi="Cambria"/>
        </w:rPr>
        <w:t>‐</w:t>
      </w:r>
      <w:r w:rsidRPr="00626A87">
        <w:t>reported.</w:t>
      </w:r>
    </w:p>
    <w:p w:rsidR="00F97739" w:rsidRPr="00626A87" w:rsidRDefault="00F97739" w:rsidP="001B43A9">
      <w:pPr>
        <w:spacing w:line="360" w:lineRule="auto"/>
        <w:rPr>
          <w:color w:val="000000" w:themeColor="text1"/>
        </w:rPr>
      </w:pPr>
      <w:r w:rsidRPr="00626A87">
        <w:t>Thusweusedanindirectly phrased question on respondent’s opinion about other people’s action of whether notpaying taxes is wrong or not. Results from the logit regression provide robust results for twodeterminantsoftaxcompliance.Wefindthatindividualsaremorelikelytoexpresstaxcompliant attitude if they perceive that enforcement makesevasionmore difficult in SouthAfrica and Kenya. This is in line with the prescription of the standard economic theory ofdeterrence.</w:t>
      </w:r>
    </w:p>
    <w:p w:rsidR="00F97739" w:rsidRPr="00626A87" w:rsidRDefault="00F97739" w:rsidP="001B43A9">
      <w:pPr>
        <w:spacing w:line="360" w:lineRule="auto"/>
        <w:rPr>
          <w:color w:val="000000" w:themeColor="text1"/>
        </w:rPr>
      </w:pPr>
      <w:r w:rsidRPr="00626A87">
        <w:rPr>
          <w:color w:val="000000" w:themeColor="text1"/>
        </w:rPr>
        <w:t>A key finding of the study that applies to all the selected countries is that payment to non</w:t>
      </w:r>
      <w:r w:rsidRPr="00626A87">
        <w:rPr>
          <w:rFonts w:ascii="Cambria" w:hAnsi="Cambria"/>
          <w:color w:val="000000" w:themeColor="text1"/>
        </w:rPr>
        <w:t>‐</w:t>
      </w:r>
      <w:r w:rsidRPr="00626A87">
        <w:rPr>
          <w:color w:val="000000" w:themeColor="text1"/>
        </w:rPr>
        <w:t>stateactors such as criminal gangs for protection reduces tax compliant attitude. Previous researchsuggests that the way the state treats individuals or groups relative to their fellow citizens is animportant factor in determining taxpayer compliance attitude (D‟Arcy 2011). We have tested thishypothesis by examining how citizens perceive their ethnic group is treated by the governmentcompared to other groups. Only in South Africa and Tanzania this seems to matter for taxcompliantattitude.</w:t>
      </w:r>
    </w:p>
    <w:p w:rsidR="00F97739" w:rsidRPr="00626A87" w:rsidRDefault="00F97739" w:rsidP="001B43A9">
      <w:pPr>
        <w:spacing w:line="360" w:lineRule="auto"/>
        <w:rPr>
          <w:color w:val="000000" w:themeColor="text1"/>
        </w:rPr>
      </w:pPr>
      <w:r w:rsidRPr="00626A87">
        <w:t>YesegatandFjeldstad,(2016)examinedfactorsthatdeterminebusinesspeople’sattitudestowards paying taxes in Ethiopia. Based on data obtained from a survey of business taxpayers inAddis Ababa, the study finds a statistically significant relation between tax-compliance attitudeand factors such as the perception of probability of audit, corruption, satisfaction with the taxadministration,peerinfluence,genderandeducation.</w:t>
      </w:r>
    </w:p>
    <w:p w:rsidR="00F97739" w:rsidRPr="00626A87" w:rsidRDefault="00F97739" w:rsidP="001B43A9">
      <w:pPr>
        <w:spacing w:line="360" w:lineRule="auto"/>
        <w:rPr>
          <w:spacing w:val="1"/>
        </w:rPr>
      </w:pPr>
      <w:r w:rsidRPr="00626A87">
        <w:t xml:space="preserve">Akalu (2016) conducted a survey on determinants of tax compliance behavior of large </w:t>
      </w:r>
      <w:r w:rsidRPr="00626A87">
        <w:lastRenderedPageBreak/>
        <w:t>corporatetaxpayers in Ethiopia. The data required for this research was collected from both primary andsecondary sources. Primary data were collected directly from tax payers through researcher-administered questionnaire survey method and focus group discussion. Secondary data collectedfrom relevant legislation enacted in connection with the topic, tax journals, as well as publishedarticles. In addition, the researcher also applied his personal knowledge he gained from workinginERCA.</w:t>
      </w:r>
    </w:p>
    <w:p w:rsidR="00F97739" w:rsidRPr="00626A87" w:rsidRDefault="00F97739" w:rsidP="001B43A9">
      <w:pPr>
        <w:spacing w:line="360" w:lineRule="auto"/>
      </w:pPr>
      <w:r w:rsidRPr="00626A87">
        <w:t>Theresults revealed that business size,business ageandtaxpsychologicalcostconsistently influence the likelihood of tax non-compliancebehavior in the areas of under-reporting income, over-claiming expenses and overall non-compliance. Nonetheless, businesssector, tax complexity, fairness in the tax rate/ tax system and tax deterrence sanctions have aninsignificant relationship with the non-compliance behavior of corporate taxpayers. Tax liability,compliance cost and tax rate structure are significant determinants in at least one type of non-compliance behavior.</w:t>
      </w:r>
    </w:p>
    <w:p w:rsidR="00F97739" w:rsidRPr="00A33B61" w:rsidRDefault="00F97739" w:rsidP="00F97739">
      <w:pPr>
        <w:pStyle w:val="Heading2"/>
        <w:spacing w:line="360" w:lineRule="auto"/>
        <w:rPr>
          <w:szCs w:val="24"/>
        </w:rPr>
      </w:pPr>
      <w:bookmarkStart w:id="72" w:name="_Toc136659466"/>
      <w:bookmarkStart w:id="73" w:name="_Toc132292015"/>
      <w:r w:rsidRPr="00626A87">
        <w:rPr>
          <w:szCs w:val="24"/>
        </w:rPr>
        <w:t xml:space="preserve">2.3 </w:t>
      </w:r>
      <w:r w:rsidRPr="00A33B61">
        <w:rPr>
          <w:szCs w:val="24"/>
        </w:rPr>
        <w:t>ConclusionandKnowledgeGaps</w:t>
      </w:r>
      <w:bookmarkEnd w:id="72"/>
      <w:bookmarkEnd w:id="73"/>
    </w:p>
    <w:p w:rsidR="00F97739" w:rsidRPr="00626A87" w:rsidRDefault="00F97739" w:rsidP="001B43A9">
      <w:pPr>
        <w:spacing w:line="360" w:lineRule="auto"/>
        <w:rPr>
          <w:spacing w:val="1"/>
        </w:rPr>
      </w:pPr>
      <w:r w:rsidRPr="00626A87">
        <w:t>There is evidence from the literature reviewed that although tax compliance has been the subjectofconsiderableempiricalresearch,however,inconsistencyinthedeterminantsoftaxcompliance has been achieved. There are too many and different explanatory factors that havebeenproposedintheliteratureasdeterminantsoftaxcompliance.</w:t>
      </w:r>
    </w:p>
    <w:p w:rsidR="00F97739" w:rsidRPr="00626A87" w:rsidRDefault="00F97739" w:rsidP="001B43A9">
      <w:pPr>
        <w:spacing w:line="360" w:lineRule="auto"/>
      </w:pPr>
      <w:r w:rsidRPr="00626A87">
        <w:t xml:space="preserve">Theproblemwiththissituation is that when undertaking an empirical study one would be faced with choosing a set ofpredictorvariables from what is a verylargeset of candidatepre Itisthereforerecommendedthatfutureresearchneedtodevelopameaningfulsetoffewpredictors that yield accurate predictions. The second conclusion and related to the one above isthat some studies on tax compliance proceed without a theoretical framework to help guide theselection of independent factors. In some of the studies that use some theory, the theories are notcomprehensive. </w:t>
      </w:r>
    </w:p>
    <w:p w:rsidR="00F97739" w:rsidRPr="00626A87" w:rsidRDefault="00F97739" w:rsidP="001B43A9">
      <w:pPr>
        <w:spacing w:line="360" w:lineRule="auto"/>
      </w:pPr>
      <w:r w:rsidRPr="00626A87">
        <w:t>For example the Allingham and Sandmo Model focus on economic factors.WhiletheInstitutional Anomie Theoryfocuses oncultural factors.</w:t>
      </w:r>
    </w:p>
    <w:p w:rsidR="00F97739" w:rsidRPr="00626A87" w:rsidRDefault="00F97739" w:rsidP="001B43A9">
      <w:pPr>
        <w:spacing w:line="360" w:lineRule="auto"/>
      </w:pPr>
      <w:r w:rsidRPr="00626A87">
        <w:t>Only the Theory of Planned behavior embraces a wider spectrum of variables involving attitudes,social norms and behavioral control. Nevertheless the literature suggests that tax complianceresearch has made a big st For example the Allingham and Sandmo Model focus on economic factors.WhiletheInstitutional Anomie Theoryfocuses oncultural factors.</w:t>
      </w:r>
    </w:p>
    <w:p w:rsidR="00F97739" w:rsidRPr="00626A87" w:rsidRDefault="00F97739" w:rsidP="001B43A9">
      <w:pPr>
        <w:spacing w:line="360" w:lineRule="auto"/>
      </w:pPr>
      <w:r w:rsidRPr="00626A87">
        <w:t>Only the Theory of Planned behavior embraces a wider spectrum of variables involving attitudes,social norms and behavioral control. Nevertheless the literature suggests that tax complianceresearch has made a big step forward in recent years by adopting the more comprehensive.</w:t>
      </w:r>
    </w:p>
    <w:p w:rsidR="00F97739" w:rsidRPr="00626A87" w:rsidRDefault="00F97739" w:rsidP="001B43A9">
      <w:pPr>
        <w:spacing w:line="360" w:lineRule="auto"/>
      </w:pPr>
      <w:r w:rsidRPr="00626A87">
        <w:t xml:space="preserve">Despitethispositiveprogressintheorydevelopment,thetaxcomplianceliteratureisstillplagued by several </w:t>
      </w:r>
      <w:r w:rsidRPr="00626A87">
        <w:lastRenderedPageBreak/>
        <w:t xml:space="preserve">problems. </w:t>
      </w:r>
    </w:p>
    <w:p w:rsidR="00F97739" w:rsidRPr="00626A87" w:rsidRDefault="00F97739" w:rsidP="001B43A9">
      <w:pPr>
        <w:spacing w:line="360" w:lineRule="auto"/>
        <w:rPr>
          <w:spacing w:val="1"/>
        </w:rPr>
      </w:pPr>
      <w:r w:rsidRPr="00626A87">
        <w:t>The TPB is a general theory, not specifically developed for taxcompliance behavioral and hence it may fail to capture behavioral factors that are unique to taxcompliance. In fact it is a requirement by the TPB that investigators should interview a sample ofthe group under investigation to determine the salient attitudes, identify significant others andsubjective control factors that are relevant to the study group or research issue in question.</w:t>
      </w:r>
    </w:p>
    <w:p w:rsidR="00F97739" w:rsidRPr="00626A87" w:rsidRDefault="00F97739" w:rsidP="001B43A9">
      <w:pPr>
        <w:spacing w:line="360" w:lineRule="auto"/>
      </w:pPr>
      <w:r w:rsidRPr="00626A87">
        <w:t xml:space="preserve">(EdwardE. Marandu, 2014) So far various researchers tried to examine on this particular topic. Inorder to fill the identified gap knowledge concerning the tax payers‟ compliance with taxation,the researcher try to undertake the study to replicate knowledge by using mixed methods of studyand provide additional information by considering of the missed components tax compliance notstudiedtogetherwiththetopicbythepreviousresearchersoastoincreasethelevelofunderstanding about the tax payers‟ compliance with taxation here in North Shoa Zone byfocusingcategory“C”taxpayers which isfound in Oromia Region North Shoaspecifically </w:t>
      </w:r>
      <w:r w:rsidRPr="00626A87">
        <w:rPr>
          <w:spacing w:val="-3"/>
        </w:rPr>
        <w:t>Fitche</w:t>
      </w:r>
      <w:r w:rsidRPr="00626A87">
        <w:t>Town Administrative Revenue Authority.</w:t>
      </w:r>
    </w:p>
    <w:p w:rsidR="00F97739" w:rsidRPr="00626A87" w:rsidRDefault="00F97739" w:rsidP="00F97739">
      <w:pPr>
        <w:tabs>
          <w:tab w:val="left" w:pos="3717"/>
        </w:tabs>
        <w:spacing w:line="360" w:lineRule="auto"/>
        <w:rPr>
          <w:color w:val="000000" w:themeColor="text1"/>
          <w:szCs w:val="24"/>
        </w:rPr>
      </w:pPr>
      <w:r w:rsidRPr="00626A87">
        <w:rPr>
          <w:color w:val="000000" w:themeColor="text1"/>
          <w:szCs w:val="24"/>
        </w:rPr>
        <w:tab/>
      </w:r>
    </w:p>
    <w:p w:rsidR="00F97739" w:rsidRPr="00626A87" w:rsidRDefault="00F97739" w:rsidP="00F97739">
      <w:pPr>
        <w:spacing w:line="360" w:lineRule="auto"/>
        <w:rPr>
          <w:szCs w:val="24"/>
        </w:rPr>
      </w:pPr>
    </w:p>
    <w:p w:rsidR="00F97739" w:rsidRPr="00626A87" w:rsidRDefault="00F97739" w:rsidP="00F97739">
      <w:pPr>
        <w:spacing w:line="360" w:lineRule="auto"/>
        <w:rPr>
          <w:szCs w:val="24"/>
        </w:rPr>
        <w:sectPr w:rsidR="00F97739" w:rsidRPr="00626A87" w:rsidSect="00B97F5F">
          <w:pgSz w:w="12240" w:h="15840"/>
          <w:pgMar w:top="1360" w:right="980" w:bottom="720" w:left="1180" w:header="0" w:footer="1010" w:gutter="0"/>
          <w:cols w:space="720"/>
        </w:sectPr>
      </w:pPr>
    </w:p>
    <w:p w:rsidR="006C3248" w:rsidRPr="006C3248" w:rsidRDefault="006C3248" w:rsidP="006C3248">
      <w:pPr>
        <w:pStyle w:val="Caption"/>
        <w:keepNext/>
        <w:rPr>
          <w:color w:val="auto"/>
          <w:sz w:val="24"/>
        </w:rPr>
      </w:pPr>
      <w:bookmarkStart w:id="74" w:name="_Toc132221758"/>
      <w:r w:rsidRPr="006C3248">
        <w:rPr>
          <w:color w:val="auto"/>
          <w:sz w:val="24"/>
        </w:rPr>
        <w:lastRenderedPageBreak/>
        <w:t xml:space="preserve">Figure </w:t>
      </w:r>
      <w:r w:rsidR="005A682A" w:rsidRPr="006C3248">
        <w:rPr>
          <w:color w:val="auto"/>
          <w:sz w:val="24"/>
        </w:rPr>
        <w:fldChar w:fldCharType="begin"/>
      </w:r>
      <w:r w:rsidRPr="006C3248">
        <w:rPr>
          <w:color w:val="auto"/>
          <w:sz w:val="24"/>
        </w:rPr>
        <w:instrText xml:space="preserve"> SEQ Figure \* ARABIC </w:instrText>
      </w:r>
      <w:r w:rsidR="005A682A" w:rsidRPr="006C3248">
        <w:rPr>
          <w:color w:val="auto"/>
          <w:sz w:val="24"/>
        </w:rPr>
        <w:fldChar w:fldCharType="separate"/>
      </w:r>
      <w:r w:rsidR="00F479FF">
        <w:rPr>
          <w:noProof/>
          <w:color w:val="auto"/>
          <w:sz w:val="24"/>
        </w:rPr>
        <w:t>1</w:t>
      </w:r>
      <w:r w:rsidR="005A682A" w:rsidRPr="006C3248">
        <w:rPr>
          <w:color w:val="auto"/>
          <w:sz w:val="24"/>
        </w:rPr>
        <w:fldChar w:fldCharType="end"/>
      </w:r>
      <w:r w:rsidRPr="006C3248">
        <w:rPr>
          <w:color w:val="auto"/>
          <w:sz w:val="24"/>
        </w:rPr>
        <w:t xml:space="preserve"> Conceptual Framwork</w:t>
      </w:r>
      <w:bookmarkEnd w:id="74"/>
    </w:p>
    <w:p w:rsidR="00F97739" w:rsidRPr="00626A87" w:rsidRDefault="00F97739" w:rsidP="00F97739">
      <w:pPr>
        <w:spacing w:line="360" w:lineRule="auto"/>
        <w:rPr>
          <w:b/>
          <w:szCs w:val="24"/>
        </w:rPr>
      </w:pPr>
      <w:r w:rsidRPr="00626A87">
        <w:rPr>
          <w:b/>
          <w:szCs w:val="24"/>
        </w:rPr>
        <w:t xml:space="preserve">Independent variable                                                                                                dependent variable </w:t>
      </w:r>
    </w:p>
    <w:p w:rsidR="00F97739" w:rsidRPr="00626A87" w:rsidRDefault="005A682A" w:rsidP="00F97739">
      <w:pPr>
        <w:spacing w:line="360" w:lineRule="auto"/>
        <w:rPr>
          <w:szCs w:val="24"/>
        </w:rPr>
      </w:pPr>
      <w:r>
        <w:rPr>
          <w:noProof/>
          <w:szCs w:val="24"/>
        </w:rPr>
        <w:pict>
          <v:oval id="Oval 159" o:spid="_x0000_s1026" style="position:absolute;left:0;text-align:left;margin-left:384.4pt;margin-top:205.8pt;width:122.25pt;height:146.5pt;flip:y;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">
            <v:textbox>
              <w:txbxContent>
                <w:p w:rsidR="00487858" w:rsidRDefault="00487858" w:rsidP="00F97739">
                  <w:r>
                    <w:t xml:space="preserve">Taxpayer’s </w:t>
                  </w:r>
                  <w:r w:rsidRPr="00724F83">
                    <w:t>Compliance</w:t>
                  </w:r>
                </w:p>
              </w:txbxContent>
            </v:textbox>
          </v:oval>
        </w:pict>
      </w:r>
      <w:r>
        <w:rPr>
          <w:noProof/>
          <w:szCs w:val="24"/>
        </w:rPr>
        <w:pict>
          <v:shapetype id="_x0000_t32" coordsize="21600,21600" o:spt="32" o:oned="t" path="m,l21600,21600e" filled="f">
            <v:path arrowok="t" fillok="f" o:connecttype="none"/>
            <o:lock v:ext="edit" shapetype="t"/>
          </v:shapetype>
          <v:shape id="AutoShape 173" o:spid="_x0000_s1044" type="#_x0000_t32" style="position:absolute;left:0;text-align:left;margin-left:122.35pt;margin-top:337.25pt;width:285.5pt;height:220.2pt;flip:y;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">
            <v:stroke endarrow="block"/>
          </v:shape>
        </w:pict>
      </w:r>
      <w:r>
        <w:rPr>
          <w:noProof/>
          <w:szCs w:val="24"/>
        </w:rPr>
        <w:pict>
          <v:shape id="AutoShape 172" o:spid="_x0000_s1043" type="#_x0000_t32" style="position:absolute;left:0;text-align:left;margin-left:130.7pt;margin-top:317.15pt;width:260.4pt;height:153.2pt;flip:y;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">
            <v:stroke endarrow="block"/>
          </v:shape>
        </w:pict>
      </w:r>
      <w:r>
        <w:rPr>
          <w:noProof/>
          <w:szCs w:val="24"/>
        </w:rPr>
        <w:pict>
          <v:shape id="AutoShape 171" o:spid="_x0000_s1042" type="#_x0000_t32" style="position:absolute;left:0;text-align:left;margin-left:122.35pt;margin-top:302.9pt;width:262.05pt;height:82.05pt;flip:y;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">
            <v:stroke endarrow="block"/>
          </v:shape>
        </w:pict>
      </w:r>
      <w:r>
        <w:rPr>
          <w:noProof/>
          <w:szCs w:val="24"/>
        </w:rPr>
        <w:pict>
          <v:shape id="AutoShape 170" o:spid="_x0000_s1041" type="#_x0000_t32" style="position:absolute;left:0;text-align:left;margin-left:122.35pt;margin-top:283.65pt;width:262.05pt;height:19.25pt;flip:y;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">
            <v:stroke endarrow="block"/>
          </v:shape>
        </w:pict>
      </w:r>
      <w:r>
        <w:rPr>
          <w:noProof/>
          <w:szCs w:val="24"/>
        </w:rPr>
        <w:pict>
          <v:shape id="AutoShape 169" o:spid="_x0000_s1040" type="#_x0000_t32" style="position:absolute;left:0;text-align:left;margin-left:122.35pt;margin-top:223.4pt;width:262.05pt;height:44.3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">
            <v:stroke endarrow="block"/>
          </v:shape>
        </w:pict>
      </w:r>
      <w:r>
        <w:rPr>
          <w:noProof/>
          <w:szCs w:val="24"/>
        </w:rPr>
        <w:pict>
          <v:shape id="AutoShape 168" o:spid="_x0000_s1039" type="#_x0000_t32" style="position:absolute;left:0;text-align:left;margin-left:122.35pt;margin-top:152.2pt;width:268.75pt;height:104.6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">
            <v:stroke endarrow="block"/>
          </v:shape>
        </w:pict>
      </w:r>
      <w:r>
        <w:rPr>
          <w:noProof/>
          <w:szCs w:val="24"/>
        </w:rPr>
        <w:pict>
          <v:shape id="AutoShape 167" o:spid="_x0000_s1038" type="#_x0000_t32" style="position:absolute;left:0;text-align:left;margin-left:122.35pt;margin-top:65.15pt;width:285.5pt;height:158.25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">
            <v:stroke endarrow="block"/>
          </v:shape>
        </w:pict>
      </w:r>
    </w:p>
    <w:p w:rsidR="00F97739" w:rsidRPr="00626A87" w:rsidRDefault="005A682A" w:rsidP="00F97739">
      <w:pPr>
        <w:pStyle w:val="BodyText"/>
        <w:spacing w:line="360" w:lineRule="auto"/>
        <w:ind w:right="499"/>
        <w:rPr>
          <w:color w:val="000000" w:themeColor="text1"/>
        </w:rPr>
      </w:pPr>
      <w:r w:rsidRPr="005A682A">
        <w:rPr>
          <w:noProof/>
        </w:rPr>
        <w:pict>
          <v:oval id="Oval 163" o:spid="_x0000_s1027" style="position:absolute;left:0;text-align:left;margin-left:36.1pt;margin-top:270.65pt;width:86.25pt;height:53.5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">
            <v:textbox>
              <w:txbxContent>
                <w:p w:rsidR="00487858" w:rsidRDefault="00487858" w:rsidP="00F97739">
                  <w:r>
                    <w:t>Cultural Factors</w:t>
                  </w:r>
                </w:p>
              </w:txbxContent>
            </v:textbox>
          </v:oval>
        </w:pict>
      </w:r>
      <w:r w:rsidRPr="005A682A">
        <w:rPr>
          <w:noProof/>
        </w:rPr>
        <w:pict>
          <v:oval id="Oval 164" o:spid="_x0000_s1028" style="position:absolute;left:0;text-align:left;margin-left:36.1pt;margin-top:352.7pt;width:86.25pt;height:58.6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">
            <v:textbox>
              <w:txbxContent>
                <w:p w:rsidR="00487858" w:rsidRDefault="00487858" w:rsidP="00F97739">
                  <w:r>
                    <w:t xml:space="preserve"> Social </w:t>
                  </w:r>
                  <w:r w:rsidRPr="00724F83">
                    <w:t>Factors</w:t>
                  </w:r>
                </w:p>
                <w:p w:rsidR="00487858" w:rsidRDefault="00487858" w:rsidP="00F97739"/>
              </w:txbxContent>
            </v:textbox>
          </v:oval>
        </w:pict>
      </w:r>
      <w:r w:rsidRPr="005A682A">
        <w:rPr>
          <w:noProof/>
        </w:rPr>
        <w:pict>
          <v:oval id="Oval 166" o:spid="_x0000_s1029" style="position:absolute;left:0;text-align:left;margin-left:20.2pt;margin-top:510.95pt;width:102.15pt;height:50.2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">
            <v:textbox>
              <w:txbxContent>
                <w:p w:rsidR="00487858" w:rsidRDefault="00487858" w:rsidP="00F97739">
                  <w:r>
                    <w:t xml:space="preserve">Economic </w:t>
                  </w:r>
                  <w:r w:rsidRPr="00724F83">
                    <w:t>Deterrence</w:t>
                  </w:r>
                </w:p>
              </w:txbxContent>
            </v:textbox>
          </v:oval>
        </w:pict>
      </w:r>
      <w:r w:rsidRPr="005A682A">
        <w:rPr>
          <w:noProof/>
        </w:rPr>
        <w:pict>
          <v:oval id="Oval 165" o:spid="_x0000_s1030" style="position:absolute;left:0;text-align:left;margin-left:20.2pt;margin-top:426.4pt;width:110.5pt;height:61.1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">
            <v:textbox>
              <w:txbxContent>
                <w:p w:rsidR="00487858" w:rsidRDefault="00487858" w:rsidP="00F97739">
                  <w:r>
                    <w:t xml:space="preserve">Attitude of tax </w:t>
                  </w:r>
                  <w:r w:rsidRPr="00724F83">
                    <w:t>payers</w:t>
                  </w:r>
                  <w:r>
                    <w:t xml:space="preserve"> towards government</w:t>
                  </w:r>
                </w:p>
              </w:txbxContent>
            </v:textbox>
          </v:oval>
        </w:pict>
      </w:r>
    </w:p>
    <w:p w:rsidR="00F97739" w:rsidRPr="00626A87" w:rsidRDefault="005A682A" w:rsidP="00F97739">
      <w:pPr>
        <w:spacing w:line="360" w:lineRule="auto"/>
        <w:rPr>
          <w:szCs w:val="24"/>
        </w:rPr>
      </w:pPr>
      <w:r>
        <w:rPr>
          <w:noProof/>
          <w:szCs w:val="24"/>
        </w:rPr>
        <w:pict>
          <v:oval id="Oval 160" o:spid="_x0000_s1031" style="position:absolute;left:0;text-align:left;margin-left:36.1pt;margin-top:5.45pt;width:86.25pt;height:67.8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">
            <v:textbox>
              <w:txbxContent>
                <w:p w:rsidR="00487858" w:rsidRDefault="00487858" w:rsidP="00F97739">
                  <w:r>
                    <w:t>Awareness of tax</w:t>
                  </w:r>
                </w:p>
                <w:p w:rsidR="00487858" w:rsidRDefault="00487858" w:rsidP="00F97739">
                  <w:r w:rsidRPr="00724F83">
                    <w:t>payers</w:t>
                  </w:r>
                </w:p>
                <w:p w:rsidR="00487858" w:rsidRDefault="00487858" w:rsidP="00F97739"/>
              </w:txbxContent>
            </v:textbox>
          </v:oval>
        </w:pict>
      </w: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5A682A" w:rsidP="00F97739">
      <w:pPr>
        <w:spacing w:line="360" w:lineRule="auto"/>
        <w:rPr>
          <w:szCs w:val="24"/>
        </w:rPr>
      </w:pPr>
      <w:r w:rsidRPr="005A682A">
        <w:rPr>
          <w:noProof/>
        </w:rPr>
        <w:pict>
          <v:oval id="Oval 162" o:spid="_x0000_s1032" style="position:absolute;left:0;text-align:left;margin-left:36.25pt;margin-top:18.5pt;width:86.25pt;height:57.9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">
            <v:textbox>
              <w:txbxContent>
                <w:p w:rsidR="00487858" w:rsidRDefault="00487858" w:rsidP="00F97739">
                  <w:r>
                    <w:t xml:space="preserve">Fairness or </w:t>
                  </w:r>
                  <w:r w:rsidRPr="00724F83">
                    <w:t>Equity</w:t>
                  </w:r>
                </w:p>
              </w:txbxContent>
            </v:textbox>
          </v:oval>
        </w:pict>
      </w: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5A682A" w:rsidP="00F97739">
      <w:pPr>
        <w:spacing w:line="360" w:lineRule="auto"/>
        <w:rPr>
          <w:szCs w:val="24"/>
        </w:rPr>
      </w:pPr>
      <w:r>
        <w:rPr>
          <w:noProof/>
          <w:szCs w:val="24"/>
        </w:rPr>
        <w:pict>
          <v:oval id="Oval 161" o:spid="_x0000_s1033" style="position:absolute;left:0;text-align:left;margin-left:36.1pt;margin-top:3.9pt;width:86.25pt;height:66.9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">
            <v:textbox>
              <w:txbxContent>
                <w:p w:rsidR="00487858" w:rsidRDefault="00487858" w:rsidP="00F97739">
                  <w:r w:rsidRPr="00724F83">
                    <w:t>Organizational</w:t>
                  </w:r>
                  <w:r>
                    <w:t xml:space="preserve"> Strength of authority                                                                                                                      </w:t>
                  </w:r>
                </w:p>
              </w:txbxContent>
            </v:textbox>
          </v:oval>
        </w:pict>
      </w: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p>
    <w:p w:rsidR="00F97739" w:rsidRPr="00626A87" w:rsidRDefault="00F97739" w:rsidP="00F97739">
      <w:pPr>
        <w:spacing w:line="360" w:lineRule="auto"/>
        <w:rPr>
          <w:szCs w:val="24"/>
        </w:rPr>
      </w:pPr>
      <w:r w:rsidRPr="00626A87">
        <w:rPr>
          <w:b/>
          <w:szCs w:val="24"/>
        </w:rPr>
        <w:t>Sou</w:t>
      </w:r>
      <w:r>
        <w:rPr>
          <w:b/>
          <w:szCs w:val="24"/>
        </w:rPr>
        <w:t>rce: Researcher on Design (2023)</w:t>
      </w:r>
    </w:p>
    <w:p w:rsidR="00F97739" w:rsidRPr="00626A87" w:rsidRDefault="00F97739" w:rsidP="00F97739">
      <w:pPr>
        <w:tabs>
          <w:tab w:val="left" w:pos="7501"/>
        </w:tabs>
        <w:spacing w:line="360" w:lineRule="auto"/>
        <w:rPr>
          <w:szCs w:val="24"/>
        </w:rPr>
      </w:pPr>
      <w:r w:rsidRPr="00626A87">
        <w:rPr>
          <w:szCs w:val="24"/>
        </w:rPr>
        <w:tab/>
      </w:r>
    </w:p>
    <w:p w:rsidR="00F97739" w:rsidRPr="00626A87" w:rsidRDefault="00F97739" w:rsidP="00F97739">
      <w:pPr>
        <w:tabs>
          <w:tab w:val="left" w:pos="7501"/>
        </w:tabs>
        <w:spacing w:line="360" w:lineRule="auto"/>
        <w:rPr>
          <w:b/>
          <w:szCs w:val="24"/>
        </w:rPr>
        <w:sectPr w:rsidR="00F97739" w:rsidRPr="00626A87" w:rsidSect="00463512">
          <w:pgSz w:w="12240" w:h="15840"/>
          <w:pgMar w:top="1360" w:right="940" w:bottom="630" w:left="1220" w:header="0" w:footer="454" w:gutter="0"/>
          <w:cols w:space="720"/>
        </w:sectPr>
      </w:pPr>
    </w:p>
    <w:p w:rsidR="00F97739" w:rsidRPr="00626A87" w:rsidRDefault="00F97739" w:rsidP="00F97739">
      <w:pPr>
        <w:widowControl/>
        <w:autoSpaceDE/>
        <w:autoSpaceDN/>
        <w:spacing w:before="58" w:line="360" w:lineRule="auto"/>
        <w:ind w:right="5957"/>
        <w:rPr>
          <w:szCs w:val="24"/>
        </w:rPr>
      </w:pPr>
      <w:r>
        <w:rPr>
          <w:b/>
          <w:szCs w:val="24"/>
        </w:rPr>
        <w:lastRenderedPageBreak/>
        <w:t xml:space="preserve">2.5. </w:t>
      </w:r>
      <w:r w:rsidRPr="008860F5">
        <w:rPr>
          <w:rStyle w:val="Heading2Char"/>
        </w:rPr>
        <w:t>Variable Measurement</w:t>
      </w:r>
    </w:p>
    <w:p w:rsidR="00F97739" w:rsidRPr="00626A87" w:rsidRDefault="00F97739" w:rsidP="00F97739">
      <w:pPr>
        <w:widowControl/>
        <w:autoSpaceDE/>
        <w:autoSpaceDN/>
        <w:spacing w:line="360" w:lineRule="auto"/>
        <w:ind w:left="100" w:right="75"/>
        <w:rPr>
          <w:szCs w:val="24"/>
        </w:rPr>
      </w:pPr>
      <w:r w:rsidRPr="00626A87">
        <w:rPr>
          <w:szCs w:val="24"/>
        </w:rPr>
        <w:t xml:space="preserve">In this study tax compliance was measured using seven hypothetical questions. It was based on Palil  (2010),  Troutman  (1993)  and  Chan  et  al  (2000)  with  some  modification  to  suit  our </w:t>
      </w:r>
      <w:r w:rsidR="00895D58" w:rsidRPr="00626A87">
        <w:rPr>
          <w:rFonts w:ascii="Liberation Serif" w:eastAsia="Liberation Serif" w:hAnsi="Liberation Serif" w:cs="Liberation Serif"/>
          <w:szCs w:val="24"/>
        </w:rPr>
        <w:t>country’s</w:t>
      </w:r>
      <w:r w:rsidRPr="00626A87">
        <w:rPr>
          <w:rFonts w:ascii="Liberation Serif" w:eastAsia="Liberation Serif" w:hAnsi="Liberation Serif" w:cs="Liberation Serif"/>
          <w:szCs w:val="24"/>
        </w:rPr>
        <w:t xml:space="preserve">  context.  The  use  of  hypothetical  questions  can  increase  reliability  of  results  and minimizes  respondents‟  dishonesty  when  answe</w:t>
      </w:r>
      <w:r w:rsidRPr="00626A87">
        <w:rPr>
          <w:szCs w:val="24"/>
        </w:rPr>
        <w:t xml:space="preserve">ring  the  questionnaire  (Troutman,  1993).  The respondents  were  asked  to  rate  each  hypothetical  question  whether  as  a  taxpayer  they  would </w:t>
      </w:r>
      <w:r w:rsidRPr="00626A87">
        <w:rPr>
          <w:rFonts w:ascii="Liberation Serif" w:eastAsia="Liberation Serif" w:hAnsi="Liberation Serif" w:cs="Liberation Serif"/>
          <w:szCs w:val="24"/>
        </w:rPr>
        <w:t>undertake    the    same    action    if    they    faced    the    same    situation    using    „</w:t>
      </w:r>
      <w:r w:rsidRPr="00626A87">
        <w:rPr>
          <w:szCs w:val="24"/>
        </w:rPr>
        <w:t xml:space="preserve">Strongly disagree </w:t>
      </w:r>
      <w:r w:rsidRPr="00626A87">
        <w:rPr>
          <w:rFonts w:ascii="Liberation Serif" w:eastAsia="Liberation Serif" w:hAnsi="Liberation Serif" w:cs="Liberation Serif"/>
          <w:szCs w:val="24"/>
        </w:rPr>
        <w:t xml:space="preserve">to „strongly </w:t>
      </w:r>
      <w:r w:rsidRPr="00626A87">
        <w:rPr>
          <w:szCs w:val="24"/>
        </w:rPr>
        <w:t xml:space="preserve">agree, using a Likert Scale of 1 to 5 respectively. The items that made up the  scale  include  1)  </w:t>
      </w:r>
      <w:r w:rsidRPr="00626A87">
        <w:rPr>
          <w:rFonts w:ascii="Liberation Serif" w:eastAsia="Liberation Serif" w:hAnsi="Liberation Serif" w:cs="Liberation Serif"/>
          <w:szCs w:val="24"/>
        </w:rPr>
        <w:t>Questions  related  to  Taxpayers‟  General  Knowledge  about  Taxation</w:t>
      </w:r>
      <w:r w:rsidRPr="00626A87">
        <w:rPr>
          <w:szCs w:val="24"/>
        </w:rPr>
        <w:t>;  2) Questions related to Motivational Factors 3) Perception on equity and fairness of the tax system;</w:t>
      </w:r>
    </w:p>
    <w:p w:rsidR="00F97739" w:rsidRPr="00626A87" w:rsidRDefault="00F97739" w:rsidP="00F97739">
      <w:pPr>
        <w:widowControl/>
        <w:autoSpaceDE/>
        <w:autoSpaceDN/>
        <w:spacing w:before="6" w:line="360" w:lineRule="auto"/>
        <w:ind w:left="100" w:right="76"/>
        <w:rPr>
          <w:szCs w:val="24"/>
        </w:rPr>
      </w:pPr>
      <w:r w:rsidRPr="00626A87">
        <w:rPr>
          <w:szCs w:val="24"/>
        </w:rPr>
        <w:t>4)  Questions  related  to  cultural  Factors;  5)  Questions  related  to  social  Factors  6)  Questions related to Tax Payers Compliance (Dependent Variable); and 6) Questions Related to Economic Deterrence.</w:t>
      </w:r>
    </w:p>
    <w:p w:rsidR="00F97739" w:rsidRPr="00626A87" w:rsidRDefault="00F97739" w:rsidP="001B43A9">
      <w:pPr>
        <w:widowControl/>
        <w:autoSpaceDE/>
        <w:autoSpaceDN/>
        <w:spacing w:line="360" w:lineRule="auto"/>
        <w:ind w:left="100" w:right="74"/>
        <w:jc w:val="left"/>
        <w:rPr>
          <w:szCs w:val="24"/>
        </w:rPr>
        <w:sectPr w:rsidR="00F97739" w:rsidRPr="00626A87">
          <w:pgSz w:w="12240" w:h="15840"/>
          <w:pgMar w:top="1380" w:right="1320" w:bottom="280" w:left="1340" w:header="0" w:footer="534" w:gutter="0"/>
          <w:cols w:space="720"/>
        </w:sectPr>
      </w:pPr>
      <w:r w:rsidRPr="00626A87">
        <w:rPr>
          <w:szCs w:val="24"/>
        </w:rPr>
        <w:t xml:space="preserve">Taxpayers compliance influenced by factors like Fairness or Equity, Organizational strength of tax  authority,  Awareness  level  of  tax  payers,  Cultural  factors,  Social  factors,  Attitude  of  tax payers towards the government, and Economic deterrence, factors. Let us </w:t>
      </w:r>
      <w:r w:rsidR="003141A7" w:rsidRPr="00626A87">
        <w:rPr>
          <w:szCs w:val="24"/>
        </w:rPr>
        <w:t>represent Taxpayers</w:t>
      </w:r>
      <w:r w:rsidR="001B43A9" w:rsidRPr="00626A87">
        <w:rPr>
          <w:szCs w:val="24"/>
        </w:rPr>
        <w:t>compliance by</w:t>
      </w:r>
      <w:r w:rsidRPr="00626A87">
        <w:rPr>
          <w:szCs w:val="24"/>
        </w:rPr>
        <w:t xml:space="preserve"> TCOMP. TCOMP is the dependent variable </w:t>
      </w:r>
      <w:r w:rsidR="003141A7">
        <w:rPr>
          <w:szCs w:val="24"/>
        </w:rPr>
        <w:t>thathas</w:t>
      </w:r>
      <w:r w:rsidR="001B43A9" w:rsidRPr="00626A87">
        <w:rPr>
          <w:szCs w:val="24"/>
        </w:rPr>
        <w:t>be</w:t>
      </w:r>
      <w:r w:rsidR="001B43A9">
        <w:rPr>
          <w:szCs w:val="24"/>
        </w:rPr>
        <w:t>en</w:t>
      </w:r>
      <w:r w:rsidR="001B43A9" w:rsidRPr="00626A87">
        <w:rPr>
          <w:szCs w:val="24"/>
        </w:rPr>
        <w:t xml:space="preserve"> explainedby seven</w:t>
      </w:r>
      <w:r w:rsidRPr="00626A87">
        <w:rPr>
          <w:szCs w:val="24"/>
        </w:rPr>
        <w:t xml:space="preserve"> explanatory denoted by xi variable.</w:t>
      </w:r>
    </w:p>
    <w:p w:rsidR="00F97739" w:rsidRPr="00626A87" w:rsidRDefault="00F97739" w:rsidP="00F97739">
      <w:pPr>
        <w:widowControl/>
        <w:autoSpaceDE/>
        <w:autoSpaceDN/>
        <w:spacing w:before="13" w:line="360" w:lineRule="auto"/>
        <w:rPr>
          <w:szCs w:val="24"/>
        </w:rPr>
      </w:pPr>
    </w:p>
    <w:p w:rsidR="00F97739" w:rsidRPr="00626A87" w:rsidRDefault="00F97739" w:rsidP="001B43A9">
      <w:pPr>
        <w:widowControl/>
        <w:autoSpaceDE/>
        <w:autoSpaceDN/>
        <w:spacing w:line="360" w:lineRule="auto"/>
        <w:ind w:left="100" w:right="77"/>
        <w:jc w:val="left"/>
        <w:rPr>
          <w:rFonts w:ascii="Liberation Serif" w:eastAsia="Liberation Serif" w:hAnsi="Liberation Serif" w:cs="Liberation Serif"/>
          <w:szCs w:val="24"/>
        </w:rPr>
        <w:sectPr w:rsidR="00F97739" w:rsidRPr="00626A87">
          <w:type w:val="continuous"/>
          <w:pgSz w:w="12240" w:h="15840"/>
          <w:pgMar w:top="1480" w:right="1320" w:bottom="280" w:left="1340" w:header="720" w:footer="720" w:gutter="0"/>
          <w:cols w:space="720"/>
        </w:sectPr>
      </w:pPr>
      <w:r w:rsidRPr="00626A87">
        <w:rPr>
          <w:rFonts w:ascii="Liberation Serif" w:eastAsia="Liberation Serif" w:hAnsi="Liberation Serif" w:cs="Liberation Serif"/>
          <w:szCs w:val="24"/>
        </w:rPr>
        <w:t xml:space="preserve">Taxpayer’s attitude towards taxation is crucial for any tax system’s success toward compliance. Perceptions of taxpayer’s compliance are influenced by the many variables such as education, </w:t>
      </w:r>
      <w:r w:rsidRPr="00626A87">
        <w:rPr>
          <w:szCs w:val="24"/>
        </w:rPr>
        <w:t xml:space="preserve">age, gender, fairness. These  variables  can  provide  critical  judgments  to  develop  methods  to  increase compliance. Referent groups such as family members and friends in tax compliance is limited although Ajzen and Fishbein (1980) (in their Theory of Reasoned Action (TRA) and Theory of Planned  Behaviour  (TPB)  theorised  that  referent  groups  play a  significant  role in  determining </w:t>
      </w:r>
      <w:r w:rsidRPr="00626A87">
        <w:rPr>
          <w:rFonts w:ascii="Liberation Serif" w:eastAsia="Liberation Serif" w:hAnsi="Liberation Serif" w:cs="Liberation Serif"/>
          <w:szCs w:val="24"/>
        </w:rPr>
        <w:t>people‟s intentions and behaviour.</w:t>
      </w:r>
    </w:p>
    <w:p w:rsidR="00F97739" w:rsidRPr="00626A87" w:rsidRDefault="00F97739" w:rsidP="001B43A9">
      <w:pPr>
        <w:widowControl/>
        <w:autoSpaceDE/>
        <w:autoSpaceDN/>
        <w:spacing w:before="58" w:line="360" w:lineRule="auto"/>
        <w:ind w:right="490"/>
        <w:jc w:val="left"/>
        <w:rPr>
          <w:szCs w:val="24"/>
        </w:rPr>
      </w:pPr>
    </w:p>
    <w:p w:rsidR="001B43A9" w:rsidRDefault="001B43A9" w:rsidP="006C3248">
      <w:pPr>
        <w:pStyle w:val="Caption"/>
        <w:keepNext/>
        <w:rPr>
          <w:color w:val="auto"/>
          <w:sz w:val="24"/>
        </w:rPr>
      </w:pPr>
      <w:bookmarkStart w:id="75" w:name="_Toc132221244"/>
    </w:p>
    <w:p w:rsidR="001B43A9" w:rsidRDefault="001B43A9" w:rsidP="006C3248">
      <w:pPr>
        <w:pStyle w:val="Caption"/>
        <w:keepNext/>
        <w:rPr>
          <w:color w:val="auto"/>
          <w:sz w:val="24"/>
        </w:rPr>
      </w:pPr>
    </w:p>
    <w:bookmarkEnd w:id="75"/>
    <w:p w:rsidR="00F97739" w:rsidRDefault="00F97739" w:rsidP="00F97739">
      <w:pPr>
        <w:widowControl/>
        <w:autoSpaceDE/>
        <w:autoSpaceDN/>
        <w:spacing w:before="50" w:line="360" w:lineRule="auto"/>
        <w:ind w:left="100" w:right="86"/>
        <w:rPr>
          <w:szCs w:val="24"/>
        </w:rPr>
      </w:pPr>
    </w:p>
    <w:p w:rsidR="001B43A9" w:rsidRDefault="001B43A9" w:rsidP="00F97739">
      <w:pPr>
        <w:widowControl/>
        <w:autoSpaceDE/>
        <w:autoSpaceDN/>
        <w:spacing w:before="50" w:line="360" w:lineRule="auto"/>
        <w:ind w:left="100" w:right="86"/>
        <w:rPr>
          <w:szCs w:val="24"/>
        </w:rPr>
      </w:pPr>
    </w:p>
    <w:p w:rsidR="001B43A9" w:rsidRPr="001B43A9" w:rsidRDefault="001B43A9" w:rsidP="001B43A9">
      <w:pPr>
        <w:rPr>
          <w:b/>
          <w:szCs w:val="24"/>
        </w:rPr>
      </w:pPr>
      <w:r w:rsidRPr="001B43A9">
        <w:rPr>
          <w:b/>
          <w:szCs w:val="24"/>
        </w:rPr>
        <w:lastRenderedPageBreak/>
        <w:t>Table 1 Determinants and statements measuring the determinant factors</w:t>
      </w:r>
    </w:p>
    <w:p w:rsidR="001B43A9" w:rsidRDefault="001B43A9" w:rsidP="00F97739">
      <w:pPr>
        <w:widowControl/>
        <w:autoSpaceDE/>
        <w:autoSpaceDN/>
        <w:spacing w:before="50" w:line="360" w:lineRule="auto"/>
        <w:ind w:left="100" w:right="86"/>
        <w:rPr>
          <w:szCs w:val="24"/>
        </w:rPr>
      </w:pPr>
    </w:p>
    <w:tbl>
      <w:tblPr>
        <w:tblStyle w:val="TableGrid"/>
        <w:tblW w:w="0" w:type="auto"/>
        <w:tblInd w:w="100" w:type="dxa"/>
        <w:tblLook w:val="04A0"/>
      </w:tblPr>
      <w:tblGrid>
        <w:gridCol w:w="3228"/>
        <w:gridCol w:w="3237"/>
        <w:gridCol w:w="3231"/>
      </w:tblGrid>
      <w:tr w:rsidR="001B43A9" w:rsidTr="001B43A9">
        <w:tc>
          <w:tcPr>
            <w:tcW w:w="3265" w:type="dxa"/>
          </w:tcPr>
          <w:p w:rsidR="001B43A9" w:rsidRDefault="001B43A9" w:rsidP="001B43A9">
            <w:pPr>
              <w:widowControl/>
              <w:autoSpaceDE/>
              <w:autoSpaceDN/>
              <w:spacing w:before="50" w:line="360" w:lineRule="auto"/>
              <w:ind w:right="86"/>
              <w:jc w:val="center"/>
              <w:rPr>
                <w:szCs w:val="24"/>
              </w:rPr>
            </w:pPr>
            <w:r w:rsidRPr="00626A87">
              <w:rPr>
                <w:szCs w:val="24"/>
              </w:rPr>
              <w:t>Serial number</w:t>
            </w:r>
          </w:p>
        </w:tc>
        <w:tc>
          <w:tcPr>
            <w:tcW w:w="3265" w:type="dxa"/>
          </w:tcPr>
          <w:p w:rsidR="001B43A9" w:rsidRDefault="001B43A9" w:rsidP="00F97739">
            <w:pPr>
              <w:widowControl/>
              <w:autoSpaceDE/>
              <w:autoSpaceDN/>
              <w:spacing w:before="50" w:line="360" w:lineRule="auto"/>
              <w:ind w:right="86"/>
              <w:rPr>
                <w:szCs w:val="24"/>
              </w:rPr>
            </w:pPr>
            <w:r w:rsidRPr="00626A87">
              <w:rPr>
                <w:szCs w:val="24"/>
              </w:rPr>
              <w:t>Determinants</w:t>
            </w:r>
            <w:r>
              <w:rPr>
                <w:szCs w:val="24"/>
              </w:rPr>
              <w:tab/>
            </w:r>
          </w:p>
        </w:tc>
        <w:tc>
          <w:tcPr>
            <w:tcW w:w="3266" w:type="dxa"/>
          </w:tcPr>
          <w:p w:rsidR="001B43A9" w:rsidRDefault="001B43A9" w:rsidP="001B43A9">
            <w:r>
              <w:rPr>
                <w:szCs w:val="24"/>
              </w:rPr>
              <w:t xml:space="preserve">Number </w:t>
            </w:r>
            <w:r w:rsidRPr="00626A87">
              <w:rPr>
                <w:szCs w:val="24"/>
              </w:rPr>
              <w:t>of Questions</w:t>
            </w:r>
          </w:p>
          <w:p w:rsidR="001B43A9" w:rsidRDefault="001B43A9" w:rsidP="00F97739">
            <w:pPr>
              <w:widowControl/>
              <w:autoSpaceDE/>
              <w:autoSpaceDN/>
              <w:spacing w:before="50" w:line="360" w:lineRule="auto"/>
              <w:ind w:right="86"/>
              <w:rPr>
                <w:szCs w:val="24"/>
              </w:rPr>
            </w:pPr>
          </w:p>
        </w:tc>
      </w:tr>
      <w:tr w:rsidR="001B43A9" w:rsidTr="001B43A9">
        <w:tc>
          <w:tcPr>
            <w:tcW w:w="3265" w:type="dxa"/>
          </w:tcPr>
          <w:p w:rsidR="001B43A9" w:rsidRDefault="001B43A9" w:rsidP="001B43A9">
            <w:pPr>
              <w:widowControl/>
              <w:autoSpaceDE/>
              <w:autoSpaceDN/>
              <w:spacing w:before="50" w:line="360" w:lineRule="auto"/>
              <w:ind w:right="86"/>
              <w:jc w:val="center"/>
              <w:rPr>
                <w:szCs w:val="24"/>
              </w:rPr>
            </w:pPr>
            <w:r>
              <w:rPr>
                <w:szCs w:val="24"/>
              </w:rPr>
              <w:t>1</w:t>
            </w:r>
          </w:p>
        </w:tc>
        <w:tc>
          <w:tcPr>
            <w:tcW w:w="3265" w:type="dxa"/>
          </w:tcPr>
          <w:p w:rsidR="001B43A9" w:rsidRDefault="001B43A9" w:rsidP="00F97739">
            <w:pPr>
              <w:widowControl/>
              <w:autoSpaceDE/>
              <w:autoSpaceDN/>
              <w:spacing w:before="50" w:line="360" w:lineRule="auto"/>
              <w:ind w:right="86"/>
              <w:rPr>
                <w:szCs w:val="24"/>
              </w:rPr>
            </w:pPr>
            <w:r w:rsidRPr="00626A87">
              <w:rPr>
                <w:szCs w:val="24"/>
              </w:rPr>
              <w:t xml:space="preserve">Fairness or Equity                        </w:t>
            </w:r>
          </w:p>
        </w:tc>
        <w:tc>
          <w:tcPr>
            <w:tcW w:w="3266" w:type="dxa"/>
          </w:tcPr>
          <w:p w:rsidR="001B43A9" w:rsidRDefault="001B43A9" w:rsidP="00F97739">
            <w:pPr>
              <w:widowControl/>
              <w:autoSpaceDE/>
              <w:autoSpaceDN/>
              <w:spacing w:before="50" w:line="360" w:lineRule="auto"/>
              <w:ind w:right="86"/>
              <w:rPr>
                <w:szCs w:val="24"/>
              </w:rPr>
            </w:pPr>
            <w:r>
              <w:rPr>
                <w:szCs w:val="24"/>
              </w:rPr>
              <w:t>Question No. 20,21</w:t>
            </w:r>
          </w:p>
        </w:tc>
      </w:tr>
      <w:tr w:rsidR="001B43A9" w:rsidTr="001B43A9">
        <w:trPr>
          <w:trHeight w:val="1003"/>
        </w:trPr>
        <w:tc>
          <w:tcPr>
            <w:tcW w:w="3265" w:type="dxa"/>
          </w:tcPr>
          <w:p w:rsidR="001B43A9" w:rsidRDefault="001B43A9" w:rsidP="001B43A9">
            <w:pPr>
              <w:widowControl/>
              <w:autoSpaceDE/>
              <w:autoSpaceDN/>
              <w:spacing w:before="50" w:line="360" w:lineRule="auto"/>
              <w:ind w:right="86"/>
              <w:jc w:val="center"/>
              <w:rPr>
                <w:szCs w:val="24"/>
              </w:rPr>
            </w:pPr>
            <w:r>
              <w:rPr>
                <w:szCs w:val="24"/>
              </w:rPr>
              <w:t>2</w:t>
            </w:r>
          </w:p>
        </w:tc>
        <w:tc>
          <w:tcPr>
            <w:tcW w:w="3265" w:type="dxa"/>
          </w:tcPr>
          <w:p w:rsidR="001B43A9" w:rsidRPr="00626A87" w:rsidRDefault="001B43A9" w:rsidP="001B43A9">
            <w:pPr>
              <w:widowControl/>
              <w:autoSpaceDE/>
              <w:autoSpaceDN/>
              <w:spacing w:before="58" w:line="360" w:lineRule="auto"/>
              <w:ind w:right="-61"/>
              <w:rPr>
                <w:szCs w:val="24"/>
              </w:rPr>
            </w:pPr>
            <w:r>
              <w:rPr>
                <w:szCs w:val="24"/>
              </w:rPr>
              <w:t xml:space="preserve">Organizational Strength   </w:t>
            </w:r>
            <w:r w:rsidRPr="00626A87">
              <w:rPr>
                <w:szCs w:val="24"/>
              </w:rPr>
              <w:t>of</w:t>
            </w:r>
            <w:r>
              <w:rPr>
                <w:szCs w:val="24"/>
              </w:rPr>
              <w:t xml:space="preserve"> tax Authorities</w:t>
            </w:r>
          </w:p>
          <w:p w:rsidR="001B43A9" w:rsidRDefault="001B43A9" w:rsidP="001B43A9">
            <w:pPr>
              <w:widowControl/>
              <w:autoSpaceDE/>
              <w:autoSpaceDN/>
              <w:spacing w:before="41" w:line="360" w:lineRule="auto"/>
              <w:ind w:left="3293"/>
              <w:rPr>
                <w:szCs w:val="24"/>
              </w:rPr>
            </w:pPr>
          </w:p>
        </w:tc>
        <w:tc>
          <w:tcPr>
            <w:tcW w:w="3266" w:type="dxa"/>
          </w:tcPr>
          <w:p w:rsidR="001B43A9" w:rsidRDefault="001B43A9" w:rsidP="001B43A9">
            <w:pPr>
              <w:widowControl/>
              <w:autoSpaceDE/>
              <w:autoSpaceDN/>
              <w:spacing w:before="50" w:line="360" w:lineRule="auto"/>
              <w:ind w:right="86"/>
              <w:rPr>
                <w:szCs w:val="24"/>
              </w:rPr>
            </w:pPr>
            <w:r w:rsidRPr="001B43A9">
              <w:rPr>
                <w:szCs w:val="24"/>
              </w:rPr>
              <w:t>Question No</w:t>
            </w:r>
            <w:r>
              <w:rPr>
                <w:szCs w:val="24"/>
              </w:rPr>
              <w:t>. 4,6, 7,8, 9, 11, 12, 22 and 23</w:t>
            </w:r>
          </w:p>
        </w:tc>
      </w:tr>
      <w:tr w:rsidR="001B43A9" w:rsidTr="001B43A9">
        <w:tc>
          <w:tcPr>
            <w:tcW w:w="3265" w:type="dxa"/>
          </w:tcPr>
          <w:p w:rsidR="001B43A9" w:rsidRDefault="001B43A9" w:rsidP="001B43A9">
            <w:pPr>
              <w:widowControl/>
              <w:autoSpaceDE/>
              <w:autoSpaceDN/>
              <w:spacing w:before="50" w:line="360" w:lineRule="auto"/>
              <w:ind w:right="86"/>
              <w:jc w:val="center"/>
              <w:rPr>
                <w:szCs w:val="24"/>
              </w:rPr>
            </w:pPr>
            <w:r>
              <w:rPr>
                <w:szCs w:val="24"/>
              </w:rPr>
              <w:t>3</w:t>
            </w:r>
          </w:p>
        </w:tc>
        <w:tc>
          <w:tcPr>
            <w:tcW w:w="3265" w:type="dxa"/>
          </w:tcPr>
          <w:p w:rsidR="001B43A9" w:rsidRPr="001B43A9" w:rsidRDefault="001B43A9" w:rsidP="001B43A9">
            <w:pPr>
              <w:widowControl/>
              <w:autoSpaceDE/>
              <w:autoSpaceDN/>
              <w:spacing w:before="50" w:line="360" w:lineRule="auto"/>
              <w:ind w:right="86"/>
              <w:rPr>
                <w:szCs w:val="24"/>
              </w:rPr>
            </w:pPr>
            <w:r w:rsidRPr="001B43A9">
              <w:rPr>
                <w:szCs w:val="24"/>
              </w:rPr>
              <w:t>Awareness Level of Tax</w:t>
            </w:r>
          </w:p>
          <w:p w:rsidR="001B43A9" w:rsidRDefault="001B43A9" w:rsidP="001B43A9">
            <w:pPr>
              <w:widowControl/>
              <w:autoSpaceDE/>
              <w:autoSpaceDN/>
              <w:spacing w:before="50" w:line="360" w:lineRule="auto"/>
              <w:ind w:right="86"/>
              <w:rPr>
                <w:szCs w:val="24"/>
              </w:rPr>
            </w:pPr>
            <w:r w:rsidRPr="001B43A9">
              <w:rPr>
                <w:szCs w:val="24"/>
              </w:rPr>
              <w:t>Payers</w:t>
            </w:r>
          </w:p>
        </w:tc>
        <w:tc>
          <w:tcPr>
            <w:tcW w:w="3266" w:type="dxa"/>
          </w:tcPr>
          <w:p w:rsidR="001B43A9" w:rsidRDefault="001B43A9" w:rsidP="00F97739">
            <w:pPr>
              <w:widowControl/>
              <w:autoSpaceDE/>
              <w:autoSpaceDN/>
              <w:spacing w:before="50" w:line="360" w:lineRule="auto"/>
              <w:ind w:right="86"/>
              <w:rPr>
                <w:szCs w:val="24"/>
              </w:rPr>
            </w:pPr>
            <w:r w:rsidRPr="001B43A9">
              <w:rPr>
                <w:szCs w:val="24"/>
              </w:rPr>
              <w:t>Question No</w:t>
            </w:r>
            <w:r>
              <w:rPr>
                <w:szCs w:val="24"/>
              </w:rPr>
              <w:t>.14</w:t>
            </w:r>
          </w:p>
        </w:tc>
      </w:tr>
      <w:tr w:rsidR="001B43A9" w:rsidTr="001B43A9">
        <w:tc>
          <w:tcPr>
            <w:tcW w:w="3265" w:type="dxa"/>
          </w:tcPr>
          <w:p w:rsidR="001B43A9" w:rsidRDefault="001B43A9" w:rsidP="001B43A9">
            <w:pPr>
              <w:widowControl/>
              <w:autoSpaceDE/>
              <w:autoSpaceDN/>
              <w:spacing w:before="50" w:line="360" w:lineRule="auto"/>
              <w:ind w:right="86"/>
              <w:jc w:val="center"/>
              <w:rPr>
                <w:szCs w:val="24"/>
              </w:rPr>
            </w:pPr>
            <w:r>
              <w:rPr>
                <w:szCs w:val="24"/>
              </w:rPr>
              <w:t>4</w:t>
            </w:r>
          </w:p>
        </w:tc>
        <w:tc>
          <w:tcPr>
            <w:tcW w:w="3265" w:type="dxa"/>
          </w:tcPr>
          <w:p w:rsidR="001B43A9" w:rsidRDefault="001B43A9" w:rsidP="00F97739">
            <w:pPr>
              <w:widowControl/>
              <w:autoSpaceDE/>
              <w:autoSpaceDN/>
              <w:spacing w:before="50" w:line="360" w:lineRule="auto"/>
              <w:ind w:right="86"/>
              <w:rPr>
                <w:szCs w:val="24"/>
              </w:rPr>
            </w:pPr>
            <w:r>
              <w:rPr>
                <w:szCs w:val="24"/>
              </w:rPr>
              <w:t>Cultural factors</w:t>
            </w:r>
          </w:p>
        </w:tc>
        <w:tc>
          <w:tcPr>
            <w:tcW w:w="3266" w:type="dxa"/>
          </w:tcPr>
          <w:p w:rsidR="001B43A9" w:rsidRDefault="001B43A9" w:rsidP="00F97739">
            <w:pPr>
              <w:widowControl/>
              <w:autoSpaceDE/>
              <w:autoSpaceDN/>
              <w:spacing w:before="50" w:line="360" w:lineRule="auto"/>
              <w:ind w:right="86"/>
              <w:rPr>
                <w:szCs w:val="24"/>
              </w:rPr>
            </w:pPr>
            <w:r w:rsidRPr="001B43A9">
              <w:rPr>
                <w:szCs w:val="24"/>
              </w:rPr>
              <w:t>Question No</w:t>
            </w:r>
            <w:r>
              <w:rPr>
                <w:szCs w:val="24"/>
              </w:rPr>
              <w:t>. 17,</w:t>
            </w:r>
          </w:p>
        </w:tc>
      </w:tr>
      <w:tr w:rsidR="001B43A9" w:rsidTr="001B43A9">
        <w:tc>
          <w:tcPr>
            <w:tcW w:w="3265" w:type="dxa"/>
          </w:tcPr>
          <w:p w:rsidR="001B43A9" w:rsidRDefault="001B43A9" w:rsidP="001B43A9">
            <w:pPr>
              <w:widowControl/>
              <w:autoSpaceDE/>
              <w:autoSpaceDN/>
              <w:spacing w:before="50" w:line="360" w:lineRule="auto"/>
              <w:ind w:right="86"/>
              <w:jc w:val="center"/>
              <w:rPr>
                <w:szCs w:val="24"/>
              </w:rPr>
            </w:pPr>
            <w:r>
              <w:rPr>
                <w:szCs w:val="24"/>
              </w:rPr>
              <w:t>5</w:t>
            </w:r>
          </w:p>
        </w:tc>
        <w:tc>
          <w:tcPr>
            <w:tcW w:w="3265" w:type="dxa"/>
          </w:tcPr>
          <w:p w:rsidR="001B43A9" w:rsidRDefault="001B43A9" w:rsidP="00F97739">
            <w:pPr>
              <w:widowControl/>
              <w:autoSpaceDE/>
              <w:autoSpaceDN/>
              <w:spacing w:before="50" w:line="360" w:lineRule="auto"/>
              <w:ind w:right="86"/>
              <w:rPr>
                <w:szCs w:val="24"/>
              </w:rPr>
            </w:pPr>
            <w:r>
              <w:rPr>
                <w:szCs w:val="24"/>
              </w:rPr>
              <w:t>Social factors</w:t>
            </w:r>
          </w:p>
        </w:tc>
        <w:tc>
          <w:tcPr>
            <w:tcW w:w="3266" w:type="dxa"/>
          </w:tcPr>
          <w:p w:rsidR="001B43A9" w:rsidRDefault="001B43A9" w:rsidP="00F97739">
            <w:pPr>
              <w:widowControl/>
              <w:autoSpaceDE/>
              <w:autoSpaceDN/>
              <w:spacing w:before="50" w:line="360" w:lineRule="auto"/>
              <w:ind w:right="86"/>
              <w:rPr>
                <w:szCs w:val="24"/>
              </w:rPr>
            </w:pPr>
          </w:p>
        </w:tc>
      </w:tr>
      <w:tr w:rsidR="001B43A9" w:rsidTr="001B43A9">
        <w:tc>
          <w:tcPr>
            <w:tcW w:w="3265" w:type="dxa"/>
          </w:tcPr>
          <w:p w:rsidR="001B43A9" w:rsidRDefault="001B43A9" w:rsidP="001B43A9">
            <w:pPr>
              <w:widowControl/>
              <w:autoSpaceDE/>
              <w:autoSpaceDN/>
              <w:spacing w:before="50" w:line="360" w:lineRule="auto"/>
              <w:ind w:right="86"/>
              <w:jc w:val="center"/>
              <w:rPr>
                <w:szCs w:val="24"/>
              </w:rPr>
            </w:pPr>
            <w:r>
              <w:rPr>
                <w:szCs w:val="24"/>
              </w:rPr>
              <w:t>6</w:t>
            </w:r>
          </w:p>
        </w:tc>
        <w:tc>
          <w:tcPr>
            <w:tcW w:w="3265" w:type="dxa"/>
          </w:tcPr>
          <w:p w:rsidR="001B43A9" w:rsidRDefault="001B43A9" w:rsidP="001B43A9">
            <w:pPr>
              <w:widowControl/>
              <w:autoSpaceDE/>
              <w:autoSpaceDN/>
              <w:spacing w:before="50" w:line="360" w:lineRule="auto"/>
              <w:ind w:right="86"/>
              <w:jc w:val="left"/>
              <w:rPr>
                <w:szCs w:val="24"/>
              </w:rPr>
            </w:pPr>
            <w:r>
              <w:rPr>
                <w:szCs w:val="24"/>
              </w:rPr>
              <w:t>Altitude towards the govenment</w:t>
            </w:r>
          </w:p>
        </w:tc>
        <w:tc>
          <w:tcPr>
            <w:tcW w:w="3266" w:type="dxa"/>
          </w:tcPr>
          <w:p w:rsidR="001B43A9" w:rsidRDefault="001B43A9" w:rsidP="00F97739">
            <w:pPr>
              <w:widowControl/>
              <w:autoSpaceDE/>
              <w:autoSpaceDN/>
              <w:spacing w:before="50" w:line="360" w:lineRule="auto"/>
              <w:ind w:right="86"/>
              <w:rPr>
                <w:szCs w:val="24"/>
              </w:rPr>
            </w:pPr>
            <w:r w:rsidRPr="001B43A9">
              <w:rPr>
                <w:szCs w:val="24"/>
              </w:rPr>
              <w:t>Question No</w:t>
            </w:r>
            <w:r>
              <w:rPr>
                <w:szCs w:val="24"/>
              </w:rPr>
              <w:t>.13,16</w:t>
            </w:r>
          </w:p>
        </w:tc>
      </w:tr>
      <w:tr w:rsidR="001B43A9" w:rsidTr="001B43A9">
        <w:tc>
          <w:tcPr>
            <w:tcW w:w="3265" w:type="dxa"/>
          </w:tcPr>
          <w:p w:rsidR="001B43A9" w:rsidRDefault="001B43A9" w:rsidP="001B43A9">
            <w:pPr>
              <w:widowControl/>
              <w:autoSpaceDE/>
              <w:autoSpaceDN/>
              <w:spacing w:before="50" w:line="360" w:lineRule="auto"/>
              <w:ind w:right="86"/>
              <w:jc w:val="center"/>
              <w:rPr>
                <w:szCs w:val="24"/>
              </w:rPr>
            </w:pPr>
            <w:r>
              <w:rPr>
                <w:szCs w:val="24"/>
              </w:rPr>
              <w:t>7</w:t>
            </w:r>
          </w:p>
        </w:tc>
        <w:tc>
          <w:tcPr>
            <w:tcW w:w="3265" w:type="dxa"/>
          </w:tcPr>
          <w:p w:rsidR="001B43A9" w:rsidRDefault="001B43A9" w:rsidP="00F97739">
            <w:pPr>
              <w:widowControl/>
              <w:autoSpaceDE/>
              <w:autoSpaceDN/>
              <w:spacing w:before="50" w:line="360" w:lineRule="auto"/>
              <w:ind w:right="86"/>
              <w:rPr>
                <w:szCs w:val="24"/>
              </w:rPr>
            </w:pPr>
            <w:r w:rsidRPr="001B43A9">
              <w:rPr>
                <w:szCs w:val="24"/>
              </w:rPr>
              <w:t xml:space="preserve">Economic deterrence                   </w:t>
            </w:r>
          </w:p>
        </w:tc>
        <w:tc>
          <w:tcPr>
            <w:tcW w:w="3266" w:type="dxa"/>
          </w:tcPr>
          <w:p w:rsidR="001B43A9" w:rsidRDefault="001B43A9" w:rsidP="00F97739">
            <w:pPr>
              <w:widowControl/>
              <w:autoSpaceDE/>
              <w:autoSpaceDN/>
              <w:spacing w:before="50" w:line="360" w:lineRule="auto"/>
              <w:ind w:right="86"/>
              <w:rPr>
                <w:szCs w:val="24"/>
              </w:rPr>
            </w:pPr>
            <w:r w:rsidRPr="001B43A9">
              <w:rPr>
                <w:szCs w:val="24"/>
              </w:rPr>
              <w:t>Question No</w:t>
            </w:r>
            <w:r>
              <w:rPr>
                <w:szCs w:val="24"/>
              </w:rPr>
              <w:t>. 18 and 19</w:t>
            </w:r>
          </w:p>
        </w:tc>
      </w:tr>
    </w:tbl>
    <w:p w:rsidR="00895D58" w:rsidRDefault="00895D58" w:rsidP="00F97739">
      <w:pPr>
        <w:widowControl/>
        <w:autoSpaceDE/>
        <w:autoSpaceDN/>
        <w:spacing w:before="50" w:line="360" w:lineRule="auto"/>
        <w:ind w:left="100" w:right="86"/>
        <w:rPr>
          <w:szCs w:val="24"/>
        </w:rPr>
      </w:pPr>
    </w:p>
    <w:p w:rsidR="00895D58" w:rsidRDefault="00895D58" w:rsidP="00F97739">
      <w:pPr>
        <w:widowControl/>
        <w:autoSpaceDE/>
        <w:autoSpaceDN/>
        <w:spacing w:before="50" w:line="360" w:lineRule="auto"/>
        <w:ind w:left="100" w:right="86"/>
        <w:rPr>
          <w:szCs w:val="24"/>
        </w:rPr>
      </w:pPr>
    </w:p>
    <w:p w:rsidR="00895D58" w:rsidRDefault="00895D58" w:rsidP="00F97739">
      <w:pPr>
        <w:widowControl/>
        <w:autoSpaceDE/>
        <w:autoSpaceDN/>
        <w:spacing w:before="50" w:line="360" w:lineRule="auto"/>
        <w:ind w:left="100" w:right="86"/>
        <w:rPr>
          <w:szCs w:val="24"/>
        </w:rPr>
      </w:pPr>
    </w:p>
    <w:p w:rsidR="00895D58" w:rsidRDefault="00895D58" w:rsidP="00F97739">
      <w:pPr>
        <w:widowControl/>
        <w:autoSpaceDE/>
        <w:autoSpaceDN/>
        <w:spacing w:before="50" w:line="360" w:lineRule="auto"/>
        <w:ind w:left="100" w:right="86"/>
        <w:rPr>
          <w:szCs w:val="24"/>
        </w:rPr>
      </w:pPr>
    </w:p>
    <w:p w:rsidR="00895D58" w:rsidRDefault="00895D58" w:rsidP="00F97739">
      <w:pPr>
        <w:widowControl/>
        <w:autoSpaceDE/>
        <w:autoSpaceDN/>
        <w:spacing w:before="50" w:line="360" w:lineRule="auto"/>
        <w:ind w:left="100" w:right="86"/>
        <w:rPr>
          <w:szCs w:val="24"/>
        </w:rPr>
      </w:pPr>
    </w:p>
    <w:p w:rsidR="00895D58" w:rsidRDefault="00895D58" w:rsidP="00F97739">
      <w:pPr>
        <w:widowControl/>
        <w:autoSpaceDE/>
        <w:autoSpaceDN/>
        <w:spacing w:before="50" w:line="360" w:lineRule="auto"/>
        <w:ind w:left="100" w:right="86"/>
        <w:rPr>
          <w:szCs w:val="24"/>
        </w:rPr>
      </w:pPr>
    </w:p>
    <w:p w:rsidR="00895D58" w:rsidRDefault="00895D58" w:rsidP="00F97739">
      <w:pPr>
        <w:widowControl/>
        <w:autoSpaceDE/>
        <w:autoSpaceDN/>
        <w:spacing w:before="50" w:line="360" w:lineRule="auto"/>
        <w:ind w:left="100" w:right="86"/>
        <w:rPr>
          <w:szCs w:val="24"/>
        </w:rPr>
      </w:pPr>
    </w:p>
    <w:p w:rsidR="00895D58" w:rsidRDefault="00895D58" w:rsidP="00F97739">
      <w:pPr>
        <w:widowControl/>
        <w:autoSpaceDE/>
        <w:autoSpaceDN/>
        <w:spacing w:before="50" w:line="360" w:lineRule="auto"/>
        <w:ind w:left="100" w:right="86"/>
        <w:rPr>
          <w:szCs w:val="24"/>
        </w:rPr>
      </w:pPr>
    </w:p>
    <w:p w:rsidR="00895D58" w:rsidRDefault="00895D58" w:rsidP="00F97739">
      <w:pPr>
        <w:widowControl/>
        <w:autoSpaceDE/>
        <w:autoSpaceDN/>
        <w:spacing w:before="50" w:line="360" w:lineRule="auto"/>
        <w:ind w:left="100" w:right="86"/>
        <w:rPr>
          <w:szCs w:val="24"/>
        </w:rPr>
      </w:pPr>
    </w:p>
    <w:p w:rsidR="00895D58" w:rsidRDefault="00895D58" w:rsidP="00F97739">
      <w:pPr>
        <w:widowControl/>
        <w:autoSpaceDE/>
        <w:autoSpaceDN/>
        <w:spacing w:before="50" w:line="360" w:lineRule="auto"/>
        <w:ind w:left="100" w:right="86"/>
        <w:rPr>
          <w:szCs w:val="24"/>
        </w:rPr>
      </w:pPr>
    </w:p>
    <w:p w:rsidR="00F97739" w:rsidRDefault="00F97739" w:rsidP="00F97739">
      <w:pPr>
        <w:widowControl/>
        <w:autoSpaceDE/>
        <w:autoSpaceDN/>
        <w:spacing w:before="6" w:line="360" w:lineRule="auto"/>
        <w:ind w:left="100"/>
        <w:rPr>
          <w:b/>
          <w:szCs w:val="24"/>
        </w:rPr>
      </w:pPr>
    </w:p>
    <w:p w:rsidR="001B43A9" w:rsidRDefault="001B43A9" w:rsidP="006C3248">
      <w:pPr>
        <w:pStyle w:val="Caption"/>
        <w:keepNext/>
        <w:rPr>
          <w:color w:val="auto"/>
          <w:sz w:val="24"/>
        </w:rPr>
      </w:pPr>
      <w:bookmarkStart w:id="76" w:name="_Toc132221245"/>
    </w:p>
    <w:p w:rsidR="001B43A9" w:rsidRDefault="001B43A9" w:rsidP="001B43A9"/>
    <w:p w:rsidR="001B43A9" w:rsidRPr="001B43A9" w:rsidRDefault="001B43A9" w:rsidP="001B43A9"/>
    <w:p w:rsidR="006C3248" w:rsidRPr="006C3248" w:rsidRDefault="006C3248" w:rsidP="006C3248">
      <w:pPr>
        <w:pStyle w:val="Caption"/>
        <w:keepNext/>
        <w:rPr>
          <w:color w:val="auto"/>
          <w:sz w:val="24"/>
        </w:rPr>
      </w:pPr>
      <w:r w:rsidRPr="006C3248">
        <w:rPr>
          <w:color w:val="auto"/>
          <w:sz w:val="24"/>
        </w:rPr>
        <w:lastRenderedPageBreak/>
        <w:t xml:space="preserve">Table </w:t>
      </w:r>
      <w:r w:rsidR="005A682A" w:rsidRPr="006C3248">
        <w:rPr>
          <w:color w:val="auto"/>
          <w:sz w:val="24"/>
        </w:rPr>
        <w:fldChar w:fldCharType="begin"/>
      </w:r>
      <w:r w:rsidRPr="006C3248">
        <w:rPr>
          <w:color w:val="auto"/>
          <w:sz w:val="24"/>
        </w:rPr>
        <w:instrText xml:space="preserve"> SEQ Table \* ARABIC </w:instrText>
      </w:r>
      <w:r w:rsidR="005A682A" w:rsidRPr="006C3248">
        <w:rPr>
          <w:color w:val="auto"/>
          <w:sz w:val="24"/>
        </w:rPr>
        <w:fldChar w:fldCharType="separate"/>
      </w:r>
      <w:r w:rsidR="00F479FF">
        <w:rPr>
          <w:noProof/>
          <w:color w:val="auto"/>
          <w:sz w:val="24"/>
        </w:rPr>
        <w:t>1</w:t>
      </w:r>
      <w:r w:rsidR="005A682A" w:rsidRPr="006C3248">
        <w:rPr>
          <w:color w:val="auto"/>
          <w:sz w:val="24"/>
        </w:rPr>
        <w:fldChar w:fldCharType="end"/>
      </w:r>
      <w:r w:rsidR="00355D46" w:rsidRPr="006C3248">
        <w:rPr>
          <w:color w:val="auto"/>
          <w:sz w:val="24"/>
        </w:rPr>
        <w:t>Items</w:t>
      </w:r>
      <w:r w:rsidRPr="006C3248">
        <w:rPr>
          <w:color w:val="auto"/>
          <w:sz w:val="24"/>
        </w:rPr>
        <w:t xml:space="preserve"> to measure tax </w:t>
      </w:r>
      <w:r w:rsidR="001B43A9" w:rsidRPr="006C3248">
        <w:rPr>
          <w:color w:val="auto"/>
          <w:sz w:val="24"/>
        </w:rPr>
        <w:t>payer’s</w:t>
      </w:r>
      <w:r w:rsidRPr="006C3248">
        <w:rPr>
          <w:color w:val="auto"/>
          <w:sz w:val="24"/>
        </w:rPr>
        <w:t xml:space="preserve"> compliance (the dependent variable)</w:t>
      </w:r>
      <w:bookmarkEnd w:id="76"/>
    </w:p>
    <w:tbl>
      <w:tblPr>
        <w:tblStyle w:val="TableGrid"/>
        <w:tblW w:w="10440" w:type="dxa"/>
        <w:tblInd w:w="-252" w:type="dxa"/>
        <w:tblLook w:val="04A0"/>
      </w:tblPr>
      <w:tblGrid>
        <w:gridCol w:w="1800"/>
        <w:gridCol w:w="8640"/>
      </w:tblGrid>
      <w:tr w:rsidR="00F97739" w:rsidTr="00895D58">
        <w:tc>
          <w:tcPr>
            <w:tcW w:w="1800" w:type="dxa"/>
          </w:tcPr>
          <w:p w:rsidR="00F97739" w:rsidRPr="00626A87" w:rsidRDefault="00F97739" w:rsidP="003E267B">
            <w:pPr>
              <w:widowControl/>
              <w:autoSpaceDE/>
              <w:autoSpaceDN/>
              <w:spacing w:before="13" w:line="360" w:lineRule="auto"/>
              <w:ind w:right="79"/>
              <w:rPr>
                <w:szCs w:val="24"/>
              </w:rPr>
            </w:pPr>
            <w:r w:rsidRPr="00626A87">
              <w:rPr>
                <w:b/>
                <w:szCs w:val="24"/>
              </w:rPr>
              <w:t>Item No</w:t>
            </w:r>
          </w:p>
        </w:tc>
        <w:tc>
          <w:tcPr>
            <w:tcW w:w="8640" w:type="dxa"/>
          </w:tcPr>
          <w:p w:rsidR="00F97739" w:rsidRPr="00626A87" w:rsidRDefault="00F97739" w:rsidP="003E267B">
            <w:pPr>
              <w:widowControl/>
              <w:tabs>
                <w:tab w:val="left" w:pos="5385"/>
              </w:tabs>
              <w:autoSpaceDE/>
              <w:autoSpaceDN/>
              <w:spacing w:before="6" w:line="360" w:lineRule="auto"/>
              <w:ind w:left="100"/>
              <w:rPr>
                <w:szCs w:val="24"/>
              </w:rPr>
            </w:pPr>
            <w:r w:rsidRPr="00626A87">
              <w:rPr>
                <w:b/>
                <w:szCs w:val="24"/>
              </w:rPr>
              <w:t>Questions</w:t>
            </w:r>
          </w:p>
          <w:p w:rsidR="00F97739" w:rsidRDefault="00F97739" w:rsidP="003E267B">
            <w:pPr>
              <w:widowControl/>
              <w:autoSpaceDE/>
              <w:autoSpaceDN/>
              <w:spacing w:before="13" w:line="360" w:lineRule="auto"/>
              <w:ind w:right="79"/>
              <w:rPr>
                <w:szCs w:val="24"/>
              </w:rPr>
            </w:pPr>
          </w:p>
        </w:tc>
      </w:tr>
      <w:tr w:rsidR="00F97739" w:rsidTr="00895D58">
        <w:trPr>
          <w:trHeight w:val="611"/>
        </w:trPr>
        <w:tc>
          <w:tcPr>
            <w:tcW w:w="1800" w:type="dxa"/>
          </w:tcPr>
          <w:p w:rsidR="00F97739" w:rsidRDefault="00F97739" w:rsidP="003E267B">
            <w:pPr>
              <w:widowControl/>
              <w:autoSpaceDE/>
              <w:autoSpaceDN/>
              <w:spacing w:before="13" w:line="360" w:lineRule="auto"/>
              <w:ind w:right="79"/>
              <w:rPr>
                <w:szCs w:val="24"/>
              </w:rPr>
            </w:pPr>
            <w:r w:rsidRPr="00626A87">
              <w:rPr>
                <w:szCs w:val="24"/>
              </w:rPr>
              <w:t xml:space="preserve">TCOMP  1                                                              </w:t>
            </w:r>
          </w:p>
        </w:tc>
        <w:tc>
          <w:tcPr>
            <w:tcW w:w="8640" w:type="dxa"/>
          </w:tcPr>
          <w:p w:rsidR="00F97739" w:rsidRPr="00626A87" w:rsidRDefault="00F97739" w:rsidP="003E267B">
            <w:pPr>
              <w:widowControl/>
              <w:autoSpaceDE/>
              <w:autoSpaceDN/>
              <w:spacing w:before="46" w:line="360" w:lineRule="auto"/>
              <w:ind w:left="4889" w:right="85" w:hanging="4789"/>
              <w:rPr>
                <w:szCs w:val="24"/>
              </w:rPr>
            </w:pPr>
            <w:r w:rsidRPr="00626A87">
              <w:rPr>
                <w:szCs w:val="24"/>
              </w:rPr>
              <w:t>Tax payers should evade tax if tax rates are too high</w:t>
            </w:r>
          </w:p>
          <w:p w:rsidR="00F97739" w:rsidRDefault="00F97739" w:rsidP="003E267B">
            <w:pPr>
              <w:widowControl/>
              <w:autoSpaceDE/>
              <w:autoSpaceDN/>
              <w:spacing w:before="13" w:line="360" w:lineRule="auto"/>
              <w:ind w:right="79"/>
              <w:rPr>
                <w:szCs w:val="24"/>
              </w:rPr>
            </w:pPr>
          </w:p>
        </w:tc>
      </w:tr>
      <w:tr w:rsidR="00F97739" w:rsidTr="00895D58">
        <w:tc>
          <w:tcPr>
            <w:tcW w:w="1800" w:type="dxa"/>
          </w:tcPr>
          <w:p w:rsidR="00F97739" w:rsidRDefault="00F97739" w:rsidP="003E267B">
            <w:pPr>
              <w:widowControl/>
              <w:autoSpaceDE/>
              <w:autoSpaceDN/>
              <w:spacing w:before="13" w:line="360" w:lineRule="auto"/>
              <w:ind w:right="79"/>
              <w:rPr>
                <w:szCs w:val="24"/>
              </w:rPr>
            </w:pPr>
            <w:r>
              <w:rPr>
                <w:szCs w:val="24"/>
              </w:rPr>
              <w:t>TCOMP  2</w:t>
            </w:r>
          </w:p>
        </w:tc>
        <w:tc>
          <w:tcPr>
            <w:tcW w:w="8640" w:type="dxa"/>
          </w:tcPr>
          <w:p w:rsidR="00F97739" w:rsidRDefault="00F97739" w:rsidP="003E267B">
            <w:pPr>
              <w:widowControl/>
              <w:autoSpaceDE/>
              <w:autoSpaceDN/>
              <w:spacing w:before="13" w:line="360" w:lineRule="auto"/>
              <w:ind w:right="79"/>
              <w:rPr>
                <w:szCs w:val="24"/>
              </w:rPr>
            </w:pPr>
            <w:r w:rsidRPr="00626A87">
              <w:rPr>
                <w:szCs w:val="24"/>
              </w:rPr>
              <w:t>Tax payers should evade tax if the tax system is unfair</w:t>
            </w:r>
          </w:p>
        </w:tc>
      </w:tr>
      <w:tr w:rsidR="00F97739" w:rsidTr="00895D58">
        <w:trPr>
          <w:trHeight w:val="458"/>
        </w:trPr>
        <w:tc>
          <w:tcPr>
            <w:tcW w:w="1800" w:type="dxa"/>
          </w:tcPr>
          <w:p w:rsidR="00F97739" w:rsidRDefault="00F97739" w:rsidP="003E267B">
            <w:pPr>
              <w:widowControl/>
              <w:autoSpaceDE/>
              <w:autoSpaceDN/>
              <w:spacing w:before="13" w:line="360" w:lineRule="auto"/>
              <w:ind w:right="79"/>
              <w:rPr>
                <w:szCs w:val="24"/>
              </w:rPr>
            </w:pPr>
            <w:r>
              <w:rPr>
                <w:szCs w:val="24"/>
              </w:rPr>
              <w:t>TCOMP  3</w:t>
            </w:r>
          </w:p>
        </w:tc>
        <w:tc>
          <w:tcPr>
            <w:tcW w:w="8640" w:type="dxa"/>
          </w:tcPr>
          <w:p w:rsidR="00F97739" w:rsidRPr="00626A87" w:rsidRDefault="00F97739" w:rsidP="003E267B">
            <w:pPr>
              <w:widowControl/>
              <w:autoSpaceDE/>
              <w:autoSpaceDN/>
              <w:spacing w:before="13" w:line="360" w:lineRule="auto"/>
              <w:ind w:left="4889" w:right="79" w:hanging="4789"/>
              <w:rPr>
                <w:szCs w:val="24"/>
              </w:rPr>
            </w:pPr>
            <w:r w:rsidRPr="00626A87">
              <w:rPr>
                <w:szCs w:val="24"/>
              </w:rPr>
              <w:t>Tax payers should evade tax if a large portion of the money collected from tax is wasted.</w:t>
            </w:r>
          </w:p>
          <w:p w:rsidR="00F97739" w:rsidRDefault="00F97739" w:rsidP="003E267B">
            <w:pPr>
              <w:widowControl/>
              <w:autoSpaceDE/>
              <w:autoSpaceDN/>
              <w:spacing w:before="13" w:line="360" w:lineRule="auto"/>
              <w:ind w:right="79"/>
              <w:rPr>
                <w:szCs w:val="24"/>
              </w:rPr>
            </w:pPr>
          </w:p>
        </w:tc>
      </w:tr>
      <w:tr w:rsidR="00F97739" w:rsidTr="00895D58">
        <w:tc>
          <w:tcPr>
            <w:tcW w:w="1800" w:type="dxa"/>
          </w:tcPr>
          <w:p w:rsidR="00F97739" w:rsidRDefault="00F97739" w:rsidP="003E267B">
            <w:pPr>
              <w:widowControl/>
              <w:autoSpaceDE/>
              <w:autoSpaceDN/>
              <w:spacing w:before="13" w:line="360" w:lineRule="auto"/>
              <w:ind w:right="79"/>
              <w:rPr>
                <w:szCs w:val="24"/>
              </w:rPr>
            </w:pPr>
            <w:r>
              <w:rPr>
                <w:szCs w:val="24"/>
              </w:rPr>
              <w:t>TCOMP  4</w:t>
            </w:r>
          </w:p>
        </w:tc>
        <w:tc>
          <w:tcPr>
            <w:tcW w:w="8640" w:type="dxa"/>
          </w:tcPr>
          <w:p w:rsidR="00F97739" w:rsidRDefault="00F97739" w:rsidP="003E267B">
            <w:pPr>
              <w:widowControl/>
              <w:autoSpaceDE/>
              <w:autoSpaceDN/>
              <w:spacing w:before="13" w:line="360" w:lineRule="auto"/>
              <w:ind w:right="79"/>
              <w:rPr>
                <w:szCs w:val="24"/>
              </w:rPr>
            </w:pPr>
            <w:r w:rsidRPr="00626A87">
              <w:rPr>
                <w:szCs w:val="24"/>
              </w:rPr>
              <w:t>Tax payers should evade tax if the probability of getting caught is low.</w:t>
            </w:r>
          </w:p>
        </w:tc>
      </w:tr>
      <w:tr w:rsidR="00F97739" w:rsidTr="00895D58">
        <w:tc>
          <w:tcPr>
            <w:tcW w:w="1800" w:type="dxa"/>
          </w:tcPr>
          <w:p w:rsidR="00F97739" w:rsidRDefault="00F97739" w:rsidP="003E267B">
            <w:pPr>
              <w:widowControl/>
              <w:autoSpaceDE/>
              <w:autoSpaceDN/>
              <w:spacing w:before="13" w:line="360" w:lineRule="auto"/>
              <w:ind w:right="79"/>
              <w:rPr>
                <w:szCs w:val="24"/>
              </w:rPr>
            </w:pPr>
            <w:r>
              <w:rPr>
                <w:szCs w:val="24"/>
              </w:rPr>
              <w:t>TCOMP  5</w:t>
            </w:r>
          </w:p>
        </w:tc>
        <w:tc>
          <w:tcPr>
            <w:tcW w:w="8640" w:type="dxa"/>
          </w:tcPr>
          <w:p w:rsidR="00F97739" w:rsidRDefault="00F97739" w:rsidP="003E267B">
            <w:pPr>
              <w:widowControl/>
              <w:autoSpaceDE/>
              <w:autoSpaceDN/>
              <w:spacing w:before="13" w:line="360" w:lineRule="auto"/>
              <w:ind w:right="79"/>
              <w:rPr>
                <w:szCs w:val="24"/>
              </w:rPr>
            </w:pPr>
            <w:r w:rsidRPr="00626A87">
              <w:rPr>
                <w:szCs w:val="24"/>
              </w:rPr>
              <w:t>Tax payers should evade tax if the probability of getting caught is low.</w:t>
            </w:r>
          </w:p>
        </w:tc>
      </w:tr>
      <w:tr w:rsidR="00F97739" w:rsidTr="00895D58">
        <w:tc>
          <w:tcPr>
            <w:tcW w:w="1800" w:type="dxa"/>
          </w:tcPr>
          <w:p w:rsidR="00F97739" w:rsidRDefault="00F97739" w:rsidP="003E267B">
            <w:pPr>
              <w:widowControl/>
              <w:autoSpaceDE/>
              <w:autoSpaceDN/>
              <w:spacing w:before="13" w:line="360" w:lineRule="auto"/>
              <w:ind w:right="79"/>
              <w:rPr>
                <w:szCs w:val="24"/>
              </w:rPr>
            </w:pPr>
            <w:r>
              <w:rPr>
                <w:szCs w:val="24"/>
              </w:rPr>
              <w:t>TCOMP  6</w:t>
            </w:r>
          </w:p>
        </w:tc>
        <w:tc>
          <w:tcPr>
            <w:tcW w:w="8640" w:type="dxa"/>
          </w:tcPr>
          <w:p w:rsidR="00F97739" w:rsidRDefault="00F97739" w:rsidP="003E267B">
            <w:pPr>
              <w:widowControl/>
              <w:autoSpaceDE/>
              <w:autoSpaceDN/>
              <w:spacing w:before="13" w:line="360" w:lineRule="auto"/>
              <w:ind w:right="79"/>
              <w:rPr>
                <w:szCs w:val="24"/>
              </w:rPr>
            </w:pPr>
            <w:r w:rsidRPr="00626A87">
              <w:rPr>
                <w:szCs w:val="24"/>
              </w:rPr>
              <w:t>Evading tax due to lack of ability to pay should not be considered as crime/problem</w:t>
            </w:r>
          </w:p>
        </w:tc>
      </w:tr>
      <w:tr w:rsidR="00F97739" w:rsidTr="00895D58">
        <w:tc>
          <w:tcPr>
            <w:tcW w:w="1800" w:type="dxa"/>
          </w:tcPr>
          <w:p w:rsidR="00F97739" w:rsidRDefault="00F97739" w:rsidP="003E267B">
            <w:pPr>
              <w:widowControl/>
              <w:autoSpaceDE/>
              <w:autoSpaceDN/>
              <w:spacing w:before="13" w:line="360" w:lineRule="auto"/>
              <w:ind w:right="79"/>
              <w:rPr>
                <w:szCs w:val="24"/>
              </w:rPr>
            </w:pPr>
            <w:r>
              <w:rPr>
                <w:szCs w:val="24"/>
              </w:rPr>
              <w:t>TCOMP  7</w:t>
            </w:r>
          </w:p>
        </w:tc>
        <w:tc>
          <w:tcPr>
            <w:tcW w:w="8640" w:type="dxa"/>
          </w:tcPr>
          <w:p w:rsidR="00F97739" w:rsidRPr="00626A87" w:rsidRDefault="00F97739" w:rsidP="003E267B">
            <w:pPr>
              <w:widowControl/>
              <w:autoSpaceDE/>
              <w:autoSpaceDN/>
              <w:spacing w:before="8" w:line="360" w:lineRule="auto"/>
              <w:ind w:left="4889" w:right="79" w:hanging="4789"/>
              <w:rPr>
                <w:szCs w:val="24"/>
              </w:rPr>
            </w:pPr>
            <w:r w:rsidRPr="00626A87">
              <w:rPr>
                <w:szCs w:val="24"/>
              </w:rPr>
              <w:t>Generally,    Tax    evasion    should    not    be considered as a crime.</w:t>
            </w:r>
          </w:p>
          <w:p w:rsidR="00F97739" w:rsidRDefault="00F97739" w:rsidP="003E267B">
            <w:pPr>
              <w:widowControl/>
              <w:autoSpaceDE/>
              <w:autoSpaceDN/>
              <w:spacing w:before="13" w:line="360" w:lineRule="auto"/>
              <w:ind w:left="100" w:right="79"/>
              <w:rPr>
                <w:szCs w:val="24"/>
              </w:rPr>
            </w:pPr>
          </w:p>
          <w:p w:rsidR="00F97739" w:rsidRDefault="00F97739" w:rsidP="003E267B">
            <w:pPr>
              <w:widowControl/>
              <w:autoSpaceDE/>
              <w:autoSpaceDN/>
              <w:spacing w:before="13" w:line="360" w:lineRule="auto"/>
              <w:ind w:right="79"/>
              <w:rPr>
                <w:szCs w:val="24"/>
              </w:rPr>
            </w:pPr>
          </w:p>
        </w:tc>
      </w:tr>
    </w:tbl>
    <w:p w:rsidR="00F97739" w:rsidRDefault="00F97739" w:rsidP="00F97739">
      <w:pPr>
        <w:widowControl/>
        <w:autoSpaceDE/>
        <w:autoSpaceDN/>
        <w:spacing w:before="13" w:line="360" w:lineRule="auto"/>
        <w:ind w:left="100" w:right="79"/>
        <w:rPr>
          <w:szCs w:val="24"/>
        </w:rPr>
      </w:pPr>
    </w:p>
    <w:p w:rsidR="00F97739" w:rsidRPr="00176943" w:rsidRDefault="00F97739" w:rsidP="00F97739">
      <w:pPr>
        <w:pStyle w:val="NoSpacing"/>
        <w:spacing w:line="360" w:lineRule="auto"/>
        <w:sectPr w:rsidR="00F97739" w:rsidRPr="00176943">
          <w:type w:val="continuous"/>
          <w:pgSz w:w="12240" w:h="15840"/>
          <w:pgMar w:top="1480" w:right="1320" w:bottom="280" w:left="1340" w:header="720" w:footer="720" w:gutter="0"/>
          <w:cols w:space="720"/>
        </w:sectPr>
      </w:pPr>
      <w:r w:rsidRPr="00176943">
        <w:t xml:space="preserve">Table  2.  shows  questions  on  the  dependent  variable  which  is  the  tax  compliance  with  seven items, also with 5 - point Likert type-scale from 1 </w:t>
      </w:r>
      <w:r w:rsidRPr="00176943">
        <w:rPr>
          <w:rFonts w:eastAsia="Liberation Serif"/>
        </w:rPr>
        <w:t xml:space="preserve">– “Strongly Disagree” to 5 </w:t>
      </w:r>
      <w:r w:rsidRPr="00176943">
        <w:t xml:space="preserve">- </w:t>
      </w:r>
      <w:r w:rsidRPr="00176943">
        <w:rPr>
          <w:rFonts w:eastAsia="Liberation Serif"/>
        </w:rPr>
        <w:t xml:space="preserve">“Strongly Agree” </w:t>
      </w:r>
      <w:r w:rsidRPr="00176943">
        <w:t>as stated in the questionnaire.</w:t>
      </w:r>
    </w:p>
    <w:p w:rsidR="00F97739" w:rsidRPr="00895D58" w:rsidRDefault="00F97739" w:rsidP="00895D58">
      <w:pPr>
        <w:pStyle w:val="Heading1"/>
        <w:tabs>
          <w:tab w:val="left" w:pos="4273"/>
        </w:tabs>
        <w:jc w:val="center"/>
      </w:pPr>
      <w:bookmarkStart w:id="77" w:name="_Toc136659468"/>
      <w:bookmarkStart w:id="78" w:name="_Toc132292016"/>
      <w:r w:rsidRPr="00895D58">
        <w:lastRenderedPageBreak/>
        <w:t>CHAPTER THREE</w:t>
      </w:r>
      <w:bookmarkStart w:id="79" w:name="_bookmark29"/>
      <w:bookmarkEnd w:id="77"/>
      <w:bookmarkEnd w:id="78"/>
      <w:bookmarkEnd w:id="79"/>
    </w:p>
    <w:p w:rsidR="00F97739" w:rsidRPr="00626A87" w:rsidRDefault="00F97739" w:rsidP="00F97739">
      <w:pPr>
        <w:pStyle w:val="Heading1"/>
        <w:spacing w:line="360" w:lineRule="auto"/>
        <w:ind w:left="0"/>
        <w:rPr>
          <w:sz w:val="24"/>
          <w:szCs w:val="24"/>
        </w:rPr>
      </w:pPr>
      <w:bookmarkStart w:id="80" w:name="_Toc136659469"/>
      <w:bookmarkStart w:id="81" w:name="_Toc132292017"/>
      <w:r w:rsidRPr="00626A87">
        <w:rPr>
          <w:sz w:val="24"/>
          <w:szCs w:val="24"/>
        </w:rPr>
        <w:t>3. RESEARCHDESIGNANDMETHODOLOGY</w:t>
      </w:r>
      <w:bookmarkEnd w:id="80"/>
      <w:bookmarkEnd w:id="81"/>
    </w:p>
    <w:p w:rsidR="00F97739" w:rsidRPr="00626A87" w:rsidRDefault="00F97739" w:rsidP="001B43A9">
      <w:pPr>
        <w:spacing w:line="360" w:lineRule="auto"/>
      </w:pPr>
      <w:r w:rsidRPr="00626A87">
        <w:t>The previous chapter review both theoretical and empirical studies, and it tries to give a briefconclusion and excavate the gap in the existing knowledge. While this chapter has given fulldetails to show how the research activity was carried out; and highlights the methodology of thestudy and comprises study design, research approach, sampling design, data source and collection, data analyzingmethod. Since this section is the main and the most important part of the research proposal, theresearcher splits it into sub – section in order to make the report transparent and clear to thereadersas well as to thereviewingcommittee.</w:t>
      </w:r>
    </w:p>
    <w:p w:rsidR="00F97739" w:rsidRPr="00626A87" w:rsidRDefault="00F97739" w:rsidP="00F97739">
      <w:pPr>
        <w:pStyle w:val="Heading2"/>
        <w:spacing w:line="360" w:lineRule="auto"/>
        <w:rPr>
          <w:szCs w:val="24"/>
        </w:rPr>
      </w:pPr>
      <w:bookmarkStart w:id="82" w:name="_bookmark30"/>
      <w:bookmarkStart w:id="83" w:name="_Toc136659470"/>
      <w:bookmarkStart w:id="84" w:name="_Toc132292018"/>
      <w:bookmarkEnd w:id="82"/>
      <w:r w:rsidRPr="00626A87">
        <w:rPr>
          <w:szCs w:val="24"/>
        </w:rPr>
        <w:t>3.1   SurveyArea</w:t>
      </w:r>
      <w:bookmarkEnd w:id="83"/>
      <w:bookmarkEnd w:id="84"/>
    </w:p>
    <w:p w:rsidR="00F97739" w:rsidRPr="00626A87" w:rsidRDefault="00F97739" w:rsidP="00F97739">
      <w:pPr>
        <w:pStyle w:val="Heading4"/>
        <w:tabs>
          <w:tab w:val="left" w:pos="941"/>
        </w:tabs>
        <w:spacing w:line="360" w:lineRule="auto"/>
        <w:ind w:left="0" w:firstLine="0"/>
        <w:rPr>
          <w:b w:val="0"/>
          <w:sz w:val="24"/>
          <w:szCs w:val="24"/>
        </w:rPr>
      </w:pPr>
      <w:r w:rsidRPr="00626A87">
        <w:rPr>
          <w:b w:val="0"/>
          <w:sz w:val="24"/>
          <w:szCs w:val="24"/>
        </w:rPr>
        <w:t>Fiche Town is the capital city of North Showa Zone and GirarJarso</w:t>
      </w:r>
      <w:r w:rsidR="00895D58">
        <w:rPr>
          <w:b w:val="0"/>
          <w:sz w:val="24"/>
          <w:szCs w:val="24"/>
        </w:rPr>
        <w:t>woreda of Oromi</w:t>
      </w:r>
      <w:r w:rsidRPr="00626A87">
        <w:rPr>
          <w:b w:val="0"/>
          <w:sz w:val="24"/>
          <w:szCs w:val="24"/>
        </w:rPr>
        <w:t>aNational Regional state.</w:t>
      </w:r>
    </w:p>
    <w:p w:rsidR="00F97739" w:rsidRPr="00626A87" w:rsidRDefault="00F97739" w:rsidP="00E577A6">
      <w:pPr>
        <w:spacing w:line="360" w:lineRule="auto"/>
        <w:rPr>
          <w:b/>
          <w:spacing w:val="1"/>
        </w:rPr>
      </w:pPr>
      <w:r w:rsidRPr="00626A87">
        <w:t xml:space="preserve"> It is found at a distance of 112 km from Addis Ababa on the way toGojam main road.</w:t>
      </w:r>
    </w:p>
    <w:p w:rsidR="00F97739" w:rsidRPr="00626A87" w:rsidRDefault="00F97739" w:rsidP="00E577A6">
      <w:pPr>
        <w:spacing w:line="360" w:lineRule="auto"/>
        <w:rPr>
          <w:b/>
        </w:rPr>
      </w:pPr>
      <w:r w:rsidRPr="00626A87">
        <w:t xml:space="preserve">The town is surrounded by the peasant associations of Addisge in theNorth, Torben Ashe in the West, </w:t>
      </w:r>
    </w:p>
    <w:p w:rsidR="00F97739" w:rsidRPr="00626A87" w:rsidRDefault="00F97739" w:rsidP="00E577A6">
      <w:pPr>
        <w:spacing w:line="360" w:lineRule="auto"/>
        <w:rPr>
          <w:b/>
          <w:color w:val="000000" w:themeColor="text1"/>
        </w:rPr>
      </w:pPr>
      <w:r w:rsidRPr="00626A87">
        <w:t>Dire Doyu and Torben Ashe in the South and KotichaGobola (Sefane) and WertuSilase in the East. In absolute terms, the town extends from9044’50’’N-9048’42’’N, 38042’35’’E-380-46’50’’E.</w:t>
      </w:r>
    </w:p>
    <w:p w:rsidR="00F97739" w:rsidRPr="00626A87" w:rsidRDefault="00F97739" w:rsidP="00E577A6">
      <w:pPr>
        <w:spacing w:line="360" w:lineRule="auto"/>
      </w:pPr>
      <w:r w:rsidRPr="00626A87">
        <w:t>The 2022 national census reported a total population of Fiche is 74,493, of whom 13,426 aremen and14,560 arewomen.</w:t>
      </w:r>
    </w:p>
    <w:p w:rsidR="00F97739" w:rsidRPr="00626A87" w:rsidRDefault="00F97739" w:rsidP="00F97739">
      <w:pPr>
        <w:pStyle w:val="BodyText"/>
        <w:spacing w:line="360" w:lineRule="auto"/>
        <w:ind w:right="1441"/>
      </w:pPr>
      <w:r w:rsidRPr="00626A87">
        <w:t xml:space="preserve">Fitche has its own internal revenue collection office i.e. revenue authority office which wasestablished in 1991 E.C by separating itself from the finance bureau. As far as the duties andresponsibility of revenue authority, the office collects revenue from different parts of thesociety in the town from various sources. </w:t>
      </w:r>
    </w:p>
    <w:p w:rsidR="006C3248" w:rsidRPr="006C3248" w:rsidRDefault="006C3248" w:rsidP="006C3248">
      <w:pPr>
        <w:pStyle w:val="Caption"/>
        <w:keepNext/>
        <w:rPr>
          <w:color w:val="auto"/>
          <w:sz w:val="24"/>
        </w:rPr>
      </w:pPr>
      <w:bookmarkStart w:id="85" w:name="_bookmark60"/>
      <w:bookmarkStart w:id="86" w:name="_Toc132221759"/>
      <w:bookmarkEnd w:id="85"/>
      <w:r w:rsidRPr="006C3248">
        <w:rPr>
          <w:color w:val="auto"/>
          <w:sz w:val="24"/>
        </w:rPr>
        <w:t xml:space="preserve">Figure </w:t>
      </w:r>
      <w:r w:rsidR="005A682A" w:rsidRPr="006C3248">
        <w:rPr>
          <w:color w:val="auto"/>
          <w:sz w:val="24"/>
        </w:rPr>
        <w:fldChar w:fldCharType="begin"/>
      </w:r>
      <w:r w:rsidRPr="006C3248">
        <w:rPr>
          <w:color w:val="auto"/>
          <w:sz w:val="24"/>
        </w:rPr>
        <w:instrText xml:space="preserve"> SEQ Figure \* ARABIC </w:instrText>
      </w:r>
      <w:r w:rsidR="005A682A" w:rsidRPr="006C3248">
        <w:rPr>
          <w:color w:val="auto"/>
          <w:sz w:val="24"/>
        </w:rPr>
        <w:fldChar w:fldCharType="separate"/>
      </w:r>
      <w:r w:rsidR="00F479FF">
        <w:rPr>
          <w:noProof/>
          <w:color w:val="auto"/>
          <w:sz w:val="24"/>
        </w:rPr>
        <w:t>2</w:t>
      </w:r>
      <w:r w:rsidR="005A682A" w:rsidRPr="006C3248">
        <w:rPr>
          <w:color w:val="auto"/>
          <w:sz w:val="24"/>
        </w:rPr>
        <w:fldChar w:fldCharType="end"/>
      </w:r>
      <w:r w:rsidRPr="006C3248">
        <w:rPr>
          <w:color w:val="auto"/>
          <w:sz w:val="24"/>
        </w:rPr>
        <w:t xml:space="preserve"> Map of the study area</w:t>
      </w:r>
      <w:bookmarkEnd w:id="86"/>
    </w:p>
    <w:p w:rsidR="00F97739" w:rsidRPr="00626A87" w:rsidRDefault="00F97739" w:rsidP="00F97739">
      <w:pPr>
        <w:pStyle w:val="BodyText"/>
        <w:spacing w:line="360" w:lineRule="auto"/>
        <w:ind w:right="499"/>
        <w:rPr>
          <w:color w:val="000000" w:themeColor="text1"/>
        </w:rPr>
      </w:pPr>
      <w:r w:rsidRPr="00626A87">
        <w:rPr>
          <w:noProof/>
        </w:rPr>
        <w:drawing>
          <wp:inline distT="0" distB="0" distL="0" distR="0">
            <wp:extent cx="6390168" cy="2381693"/>
            <wp:effectExtent l="0" t="0" r="0" b="0"/>
            <wp:docPr id="3" name="Picture 3" descr="C:\Users\mo''aa\AppData\Local\Microsoft\Windows\INetCache\Content.Word\The-map-of-study-site-in-fiche-town-GIS-databa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aa\AppData\Local\Microsoft\Windows\INetCache\Content.Word\The-map-of-study-site-in-fiche-town-GIS-database.png"/>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00800" cy="2385656"/>
                    </a:xfrm>
                    <a:prstGeom prst="rect">
                      <a:avLst/>
                    </a:prstGeom>
                    <a:noFill/>
                    <a:ln>
                      <a:noFill/>
                    </a:ln>
                  </pic:spPr>
                </pic:pic>
              </a:graphicData>
            </a:graphic>
          </wp:inline>
        </w:drawing>
      </w:r>
    </w:p>
    <w:p w:rsidR="00F97739" w:rsidRPr="00626A87" w:rsidRDefault="00F97739" w:rsidP="00F97739">
      <w:pPr>
        <w:pStyle w:val="Heading4"/>
        <w:tabs>
          <w:tab w:val="left" w:pos="941"/>
        </w:tabs>
        <w:spacing w:before="202" w:line="360" w:lineRule="auto"/>
        <w:ind w:left="0" w:firstLine="0"/>
        <w:rPr>
          <w:color w:val="000000" w:themeColor="text1"/>
          <w:sz w:val="24"/>
          <w:szCs w:val="24"/>
        </w:rPr>
      </w:pPr>
      <w:r>
        <w:rPr>
          <w:color w:val="000000" w:themeColor="text1"/>
          <w:sz w:val="24"/>
          <w:szCs w:val="24"/>
        </w:rPr>
        <w:t>Source: Fiche</w:t>
      </w:r>
      <w:r w:rsidRPr="00626A87">
        <w:rPr>
          <w:color w:val="000000" w:themeColor="text1"/>
          <w:sz w:val="24"/>
          <w:szCs w:val="24"/>
        </w:rPr>
        <w:t xml:space="preserve"> Land Registration Office </w:t>
      </w:r>
    </w:p>
    <w:p w:rsidR="00E577A6" w:rsidRDefault="00E577A6" w:rsidP="00F97739">
      <w:pPr>
        <w:pStyle w:val="Heading2"/>
        <w:spacing w:line="360" w:lineRule="auto"/>
        <w:rPr>
          <w:szCs w:val="24"/>
        </w:rPr>
      </w:pPr>
      <w:bookmarkStart w:id="87" w:name="_Toc136659471"/>
    </w:p>
    <w:p w:rsidR="00E577A6" w:rsidRDefault="00E577A6" w:rsidP="00F97739">
      <w:pPr>
        <w:pStyle w:val="Heading2"/>
        <w:spacing w:line="360" w:lineRule="auto"/>
        <w:rPr>
          <w:szCs w:val="24"/>
        </w:rPr>
      </w:pPr>
    </w:p>
    <w:p w:rsidR="00F97739" w:rsidRPr="00626A87" w:rsidRDefault="00F97739" w:rsidP="00F97739">
      <w:pPr>
        <w:pStyle w:val="Heading2"/>
        <w:spacing w:line="360" w:lineRule="auto"/>
        <w:rPr>
          <w:szCs w:val="24"/>
        </w:rPr>
      </w:pPr>
      <w:bookmarkStart w:id="88" w:name="_Toc132292019"/>
      <w:r w:rsidRPr="00626A87">
        <w:rPr>
          <w:szCs w:val="24"/>
        </w:rPr>
        <w:lastRenderedPageBreak/>
        <w:t>3.2   ResearchDesign</w:t>
      </w:r>
      <w:bookmarkEnd w:id="87"/>
      <w:bookmarkEnd w:id="88"/>
    </w:p>
    <w:p w:rsidR="00F97739" w:rsidRPr="00626A87" w:rsidRDefault="00F97739" w:rsidP="001B43A9">
      <w:pPr>
        <w:spacing w:line="360" w:lineRule="auto"/>
      </w:pPr>
      <w:r w:rsidRPr="00626A87">
        <w:t xml:space="preserve">As described by </w:t>
      </w:r>
      <w:r w:rsidR="00D51F46">
        <w:t xml:space="preserve">(Creswell, </w:t>
      </w:r>
      <w:r w:rsidRPr="00626A87">
        <w:t>2009), there are three common approaches to conduct a researchproject in the area of business and social sciences research.  Namely: quantitative, qualitative, andmixedresearch approaches.</w:t>
      </w:r>
    </w:p>
    <w:p w:rsidR="00F97739" w:rsidRPr="00626A87" w:rsidRDefault="00F97739" w:rsidP="001B43A9">
      <w:pPr>
        <w:spacing w:line="360" w:lineRule="auto"/>
      </w:pPr>
      <w:r w:rsidRPr="00626A87">
        <w:t xml:space="preserve">Thisresearchisdesigntoanswerthequestion,toattain thegeneralandspecificobjective of the research. Based on the objectives of the study and theavailability of relevant information, this research paper will employed explanatory and descriptivemethod research approach. The rationale for using Qualitative research approach is Qualitativeresearch is “an inquiry process of understanding” where the researcher develops a complex,holistic picture, analyzes words, reports detailed views of informants, and conducts the study in anatural setting (Creswell, 2009). </w:t>
      </w:r>
    </w:p>
    <w:p w:rsidR="00F97739" w:rsidRPr="00626A87" w:rsidRDefault="00F97739" w:rsidP="001B43A9">
      <w:pPr>
        <w:spacing w:line="360" w:lineRule="auto"/>
      </w:pPr>
      <w:r w:rsidRPr="00626A87">
        <w:t>In this approach, the researcher makes knowledge claims basedon the constructivist (Creswell 2009) perspectives. This has advantage of design results mainlyfromitsflexibilitytofollowunexpectedideasduringresearchandtoexploreprocesseseffectively. However, knowledge produced may not be generalized to other people or othersettings. By using such research approach the researcher enable toestablish a cause-effectrelationship between the independent and dependent variables of thestudy, testing hypothesisand generalized about factors affecting category “C” tax payer’s compliance with law of taxation inFitcheTown, North Shoa Zone Oromia Region.</w:t>
      </w:r>
    </w:p>
    <w:p w:rsidR="00F97739" w:rsidRPr="00626A87" w:rsidRDefault="00F97739" w:rsidP="00F97739">
      <w:pPr>
        <w:pStyle w:val="Heading3"/>
        <w:spacing w:line="360" w:lineRule="auto"/>
        <w:ind w:left="0"/>
        <w:rPr>
          <w:szCs w:val="24"/>
        </w:rPr>
      </w:pPr>
      <w:bookmarkStart w:id="89" w:name="_Toc136659472"/>
      <w:bookmarkStart w:id="90" w:name="_Toc132292020"/>
      <w:r w:rsidRPr="00626A87">
        <w:rPr>
          <w:szCs w:val="24"/>
        </w:rPr>
        <w:t>3.2.1   ResearchApproach</w:t>
      </w:r>
      <w:bookmarkEnd w:id="89"/>
      <w:bookmarkEnd w:id="90"/>
    </w:p>
    <w:p w:rsidR="00F97739" w:rsidRPr="001B43A9" w:rsidRDefault="00F97739" w:rsidP="001B43A9">
      <w:pPr>
        <w:spacing w:line="360" w:lineRule="auto"/>
      </w:pPr>
      <w:r w:rsidRPr="001B43A9">
        <w:t>To understand the research problem from a different perspective, the researcher use a mixedapproach to quantitative and qualitative data. The basic reason why the researcher chose thisapproach is that mixing quantitative and qualitative data permit a complete utilization ofdata than doing in a separate quantitative and qualitative data collection. In addition to this,mixing qualitative and quantitative data in a study helps the researcher to triangulate theobtainedinformationthroughbothmethodsofdataanalysis(Creswell,2009).Thisimplies that this approach is convenient to offset the potential gaps that might appear either inquantitativeorqualitative data.</w:t>
      </w:r>
    </w:p>
    <w:p w:rsidR="00F97739" w:rsidRPr="001B43A9" w:rsidRDefault="00F97739" w:rsidP="001B43A9">
      <w:pPr>
        <w:spacing w:line="360" w:lineRule="auto"/>
      </w:pPr>
      <w:r w:rsidRPr="001B43A9">
        <w:t>Therefore, the application of both approaches enabled the researcher to obtain adequate,relevant, and reliable data and to evaluate the determinants of tax administration effectivenessinOromiaRegional state FitcheTown Revenue Authority.</w:t>
      </w:r>
    </w:p>
    <w:p w:rsidR="00F97739" w:rsidRPr="00626A87" w:rsidRDefault="00F97739" w:rsidP="00F97739">
      <w:pPr>
        <w:pStyle w:val="Heading2"/>
        <w:spacing w:line="360" w:lineRule="auto"/>
        <w:ind w:left="0" w:firstLine="0"/>
        <w:rPr>
          <w:szCs w:val="24"/>
        </w:rPr>
      </w:pPr>
      <w:bookmarkStart w:id="91" w:name="_Toc136659473"/>
      <w:bookmarkStart w:id="92" w:name="_Toc132292021"/>
      <w:r w:rsidRPr="00626A87">
        <w:rPr>
          <w:szCs w:val="24"/>
        </w:rPr>
        <w:t>3.3   DataSourceandCollectionMethods</w:t>
      </w:r>
      <w:bookmarkEnd w:id="91"/>
      <w:bookmarkEnd w:id="92"/>
    </w:p>
    <w:p w:rsidR="00F97739" w:rsidRPr="00626A87" w:rsidRDefault="00F97739" w:rsidP="001B43A9">
      <w:pPr>
        <w:spacing w:line="360" w:lineRule="auto"/>
      </w:pPr>
      <w:r w:rsidRPr="00626A87">
        <w:t xml:space="preserve">The main source of data for the study will found from primary source. The primary data were collected through questionnaire adopted from other researcher Aemiro (2014). The questionnairehas comprised of both closed and open ended questions. The popularity of the closed-endedquestions provided less effort by respondents to complete the questionnaire and it has to be easy foranalysis. </w:t>
      </w:r>
    </w:p>
    <w:p w:rsidR="00F97739" w:rsidRPr="00626A87" w:rsidRDefault="00F97739" w:rsidP="001B43A9">
      <w:pPr>
        <w:spacing w:line="360" w:lineRule="auto"/>
      </w:pPr>
      <w:r w:rsidRPr="00626A87">
        <w:t xml:space="preserve">Most of the closed ended questions </w:t>
      </w:r>
      <w:r w:rsidR="00765F28">
        <w:t>has</w:t>
      </w:r>
      <w:r w:rsidRPr="00626A87">
        <w:t xml:space="preserve"> designed on a Likert type-scale with a 5- pointscale from 1 – “Strongly Disagree” to 5 “Strongly Agree”. Adding open ended questions will be allowedrespondentsto </w:t>
      </w:r>
      <w:r w:rsidRPr="00626A87">
        <w:lastRenderedPageBreak/>
        <w:t>offer an answerthat the</w:t>
      </w:r>
      <w:r w:rsidR="001B43A9" w:rsidRPr="00626A87">
        <w:t>researcher does</w:t>
      </w:r>
      <w:r w:rsidRPr="00626A87">
        <w:t xml:space="preserve"> not includein thequestions.</w:t>
      </w:r>
    </w:p>
    <w:p w:rsidR="00F97739" w:rsidRPr="00626A87" w:rsidRDefault="00F97739" w:rsidP="00F97739">
      <w:pPr>
        <w:pStyle w:val="Heading2"/>
        <w:spacing w:line="360" w:lineRule="auto"/>
        <w:ind w:left="0" w:firstLine="0"/>
        <w:rPr>
          <w:szCs w:val="24"/>
        </w:rPr>
      </w:pPr>
      <w:bookmarkStart w:id="93" w:name="_bookmark32"/>
      <w:bookmarkStart w:id="94" w:name="_Toc136659474"/>
      <w:bookmarkStart w:id="95" w:name="_Toc132292022"/>
      <w:bookmarkEnd w:id="93"/>
      <w:r w:rsidRPr="00626A87">
        <w:rPr>
          <w:szCs w:val="24"/>
        </w:rPr>
        <w:t>3.5   TargetPopulationandMethodofSampling</w:t>
      </w:r>
      <w:bookmarkEnd w:id="94"/>
      <w:bookmarkEnd w:id="95"/>
    </w:p>
    <w:p w:rsidR="00F97739" w:rsidRPr="00626A87" w:rsidRDefault="00F97739" w:rsidP="001B43A9">
      <w:pPr>
        <w:spacing w:line="360" w:lineRule="auto"/>
      </w:pPr>
      <w:r w:rsidRPr="00626A87">
        <w:t>According to the federal Income Tax Proclamation No.979/2008 taxpayers are categorized intothree categories, namely category “A”, “B”, and “C” based on their volume of sales. Category“C” is the third and the last category. The target population of the study has category 'C' taxpayers of Fitche town from which the desired data / information is going to collect; andtheyare2354innumberasofJune,2022.(FitcheTownAdministrationRevenueAuthorityOffice).</w:t>
      </w:r>
    </w:p>
    <w:p w:rsidR="00F97739" w:rsidRPr="00626A87" w:rsidRDefault="00F97739" w:rsidP="001B43A9">
      <w:pPr>
        <w:spacing w:line="360" w:lineRule="auto"/>
      </w:pPr>
      <w:r w:rsidRPr="00626A87">
        <w:t>To analyze the data and draw a conclusion,</w:t>
      </w:r>
      <w:r w:rsidR="00EB27C9">
        <w:t xml:space="preserve">the respondents has </w:t>
      </w:r>
      <w:r w:rsidRPr="00626A87">
        <w:t>be</w:t>
      </w:r>
      <w:r w:rsidR="00EB27C9">
        <w:t xml:space="preserve">en </w:t>
      </w:r>
      <w:r w:rsidRPr="00626A87">
        <w:t xml:space="preserve"> selectedwith probabilitysampling design. As all we know, there are different methods of probability sampling.</w:t>
      </w:r>
    </w:p>
    <w:p w:rsidR="00F97739" w:rsidRPr="00626A87" w:rsidRDefault="00F97739" w:rsidP="001B43A9">
      <w:pPr>
        <w:spacing w:line="360" w:lineRule="auto"/>
      </w:pPr>
      <w:r w:rsidRPr="00626A87">
        <w:t>Amongthis, simple random sampling is the most basic selection method in which each element of thepopulation has equal or nonzero chance will selected. It is the best way of ensuring thatsampleisunbiased(Thiétartetal.2001).</w:t>
      </w:r>
    </w:p>
    <w:p w:rsidR="00F97739" w:rsidRPr="00E62E12" w:rsidRDefault="00F97739" w:rsidP="00F97739">
      <w:pPr>
        <w:pStyle w:val="BodyText"/>
        <w:spacing w:line="360" w:lineRule="auto"/>
        <w:rPr>
          <w:b/>
          <w:sz w:val="28"/>
        </w:rPr>
      </w:pPr>
      <w:bookmarkStart w:id="96" w:name="_Toc136659475"/>
      <w:r w:rsidRPr="00E62E12">
        <w:rPr>
          <w:b/>
          <w:sz w:val="28"/>
        </w:rPr>
        <w:t>3.5.1   Sample and Sample Size</w:t>
      </w:r>
      <w:bookmarkEnd w:id="96"/>
    </w:p>
    <w:p w:rsidR="00F97739" w:rsidRPr="00626A87" w:rsidRDefault="00F97739" w:rsidP="001B43A9">
      <w:pPr>
        <w:spacing w:line="360" w:lineRule="auto"/>
      </w:pPr>
      <w:r w:rsidRPr="00626A87">
        <w:t>A population is a large pool of cases of elements from which the researcher draws a sample and results generalized from the drawn sample (Leedy&amp;Ormrod, 2013). According to (FitcheTown Administration Revenue Authority Office), the total number of category 'C' tax payers in the town as of July, 2014 is 2354. With this in mind, to select a sample of 331 category C tax payers as a representative of a population by using the following finite population sample formula at Confidence level of 95% and error term level is 5%. Then, a total of 331 questionnaires will distribute to Category C taxpayers.</w:t>
      </w:r>
    </w:p>
    <w:p w:rsidR="00F97739" w:rsidRPr="00626A87" w:rsidRDefault="00F97739" w:rsidP="001B43A9">
      <w:pPr>
        <w:spacing w:line="360" w:lineRule="auto"/>
      </w:pPr>
      <w:r w:rsidRPr="00626A87">
        <w:t>The reason for using this formula is to obtain results on time; and it helps the researcher to train and supervise the number of enumerator well in the process of data collection.</w:t>
      </w:r>
    </w:p>
    <w:p w:rsidR="00F97739" w:rsidRPr="00626A87" w:rsidRDefault="00F97739" w:rsidP="00F97739">
      <w:pPr>
        <w:pStyle w:val="BodyText"/>
        <w:spacing w:line="360" w:lineRule="auto"/>
      </w:pPr>
    </w:p>
    <w:p w:rsidR="00F97739" w:rsidRDefault="00F97739" w:rsidP="00F97739">
      <w:pPr>
        <w:pStyle w:val="BodyText"/>
        <w:spacing w:line="360" w:lineRule="auto"/>
      </w:pPr>
      <w:r w:rsidRPr="00626A87">
        <w:t>N = {z2*p*(1-p)/e2}/{1+(z2*p*(1- p)/(e2*N))}</w:t>
      </w:r>
    </w:p>
    <w:p w:rsidR="00895D58" w:rsidRPr="00626A87" w:rsidRDefault="00895D58" w:rsidP="00F97739">
      <w:pPr>
        <w:pStyle w:val="BodyText"/>
        <w:spacing w:line="360" w:lineRule="auto"/>
      </w:pPr>
      <w:r>
        <w:t>n=[1.96</w:t>
      </w:r>
      <w:r w:rsidRPr="00895D58">
        <w:rPr>
          <w:vertAlign w:val="superscript"/>
        </w:rPr>
        <w:t>2</w:t>
      </w:r>
      <w:r>
        <w:t>*0.5*(1-0.5/0.05</w:t>
      </w:r>
      <w:r w:rsidRPr="00895D58">
        <w:rPr>
          <w:vertAlign w:val="superscript"/>
        </w:rPr>
        <w:t>2</w:t>
      </w:r>
      <w:r>
        <w:t>)/(1+(1.962*0.5(1-0.5)/0.05</w:t>
      </w:r>
      <w:r w:rsidRPr="00895D58">
        <w:rPr>
          <w:vertAlign w:val="superscript"/>
        </w:rPr>
        <w:t>2</w:t>
      </w:r>
      <w:r>
        <w:t>*2354]</w:t>
      </w:r>
    </w:p>
    <w:p w:rsidR="00F97739" w:rsidRPr="00626A87" w:rsidRDefault="00F97739" w:rsidP="00F97739">
      <w:pPr>
        <w:pStyle w:val="BodyText"/>
        <w:spacing w:line="360" w:lineRule="auto"/>
      </w:pPr>
      <w:r w:rsidRPr="00626A87">
        <w:t>n=384.16/1.1632</w:t>
      </w:r>
    </w:p>
    <w:p w:rsidR="00F97739" w:rsidRPr="00626A87" w:rsidRDefault="00F97739" w:rsidP="00F97739">
      <w:pPr>
        <w:pStyle w:val="BodyText"/>
        <w:spacing w:line="360" w:lineRule="auto"/>
      </w:pPr>
      <w:r w:rsidRPr="00626A87">
        <w:t>n=331</w:t>
      </w:r>
    </w:p>
    <w:p w:rsidR="00F97739" w:rsidRPr="00626A87" w:rsidRDefault="00F97739" w:rsidP="00F97739">
      <w:pPr>
        <w:pStyle w:val="BodyText"/>
        <w:spacing w:line="360" w:lineRule="auto"/>
        <w:sectPr w:rsidR="00F97739" w:rsidRPr="00626A87" w:rsidSect="001B43A9">
          <w:pgSz w:w="11910" w:h="16840"/>
          <w:pgMar w:top="1040" w:right="750" w:bottom="280" w:left="810" w:header="720" w:footer="720" w:gutter="0"/>
          <w:cols w:space="720"/>
        </w:sectPr>
      </w:pPr>
      <w:r w:rsidRPr="00626A87">
        <w:t>Where: N= Population size,</w:t>
      </w:r>
      <w:r w:rsidRPr="00626A87">
        <w:tab/>
        <w:t>n=sample size,</w:t>
      </w:r>
      <w:r w:rsidRPr="00626A87">
        <w:tab/>
        <w:t>p=proportion of success, Z=Confidence level,     e=error term</w:t>
      </w:r>
    </w:p>
    <w:p w:rsidR="006C3248" w:rsidRPr="006C3248" w:rsidRDefault="006C3248" w:rsidP="006C3248">
      <w:pPr>
        <w:pStyle w:val="Caption"/>
        <w:keepNext/>
        <w:rPr>
          <w:color w:val="auto"/>
          <w:sz w:val="24"/>
        </w:rPr>
      </w:pPr>
      <w:bookmarkStart w:id="97" w:name="_bookmark31"/>
      <w:bookmarkStart w:id="98" w:name="_Toc132221246"/>
      <w:bookmarkEnd w:id="97"/>
      <w:r w:rsidRPr="006C3248">
        <w:rPr>
          <w:color w:val="auto"/>
          <w:sz w:val="24"/>
        </w:rPr>
        <w:lastRenderedPageBreak/>
        <w:t xml:space="preserve">Table </w:t>
      </w:r>
      <w:r w:rsidR="005A682A" w:rsidRPr="006C3248">
        <w:rPr>
          <w:color w:val="auto"/>
          <w:sz w:val="24"/>
        </w:rPr>
        <w:fldChar w:fldCharType="begin"/>
      </w:r>
      <w:r w:rsidRPr="006C3248">
        <w:rPr>
          <w:color w:val="auto"/>
          <w:sz w:val="24"/>
        </w:rPr>
        <w:instrText xml:space="preserve"> SEQ Table \* ARABIC </w:instrText>
      </w:r>
      <w:r w:rsidR="005A682A" w:rsidRPr="006C3248">
        <w:rPr>
          <w:color w:val="auto"/>
          <w:sz w:val="24"/>
        </w:rPr>
        <w:fldChar w:fldCharType="separate"/>
      </w:r>
      <w:r w:rsidR="00F479FF">
        <w:rPr>
          <w:noProof/>
          <w:color w:val="auto"/>
          <w:sz w:val="24"/>
        </w:rPr>
        <w:t>2</w:t>
      </w:r>
      <w:r w:rsidR="005A682A" w:rsidRPr="006C3248">
        <w:rPr>
          <w:color w:val="auto"/>
          <w:sz w:val="24"/>
        </w:rPr>
        <w:fldChar w:fldCharType="end"/>
      </w:r>
      <w:r w:rsidRPr="006C3248">
        <w:rPr>
          <w:color w:val="auto"/>
          <w:sz w:val="24"/>
        </w:rPr>
        <w:t xml:space="preserve"> types of business in category ''C" tax payers</w:t>
      </w:r>
      <w:bookmarkEnd w:id="98"/>
    </w:p>
    <w:tbl>
      <w:tblPr>
        <w:tblStyle w:val="TableGrid"/>
        <w:tblpPr w:leftFromText="180" w:rightFromText="180" w:vertAnchor="text" w:tblpY="1"/>
        <w:tblOverlap w:val="never"/>
        <w:tblW w:w="9417" w:type="dxa"/>
        <w:tblInd w:w="-162" w:type="dxa"/>
        <w:tblLook w:val="04A0"/>
      </w:tblPr>
      <w:tblGrid>
        <w:gridCol w:w="900"/>
        <w:gridCol w:w="6750"/>
        <w:gridCol w:w="1767"/>
      </w:tblGrid>
      <w:tr w:rsidR="00F97739" w:rsidRPr="00626A87" w:rsidTr="003E267B">
        <w:trPr>
          <w:trHeight w:val="592"/>
        </w:trPr>
        <w:tc>
          <w:tcPr>
            <w:tcW w:w="90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bookmarkStart w:id="99" w:name="_bookmark61"/>
            <w:bookmarkStart w:id="100" w:name="_bookmark62"/>
            <w:bookmarkEnd w:id="99"/>
            <w:bookmarkEnd w:id="100"/>
            <w:r w:rsidRPr="00626A87">
              <w:rPr>
                <w:b w:val="0"/>
                <w:color w:val="000000" w:themeColor="text1"/>
                <w:sz w:val="24"/>
                <w:szCs w:val="24"/>
              </w:rPr>
              <w:t>Ser No</w:t>
            </w:r>
          </w:p>
        </w:tc>
        <w:tc>
          <w:tcPr>
            <w:tcW w:w="675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Types of Business</w:t>
            </w:r>
          </w:p>
        </w:tc>
        <w:tc>
          <w:tcPr>
            <w:tcW w:w="1767"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 xml:space="preserve">Quantity </w:t>
            </w:r>
          </w:p>
        </w:tc>
      </w:tr>
      <w:tr w:rsidR="00F97739" w:rsidRPr="00626A87" w:rsidTr="003E267B">
        <w:trPr>
          <w:trHeight w:val="454"/>
        </w:trPr>
        <w:tc>
          <w:tcPr>
            <w:tcW w:w="90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w:t>
            </w:r>
          </w:p>
        </w:tc>
        <w:tc>
          <w:tcPr>
            <w:tcW w:w="675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Public car and Taxi</w:t>
            </w:r>
          </w:p>
        </w:tc>
        <w:tc>
          <w:tcPr>
            <w:tcW w:w="1767"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382</w:t>
            </w:r>
          </w:p>
        </w:tc>
      </w:tr>
      <w:tr w:rsidR="00F97739" w:rsidRPr="00626A87" w:rsidTr="003E267B">
        <w:trPr>
          <w:trHeight w:val="591"/>
        </w:trPr>
        <w:tc>
          <w:tcPr>
            <w:tcW w:w="90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2</w:t>
            </w:r>
          </w:p>
        </w:tc>
        <w:tc>
          <w:tcPr>
            <w:tcW w:w="675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Photograph, Pull and DSTV house</w:t>
            </w:r>
          </w:p>
        </w:tc>
        <w:tc>
          <w:tcPr>
            <w:tcW w:w="1767" w:type="dxa"/>
          </w:tcPr>
          <w:p w:rsidR="00F97739" w:rsidRPr="00626A87" w:rsidRDefault="00432F80"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110</w:t>
            </w:r>
          </w:p>
        </w:tc>
      </w:tr>
      <w:tr w:rsidR="00F97739" w:rsidRPr="00626A87" w:rsidTr="003E267B">
        <w:trPr>
          <w:trHeight w:val="574"/>
        </w:trPr>
        <w:tc>
          <w:tcPr>
            <w:tcW w:w="90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3</w:t>
            </w:r>
          </w:p>
        </w:tc>
        <w:tc>
          <w:tcPr>
            <w:tcW w:w="675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Cereals and pulses trade</w:t>
            </w:r>
          </w:p>
        </w:tc>
        <w:tc>
          <w:tcPr>
            <w:tcW w:w="1767"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48</w:t>
            </w:r>
          </w:p>
        </w:tc>
      </w:tr>
      <w:tr w:rsidR="00F97739" w:rsidRPr="00626A87" w:rsidTr="003E267B">
        <w:trPr>
          <w:trHeight w:val="591"/>
        </w:trPr>
        <w:tc>
          <w:tcPr>
            <w:tcW w:w="90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4</w:t>
            </w:r>
          </w:p>
        </w:tc>
        <w:tc>
          <w:tcPr>
            <w:tcW w:w="675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Fabrics, treads and Tailoring</w:t>
            </w:r>
          </w:p>
        </w:tc>
        <w:tc>
          <w:tcPr>
            <w:tcW w:w="1767"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175</w:t>
            </w:r>
          </w:p>
        </w:tc>
      </w:tr>
      <w:tr w:rsidR="00F97739" w:rsidRPr="00626A87" w:rsidTr="003E267B">
        <w:trPr>
          <w:trHeight w:val="574"/>
        </w:trPr>
        <w:tc>
          <w:tcPr>
            <w:tcW w:w="90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5</w:t>
            </w:r>
          </w:p>
        </w:tc>
        <w:tc>
          <w:tcPr>
            <w:tcW w:w="675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 xml:space="preserve">  Barberry and Beauty Salon</w:t>
            </w:r>
          </w:p>
        </w:tc>
        <w:tc>
          <w:tcPr>
            <w:tcW w:w="1767"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105</w:t>
            </w:r>
          </w:p>
        </w:tc>
      </w:tr>
      <w:tr w:rsidR="00F97739" w:rsidRPr="00626A87" w:rsidTr="003E267B">
        <w:trPr>
          <w:trHeight w:val="600"/>
        </w:trPr>
        <w:tc>
          <w:tcPr>
            <w:tcW w:w="90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6</w:t>
            </w:r>
          </w:p>
        </w:tc>
        <w:tc>
          <w:tcPr>
            <w:tcW w:w="675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Wood work, Glass work and metal work</w:t>
            </w:r>
          </w:p>
        </w:tc>
        <w:tc>
          <w:tcPr>
            <w:tcW w:w="1767"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122</w:t>
            </w:r>
          </w:p>
        </w:tc>
      </w:tr>
      <w:tr w:rsidR="00F97739" w:rsidRPr="00626A87" w:rsidTr="003E267B">
        <w:trPr>
          <w:trHeight w:val="488"/>
        </w:trPr>
        <w:tc>
          <w:tcPr>
            <w:tcW w:w="90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7</w:t>
            </w:r>
          </w:p>
        </w:tc>
        <w:tc>
          <w:tcPr>
            <w:tcW w:w="6750" w:type="dxa"/>
          </w:tcPr>
          <w:p w:rsidR="00F97739" w:rsidRPr="00626A87" w:rsidRDefault="00F97739" w:rsidP="003E267B">
            <w:pPr>
              <w:pStyle w:val="Heading4"/>
              <w:tabs>
                <w:tab w:val="left" w:pos="941"/>
                <w:tab w:val="right" w:pos="2838"/>
              </w:tabs>
              <w:spacing w:before="204" w:line="360" w:lineRule="auto"/>
              <w:ind w:left="0" w:firstLine="0"/>
              <w:rPr>
                <w:b w:val="0"/>
                <w:color w:val="000000" w:themeColor="text1"/>
                <w:sz w:val="24"/>
                <w:szCs w:val="24"/>
              </w:rPr>
            </w:pPr>
            <w:r w:rsidRPr="00626A87">
              <w:rPr>
                <w:b w:val="0"/>
                <w:color w:val="000000" w:themeColor="text1"/>
                <w:sz w:val="24"/>
                <w:szCs w:val="24"/>
              </w:rPr>
              <w:t>Electronics and pulses utensils</w:t>
            </w:r>
            <w:r w:rsidRPr="00626A87">
              <w:rPr>
                <w:b w:val="0"/>
                <w:color w:val="000000" w:themeColor="text1"/>
                <w:sz w:val="24"/>
                <w:szCs w:val="24"/>
              </w:rPr>
              <w:tab/>
            </w:r>
          </w:p>
        </w:tc>
        <w:tc>
          <w:tcPr>
            <w:tcW w:w="1767"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86</w:t>
            </w:r>
          </w:p>
        </w:tc>
      </w:tr>
      <w:tr w:rsidR="00F97739" w:rsidRPr="00626A87" w:rsidTr="003E267B">
        <w:trPr>
          <w:trHeight w:val="574"/>
        </w:trPr>
        <w:tc>
          <w:tcPr>
            <w:tcW w:w="90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8</w:t>
            </w:r>
          </w:p>
        </w:tc>
        <w:tc>
          <w:tcPr>
            <w:tcW w:w="675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Boutique and shoe trade</w:t>
            </w:r>
          </w:p>
        </w:tc>
        <w:tc>
          <w:tcPr>
            <w:tcW w:w="1767"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189</w:t>
            </w:r>
          </w:p>
        </w:tc>
      </w:tr>
      <w:tr w:rsidR="00F97739" w:rsidRPr="00626A87" w:rsidTr="003E267B">
        <w:trPr>
          <w:trHeight w:val="591"/>
        </w:trPr>
        <w:tc>
          <w:tcPr>
            <w:tcW w:w="90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9</w:t>
            </w:r>
          </w:p>
        </w:tc>
        <w:tc>
          <w:tcPr>
            <w:tcW w:w="675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Cafeteria and snack Bar</w:t>
            </w:r>
          </w:p>
        </w:tc>
        <w:tc>
          <w:tcPr>
            <w:tcW w:w="1767"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252</w:t>
            </w:r>
          </w:p>
        </w:tc>
      </w:tr>
      <w:tr w:rsidR="00F97739" w:rsidRPr="00626A87" w:rsidTr="003E267B">
        <w:trPr>
          <w:trHeight w:val="574"/>
        </w:trPr>
        <w:tc>
          <w:tcPr>
            <w:tcW w:w="90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10</w:t>
            </w:r>
          </w:p>
        </w:tc>
        <w:tc>
          <w:tcPr>
            <w:tcW w:w="675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Merchandise</w:t>
            </w:r>
          </w:p>
        </w:tc>
        <w:tc>
          <w:tcPr>
            <w:tcW w:w="1767"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578</w:t>
            </w:r>
          </w:p>
        </w:tc>
      </w:tr>
      <w:tr w:rsidR="00F97739" w:rsidRPr="00626A87" w:rsidTr="003E267B">
        <w:trPr>
          <w:trHeight w:val="591"/>
        </w:trPr>
        <w:tc>
          <w:tcPr>
            <w:tcW w:w="90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11</w:t>
            </w:r>
          </w:p>
        </w:tc>
        <w:tc>
          <w:tcPr>
            <w:tcW w:w="675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Garage and Spear part</w:t>
            </w:r>
          </w:p>
        </w:tc>
        <w:tc>
          <w:tcPr>
            <w:tcW w:w="1767"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16</w:t>
            </w:r>
          </w:p>
        </w:tc>
      </w:tr>
      <w:tr w:rsidR="00F97739" w:rsidRPr="00626A87" w:rsidTr="003E267B">
        <w:trPr>
          <w:trHeight w:val="574"/>
        </w:trPr>
        <w:tc>
          <w:tcPr>
            <w:tcW w:w="90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12</w:t>
            </w:r>
          </w:p>
        </w:tc>
        <w:tc>
          <w:tcPr>
            <w:tcW w:w="675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Hotel, Bar and Restaurant</w:t>
            </w:r>
          </w:p>
        </w:tc>
        <w:tc>
          <w:tcPr>
            <w:tcW w:w="1767"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128</w:t>
            </w:r>
          </w:p>
        </w:tc>
      </w:tr>
      <w:tr w:rsidR="00F97739" w:rsidRPr="00626A87" w:rsidTr="003E267B">
        <w:trPr>
          <w:trHeight w:val="591"/>
        </w:trPr>
        <w:tc>
          <w:tcPr>
            <w:tcW w:w="900" w:type="dxa"/>
          </w:tcPr>
          <w:p w:rsidR="00F97739" w:rsidRPr="00626A87" w:rsidRDefault="00432F80"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14</w:t>
            </w:r>
          </w:p>
        </w:tc>
        <w:tc>
          <w:tcPr>
            <w:tcW w:w="6750" w:type="dxa"/>
          </w:tcPr>
          <w:p w:rsidR="00F97739" w:rsidRPr="00626A87" w:rsidRDefault="00432F80"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 xml:space="preserve">Public issue </w:t>
            </w:r>
            <w:r w:rsidR="00BB3D4B">
              <w:rPr>
                <w:b w:val="0"/>
                <w:color w:val="000000" w:themeColor="text1"/>
                <w:sz w:val="24"/>
                <w:szCs w:val="24"/>
              </w:rPr>
              <w:t xml:space="preserve">and </w:t>
            </w:r>
            <w:r>
              <w:rPr>
                <w:b w:val="0"/>
                <w:color w:val="000000" w:themeColor="text1"/>
                <w:sz w:val="24"/>
                <w:szCs w:val="24"/>
              </w:rPr>
              <w:t>representative</w:t>
            </w:r>
          </w:p>
        </w:tc>
        <w:tc>
          <w:tcPr>
            <w:tcW w:w="1767" w:type="dxa"/>
          </w:tcPr>
          <w:p w:rsidR="00F97739" w:rsidRPr="00626A87" w:rsidRDefault="00432F80"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57</w:t>
            </w:r>
          </w:p>
        </w:tc>
      </w:tr>
      <w:tr w:rsidR="00F97739" w:rsidRPr="00626A87" w:rsidTr="003E267B">
        <w:trPr>
          <w:trHeight w:val="591"/>
        </w:trPr>
        <w:tc>
          <w:tcPr>
            <w:tcW w:w="900" w:type="dxa"/>
          </w:tcPr>
          <w:p w:rsidR="00F97739" w:rsidRPr="00626A87" w:rsidRDefault="00432F80"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15</w:t>
            </w:r>
          </w:p>
        </w:tc>
        <w:tc>
          <w:tcPr>
            <w:tcW w:w="6750"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Constructions and Construction materials</w:t>
            </w:r>
          </w:p>
        </w:tc>
        <w:tc>
          <w:tcPr>
            <w:tcW w:w="1767" w:type="dxa"/>
          </w:tcPr>
          <w:p w:rsidR="00F97739" w:rsidRPr="00626A87" w:rsidRDefault="00432F80"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106</w:t>
            </w:r>
          </w:p>
        </w:tc>
      </w:tr>
    </w:tbl>
    <w:p w:rsidR="006C3248" w:rsidRDefault="006C3248" w:rsidP="00F97739">
      <w:pPr>
        <w:pStyle w:val="Heading2"/>
        <w:spacing w:line="360" w:lineRule="auto"/>
        <w:ind w:left="0" w:firstLine="0"/>
        <w:rPr>
          <w:color w:val="000000" w:themeColor="text1"/>
          <w:sz w:val="24"/>
          <w:szCs w:val="24"/>
        </w:rPr>
      </w:pPr>
      <w:bookmarkStart w:id="101" w:name="_Toc136659476"/>
    </w:p>
    <w:p w:rsidR="00432F80" w:rsidRDefault="00432F80" w:rsidP="00F97739">
      <w:pPr>
        <w:pStyle w:val="Heading2"/>
        <w:spacing w:line="360" w:lineRule="auto"/>
        <w:ind w:left="0" w:firstLine="0"/>
        <w:rPr>
          <w:color w:val="000000" w:themeColor="text1"/>
          <w:sz w:val="24"/>
          <w:szCs w:val="24"/>
        </w:rPr>
      </w:pPr>
    </w:p>
    <w:p w:rsidR="00432F80" w:rsidRDefault="00432F80" w:rsidP="00F97739">
      <w:pPr>
        <w:pStyle w:val="Heading2"/>
        <w:spacing w:line="360" w:lineRule="auto"/>
        <w:ind w:left="0" w:firstLine="0"/>
        <w:rPr>
          <w:color w:val="000000" w:themeColor="text1"/>
          <w:sz w:val="24"/>
          <w:szCs w:val="24"/>
        </w:rPr>
      </w:pPr>
    </w:p>
    <w:p w:rsidR="00432F80" w:rsidRDefault="00432F80" w:rsidP="00F97739">
      <w:pPr>
        <w:pStyle w:val="Heading2"/>
        <w:spacing w:line="360" w:lineRule="auto"/>
        <w:ind w:left="0" w:firstLine="0"/>
        <w:rPr>
          <w:color w:val="000000" w:themeColor="text1"/>
          <w:sz w:val="24"/>
          <w:szCs w:val="24"/>
        </w:rPr>
      </w:pPr>
    </w:p>
    <w:p w:rsidR="00432F80" w:rsidRDefault="00432F80" w:rsidP="00F97739">
      <w:pPr>
        <w:pStyle w:val="Heading2"/>
        <w:spacing w:line="360" w:lineRule="auto"/>
        <w:ind w:left="0" w:firstLine="0"/>
        <w:rPr>
          <w:color w:val="000000" w:themeColor="text1"/>
          <w:sz w:val="24"/>
          <w:szCs w:val="24"/>
        </w:rPr>
      </w:pPr>
    </w:p>
    <w:p w:rsidR="00432F80" w:rsidRDefault="00432F80" w:rsidP="00F97739">
      <w:pPr>
        <w:pStyle w:val="Heading2"/>
        <w:spacing w:line="360" w:lineRule="auto"/>
        <w:ind w:left="0" w:firstLine="0"/>
        <w:rPr>
          <w:color w:val="000000" w:themeColor="text1"/>
          <w:sz w:val="24"/>
          <w:szCs w:val="24"/>
        </w:rPr>
      </w:pPr>
    </w:p>
    <w:p w:rsidR="00432F80" w:rsidRDefault="00432F80" w:rsidP="00F97739">
      <w:pPr>
        <w:pStyle w:val="Heading2"/>
        <w:spacing w:line="360" w:lineRule="auto"/>
        <w:ind w:left="0" w:firstLine="0"/>
        <w:rPr>
          <w:szCs w:val="24"/>
        </w:rPr>
      </w:pPr>
    </w:p>
    <w:p w:rsidR="001B43A9" w:rsidRDefault="001B43A9" w:rsidP="00F97739">
      <w:pPr>
        <w:pStyle w:val="Heading2"/>
        <w:spacing w:line="360" w:lineRule="auto"/>
        <w:ind w:left="0" w:firstLine="0"/>
        <w:rPr>
          <w:szCs w:val="24"/>
        </w:rPr>
      </w:pPr>
    </w:p>
    <w:p w:rsidR="00F97739" w:rsidRPr="00626A87" w:rsidRDefault="00F97739" w:rsidP="00F97739">
      <w:pPr>
        <w:pStyle w:val="Heading2"/>
        <w:spacing w:line="360" w:lineRule="auto"/>
        <w:ind w:left="0" w:firstLine="0"/>
        <w:rPr>
          <w:szCs w:val="24"/>
        </w:rPr>
      </w:pPr>
      <w:bookmarkStart w:id="102" w:name="_Toc132292023"/>
      <w:r w:rsidRPr="00626A87">
        <w:rPr>
          <w:szCs w:val="24"/>
        </w:rPr>
        <w:lastRenderedPageBreak/>
        <w:t>3.6 Method of Data Analysis</w:t>
      </w:r>
      <w:bookmarkEnd w:id="101"/>
      <w:bookmarkEnd w:id="102"/>
    </w:p>
    <w:p w:rsidR="00F97739" w:rsidRPr="00626A87" w:rsidRDefault="00F97739" w:rsidP="001B43A9">
      <w:pPr>
        <w:spacing w:line="360" w:lineRule="auto"/>
        <w:rPr>
          <w:spacing w:val="1"/>
        </w:rPr>
      </w:pPr>
      <w:r w:rsidRPr="00626A87">
        <w:t xml:space="preserve">After data processing: editing, coding, classification and tabulation of collected data so that theyare amendable to analysis. For the purpose of obtaining related information about the subjectmatter, the data </w:t>
      </w:r>
      <w:r w:rsidRPr="00626A87">
        <w:rPr>
          <w:rFonts w:ascii="Calibri" w:hAnsi="Calibri"/>
        </w:rPr>
        <w:t xml:space="preserve">was </w:t>
      </w:r>
      <w:r w:rsidRPr="00626A87">
        <w:t xml:space="preserve">analyzed using explanatory descriptive and statistics. A correlation matrix was also used to examine the relationship between the dependent variableand explanatory variables. </w:t>
      </w:r>
      <w:r w:rsidRPr="00626A87">
        <w:rPr>
          <w:shd w:val="clear" w:color="auto" w:fill="FFFFFF"/>
        </w:rPr>
        <w:t>In the view of the descriptive nature of this study, the data collected through questionnaires</w:t>
      </w:r>
      <w:r w:rsidR="00765F28">
        <w:rPr>
          <w:shd w:val="clear" w:color="auto" w:fill="FFFFFF"/>
        </w:rPr>
        <w:t xml:space="preserve"> has</w:t>
      </w:r>
      <w:r w:rsidRPr="00626A87">
        <w:rPr>
          <w:shd w:val="clear" w:color="auto" w:fill="FFFFFF"/>
        </w:rPr>
        <w:t xml:space="preserve"> be</w:t>
      </w:r>
      <w:r w:rsidR="00765F28">
        <w:rPr>
          <w:shd w:val="clear" w:color="auto" w:fill="FFFFFF"/>
        </w:rPr>
        <w:t>en</w:t>
      </w:r>
      <w:r w:rsidRPr="00626A87">
        <w:rPr>
          <w:shd w:val="clear" w:color="auto" w:fill="FFFFFF"/>
        </w:rPr>
        <w:t xml:space="preserve"> carefully tabulated. Interviews question will also be described and analyzed.</w:t>
      </w:r>
    </w:p>
    <w:p w:rsidR="00F97739" w:rsidRPr="00626A87" w:rsidRDefault="00F97739" w:rsidP="001B43A9">
      <w:pPr>
        <w:spacing w:line="360" w:lineRule="auto"/>
      </w:pPr>
      <w:r w:rsidRPr="00626A87">
        <w:rPr>
          <w:shd w:val="clear" w:color="auto" w:fill="FFFFFF"/>
        </w:rPr>
        <w:t xml:space="preserve">Depending on the types of basic questions and nature of the data, descriptive method of data analysis (descriptive statistics) such as ratio and percentage </w:t>
      </w:r>
      <w:r w:rsidR="00765F28">
        <w:rPr>
          <w:shd w:val="clear" w:color="auto" w:fill="FFFFFF"/>
        </w:rPr>
        <w:t>was been</w:t>
      </w:r>
      <w:r w:rsidRPr="00626A87">
        <w:rPr>
          <w:shd w:val="clear" w:color="auto" w:fill="FFFFFF"/>
        </w:rPr>
        <w:t xml:space="preserve"> used.</w:t>
      </w:r>
    </w:p>
    <w:p w:rsidR="00F97739" w:rsidRPr="00626A87" w:rsidRDefault="00F97739" w:rsidP="00F97739">
      <w:pPr>
        <w:pStyle w:val="Heading3"/>
        <w:spacing w:line="360" w:lineRule="auto"/>
        <w:ind w:left="0"/>
        <w:rPr>
          <w:szCs w:val="24"/>
        </w:rPr>
      </w:pPr>
      <w:bookmarkStart w:id="103" w:name="_Toc136659477"/>
      <w:bookmarkStart w:id="104" w:name="_Toc132292024"/>
      <w:r w:rsidRPr="00626A87">
        <w:rPr>
          <w:szCs w:val="24"/>
        </w:rPr>
        <w:t>3.6.1   ModelSpecification</w:t>
      </w:r>
      <w:bookmarkEnd w:id="103"/>
      <w:bookmarkEnd w:id="104"/>
    </w:p>
    <w:p w:rsidR="00F97739" w:rsidRPr="00626A87" w:rsidRDefault="00F97739" w:rsidP="00F97739">
      <w:pPr>
        <w:spacing w:line="360" w:lineRule="auto"/>
        <w:ind w:right="771"/>
        <w:rPr>
          <w:rFonts w:ascii="Cambria Math" w:eastAsia="Cambria Math"/>
          <w:color w:val="000000" w:themeColor="text1"/>
          <w:szCs w:val="24"/>
        </w:rPr>
      </w:pPr>
      <w:r w:rsidRPr="00626A87">
        <w:rPr>
          <w:rFonts w:ascii="Cambria Math" w:eastAsia="Cambria Math"/>
          <w:color w:val="000000" w:themeColor="text1"/>
          <w:spacing w:val="-5"/>
          <w:w w:val="105"/>
          <w:szCs w:val="24"/>
        </w:rPr>
        <w:t>𝑇𝐶𝑂𝑀𝑃</w:t>
      </w:r>
      <w:r w:rsidRPr="00626A87">
        <w:rPr>
          <w:rFonts w:ascii="Cambria Math" w:eastAsia="Cambria Math"/>
          <w:color w:val="000000" w:themeColor="text1"/>
          <w:spacing w:val="-5"/>
          <w:w w:val="105"/>
          <w:position w:val="-4"/>
          <w:szCs w:val="24"/>
        </w:rPr>
        <w:t>i</w:t>
      </w:r>
      <w:r w:rsidRPr="00626A87">
        <w:rPr>
          <w:rFonts w:ascii="Cambria Math" w:eastAsia="Cambria Math"/>
          <w:color w:val="000000" w:themeColor="text1"/>
          <w:spacing w:val="-5"/>
          <w:w w:val="105"/>
          <w:szCs w:val="24"/>
        </w:rPr>
        <w:t>=𝛼</w:t>
      </w:r>
      <w:r w:rsidRPr="00626A87">
        <w:rPr>
          <w:rFonts w:ascii="Cambria Math" w:eastAsia="Cambria Math"/>
          <w:color w:val="000000" w:themeColor="text1"/>
          <w:spacing w:val="-5"/>
          <w:w w:val="105"/>
          <w:position w:val="-4"/>
          <w:szCs w:val="24"/>
        </w:rPr>
        <w:t>0</w:t>
      </w:r>
      <w:r w:rsidRPr="00626A87">
        <w:rPr>
          <w:rFonts w:ascii="Cambria Math" w:eastAsia="Cambria Math"/>
          <w:color w:val="000000" w:themeColor="text1"/>
          <w:spacing w:val="-5"/>
          <w:w w:val="105"/>
          <w:szCs w:val="24"/>
        </w:rPr>
        <w:t>+𝛽</w:t>
      </w:r>
      <w:r w:rsidRPr="00626A87">
        <w:rPr>
          <w:rFonts w:ascii="Cambria Math" w:eastAsia="Cambria Math"/>
          <w:color w:val="000000" w:themeColor="text1"/>
          <w:spacing w:val="-5"/>
          <w:w w:val="105"/>
          <w:position w:val="-4"/>
          <w:szCs w:val="24"/>
        </w:rPr>
        <w:t>1</w:t>
      </w:r>
      <w:r w:rsidRPr="00626A87">
        <w:rPr>
          <w:rFonts w:ascii="Cambria Math" w:eastAsia="Cambria Math"/>
          <w:color w:val="000000" w:themeColor="text1"/>
          <w:spacing w:val="-5"/>
          <w:w w:val="105"/>
          <w:szCs w:val="24"/>
        </w:rPr>
        <w:t>𝐹𝐴𝑆</w:t>
      </w:r>
      <w:r w:rsidRPr="00626A87">
        <w:rPr>
          <w:rFonts w:ascii="Cambria Math" w:eastAsia="Cambria Math"/>
          <w:color w:val="000000" w:themeColor="text1"/>
          <w:spacing w:val="-5"/>
          <w:w w:val="105"/>
          <w:position w:val="-4"/>
          <w:szCs w:val="24"/>
        </w:rPr>
        <w:t>i</w:t>
      </w:r>
      <w:r w:rsidRPr="00626A87">
        <w:rPr>
          <w:rFonts w:ascii="Cambria Math" w:eastAsia="Cambria Math"/>
          <w:color w:val="000000" w:themeColor="text1"/>
          <w:spacing w:val="-5"/>
          <w:w w:val="105"/>
          <w:szCs w:val="24"/>
        </w:rPr>
        <w:t>+</w:t>
      </w:r>
      <w:r w:rsidRPr="00626A87">
        <w:rPr>
          <w:rFonts w:ascii="Cambria Math" w:eastAsia="Cambria Math"/>
          <w:color w:val="000000" w:themeColor="text1"/>
          <w:spacing w:val="-4"/>
          <w:w w:val="105"/>
          <w:szCs w:val="24"/>
        </w:rPr>
        <w:t>𝛽</w:t>
      </w:r>
      <w:r w:rsidRPr="00626A87">
        <w:rPr>
          <w:rFonts w:ascii="Cambria Math" w:eastAsia="Cambria Math"/>
          <w:color w:val="000000" w:themeColor="text1"/>
          <w:spacing w:val="-4"/>
          <w:w w:val="105"/>
          <w:position w:val="-4"/>
          <w:szCs w:val="24"/>
        </w:rPr>
        <w:t>2</w:t>
      </w:r>
      <w:r w:rsidRPr="00626A87">
        <w:rPr>
          <w:rFonts w:ascii="Cambria Math" w:eastAsia="Cambria Math"/>
          <w:color w:val="000000" w:themeColor="text1"/>
          <w:spacing w:val="-4"/>
          <w:w w:val="105"/>
          <w:szCs w:val="24"/>
        </w:rPr>
        <w:t>𝑂𝑆𝑇𝐴</w:t>
      </w:r>
      <w:r w:rsidRPr="00626A87">
        <w:rPr>
          <w:rFonts w:ascii="Cambria Math" w:eastAsia="Cambria Math"/>
          <w:color w:val="000000" w:themeColor="text1"/>
          <w:spacing w:val="-4"/>
          <w:w w:val="105"/>
          <w:position w:val="-4"/>
          <w:szCs w:val="24"/>
        </w:rPr>
        <w:t>i</w:t>
      </w:r>
      <w:r w:rsidRPr="00626A87">
        <w:rPr>
          <w:rFonts w:ascii="Cambria Math" w:eastAsia="Cambria Math"/>
          <w:color w:val="000000" w:themeColor="text1"/>
          <w:spacing w:val="-4"/>
          <w:w w:val="105"/>
          <w:szCs w:val="24"/>
        </w:rPr>
        <w:t>+𝛽</w:t>
      </w:r>
      <w:r w:rsidRPr="00626A87">
        <w:rPr>
          <w:rFonts w:ascii="Cambria Math" w:eastAsia="Cambria Math"/>
          <w:color w:val="000000" w:themeColor="text1"/>
          <w:spacing w:val="-4"/>
          <w:w w:val="105"/>
          <w:position w:val="-4"/>
          <w:szCs w:val="24"/>
        </w:rPr>
        <w:t>3</w:t>
      </w:r>
      <w:r w:rsidRPr="00626A87">
        <w:rPr>
          <w:rFonts w:ascii="Cambria Math" w:eastAsia="Cambria Math"/>
          <w:color w:val="000000" w:themeColor="text1"/>
          <w:spacing w:val="-4"/>
          <w:w w:val="105"/>
          <w:szCs w:val="24"/>
        </w:rPr>
        <w:t>𝐴W𝑅</w:t>
      </w:r>
      <w:r w:rsidRPr="00626A87">
        <w:rPr>
          <w:rFonts w:ascii="Cambria Math" w:eastAsia="Cambria Math"/>
          <w:color w:val="000000" w:themeColor="text1"/>
          <w:spacing w:val="-4"/>
          <w:w w:val="105"/>
          <w:position w:val="-4"/>
          <w:szCs w:val="24"/>
        </w:rPr>
        <w:t>i</w:t>
      </w:r>
      <w:r w:rsidRPr="00626A87">
        <w:rPr>
          <w:rFonts w:ascii="Cambria Math" w:eastAsia="Cambria Math"/>
          <w:color w:val="000000" w:themeColor="text1"/>
          <w:spacing w:val="-4"/>
          <w:w w:val="105"/>
          <w:szCs w:val="24"/>
        </w:rPr>
        <w:t>+𝛽</w:t>
      </w:r>
      <w:r w:rsidRPr="00626A87">
        <w:rPr>
          <w:rFonts w:ascii="Cambria Math" w:eastAsia="Cambria Math"/>
          <w:color w:val="000000" w:themeColor="text1"/>
          <w:spacing w:val="-4"/>
          <w:w w:val="105"/>
          <w:position w:val="-4"/>
          <w:szCs w:val="24"/>
        </w:rPr>
        <w:t>4</w:t>
      </w:r>
      <w:r w:rsidRPr="00626A87">
        <w:rPr>
          <w:rFonts w:ascii="Cambria Math" w:eastAsia="Cambria Math"/>
          <w:color w:val="000000" w:themeColor="text1"/>
          <w:spacing w:val="-4"/>
          <w:w w:val="105"/>
          <w:szCs w:val="24"/>
        </w:rPr>
        <w:t>𝐶𝐹𝑆</w:t>
      </w:r>
      <w:r w:rsidRPr="00626A87">
        <w:rPr>
          <w:rFonts w:ascii="Cambria Math" w:eastAsia="Cambria Math"/>
          <w:color w:val="000000" w:themeColor="text1"/>
          <w:spacing w:val="-4"/>
          <w:w w:val="105"/>
          <w:position w:val="-4"/>
          <w:szCs w:val="24"/>
        </w:rPr>
        <w:t>i</w:t>
      </w:r>
      <w:r w:rsidRPr="00626A87">
        <w:rPr>
          <w:rFonts w:ascii="Cambria Math" w:eastAsia="Cambria Math"/>
          <w:color w:val="000000" w:themeColor="text1"/>
          <w:spacing w:val="-4"/>
          <w:w w:val="105"/>
          <w:szCs w:val="24"/>
        </w:rPr>
        <w:t>+𝛽</w:t>
      </w:r>
      <w:r w:rsidRPr="00626A87">
        <w:rPr>
          <w:rFonts w:ascii="Cambria Math" w:eastAsia="Cambria Math"/>
          <w:color w:val="000000" w:themeColor="text1"/>
          <w:spacing w:val="-4"/>
          <w:w w:val="105"/>
          <w:position w:val="-4"/>
          <w:szCs w:val="24"/>
        </w:rPr>
        <w:t>5</w:t>
      </w:r>
      <w:r w:rsidRPr="00626A87">
        <w:rPr>
          <w:rFonts w:ascii="Cambria Math" w:eastAsia="Cambria Math"/>
          <w:color w:val="000000" w:themeColor="text1"/>
          <w:spacing w:val="-4"/>
          <w:w w:val="105"/>
          <w:szCs w:val="24"/>
        </w:rPr>
        <w:t>𝑆𝐹𝑆</w:t>
      </w:r>
      <w:r w:rsidRPr="00626A87">
        <w:rPr>
          <w:rFonts w:ascii="Cambria Math" w:eastAsia="Cambria Math"/>
          <w:color w:val="000000" w:themeColor="text1"/>
          <w:spacing w:val="-4"/>
          <w:w w:val="105"/>
          <w:position w:val="-4"/>
          <w:szCs w:val="24"/>
        </w:rPr>
        <w:t>i</w:t>
      </w:r>
      <w:r w:rsidRPr="00626A87">
        <w:rPr>
          <w:rFonts w:ascii="Cambria Math" w:eastAsia="Cambria Math"/>
          <w:color w:val="000000" w:themeColor="text1"/>
          <w:spacing w:val="-4"/>
          <w:w w:val="105"/>
          <w:szCs w:val="24"/>
        </w:rPr>
        <w:t>+𝛽</w:t>
      </w:r>
      <w:r w:rsidRPr="00626A87">
        <w:rPr>
          <w:rFonts w:ascii="Cambria Math" w:eastAsia="Cambria Math"/>
          <w:color w:val="000000" w:themeColor="text1"/>
          <w:spacing w:val="-4"/>
          <w:w w:val="105"/>
          <w:position w:val="-4"/>
          <w:szCs w:val="24"/>
        </w:rPr>
        <w:t>6</w:t>
      </w:r>
      <w:r w:rsidRPr="00626A87">
        <w:rPr>
          <w:rFonts w:ascii="Cambria Math" w:eastAsia="Cambria Math"/>
          <w:color w:val="000000" w:themeColor="text1"/>
          <w:spacing w:val="-4"/>
          <w:w w:val="105"/>
          <w:szCs w:val="24"/>
        </w:rPr>
        <w:t>𝐴𝑇𝐺</w:t>
      </w:r>
      <w:r w:rsidRPr="00626A87">
        <w:rPr>
          <w:rFonts w:ascii="Cambria Math" w:eastAsia="Cambria Math"/>
          <w:color w:val="000000" w:themeColor="text1"/>
          <w:spacing w:val="-4"/>
          <w:w w:val="105"/>
          <w:position w:val="-4"/>
          <w:szCs w:val="24"/>
        </w:rPr>
        <w:t>i</w:t>
      </w:r>
      <w:r w:rsidRPr="00626A87">
        <w:rPr>
          <w:rFonts w:ascii="Cambria Math" w:eastAsia="Cambria Math"/>
          <w:color w:val="000000" w:themeColor="text1"/>
          <w:spacing w:val="-4"/>
          <w:w w:val="105"/>
          <w:szCs w:val="24"/>
        </w:rPr>
        <w:t>+𝛽</w:t>
      </w:r>
      <w:r w:rsidRPr="00626A87">
        <w:rPr>
          <w:rFonts w:ascii="Cambria Math" w:eastAsia="Cambria Math"/>
          <w:color w:val="000000" w:themeColor="text1"/>
          <w:spacing w:val="-4"/>
          <w:w w:val="105"/>
          <w:position w:val="-4"/>
          <w:szCs w:val="24"/>
        </w:rPr>
        <w:t>7</w:t>
      </w:r>
      <w:r w:rsidRPr="00626A87">
        <w:rPr>
          <w:rFonts w:ascii="Cambria Math" w:eastAsia="Cambria Math"/>
          <w:color w:val="000000" w:themeColor="text1"/>
          <w:spacing w:val="-4"/>
          <w:w w:val="105"/>
          <w:szCs w:val="24"/>
        </w:rPr>
        <w:t>𝐸𝐷</w:t>
      </w:r>
      <w:r w:rsidRPr="00626A87">
        <w:rPr>
          <w:rFonts w:ascii="Cambria Math" w:eastAsia="Cambria Math"/>
          <w:color w:val="000000" w:themeColor="text1"/>
          <w:spacing w:val="-4"/>
          <w:w w:val="105"/>
          <w:position w:val="-4"/>
          <w:szCs w:val="24"/>
        </w:rPr>
        <w:t>i</w:t>
      </w:r>
      <w:r w:rsidRPr="00626A87">
        <w:rPr>
          <w:rFonts w:ascii="Cambria Math" w:eastAsia="Cambria Math"/>
          <w:color w:val="000000" w:themeColor="text1"/>
          <w:spacing w:val="-4"/>
          <w:w w:val="105"/>
          <w:szCs w:val="24"/>
        </w:rPr>
        <w:t>+s</w:t>
      </w:r>
      <w:r w:rsidRPr="00626A87">
        <w:rPr>
          <w:rFonts w:ascii="Cambria Math" w:eastAsia="Cambria Math"/>
          <w:color w:val="000000" w:themeColor="text1"/>
          <w:spacing w:val="-4"/>
          <w:w w:val="105"/>
          <w:position w:val="-4"/>
          <w:szCs w:val="24"/>
        </w:rPr>
        <w:t>i</w:t>
      </w:r>
    </w:p>
    <w:p w:rsidR="00F97739" w:rsidRPr="00626A87" w:rsidRDefault="00F97739" w:rsidP="00F97739">
      <w:pPr>
        <w:pStyle w:val="BodyText"/>
        <w:spacing w:before="1" w:line="360" w:lineRule="auto"/>
        <w:ind w:right="1532"/>
        <w:rPr>
          <w:color w:val="000000" w:themeColor="text1"/>
        </w:rPr>
      </w:pPr>
      <w:r w:rsidRPr="00626A87">
        <w:rPr>
          <w:color w:val="000000" w:themeColor="text1"/>
        </w:rPr>
        <w:t>Source:AdaptedfromRichardson,2006</w:t>
      </w:r>
    </w:p>
    <w:p w:rsidR="00F97739" w:rsidRPr="00626A87" w:rsidRDefault="00F97739" w:rsidP="00F97739">
      <w:pPr>
        <w:pStyle w:val="BodyText"/>
        <w:spacing w:before="1" w:line="360" w:lineRule="auto"/>
        <w:ind w:right="1532"/>
        <w:rPr>
          <w:color w:val="000000" w:themeColor="text1"/>
        </w:rPr>
      </w:pPr>
      <w:r w:rsidRPr="00626A87">
        <w:rPr>
          <w:color w:val="000000" w:themeColor="text1"/>
        </w:rPr>
        <w:t>Richardsonhadusedtheabovemodeltoidentifythedirectassociationbetweenthefivedimensionsoftaxfairnessandthetaxcompliancebutthecurrentstudyhasmodifiedthemodelto identify the direct association between th</w:t>
      </w:r>
      <w:r w:rsidRPr="00626A87">
        <w:rPr>
          <w:b/>
          <w:color w:val="000000" w:themeColor="text1"/>
        </w:rPr>
        <w:t xml:space="preserve">e </w:t>
      </w:r>
      <w:r w:rsidRPr="00626A87">
        <w:rPr>
          <w:color w:val="000000" w:themeColor="text1"/>
        </w:rPr>
        <w:t>seven factors affecting tax compliance.</w:t>
      </w:r>
    </w:p>
    <w:p w:rsidR="00F97739" w:rsidRPr="00626A87" w:rsidRDefault="00F97739" w:rsidP="00F97739">
      <w:pPr>
        <w:spacing w:before="78" w:line="360" w:lineRule="auto"/>
        <w:ind w:right="2948"/>
        <w:rPr>
          <w:b/>
          <w:color w:val="000000" w:themeColor="text1"/>
          <w:szCs w:val="24"/>
        </w:rPr>
      </w:pPr>
      <w:r w:rsidRPr="00626A87">
        <w:rPr>
          <w:b/>
          <w:color w:val="000000" w:themeColor="text1"/>
          <w:szCs w:val="24"/>
        </w:rPr>
        <w:t>Independent variables areasfollows:</w:t>
      </w:r>
    </w:p>
    <w:p w:rsidR="00F97739" w:rsidRPr="00626A87" w:rsidRDefault="00F97739" w:rsidP="00F97739">
      <w:pPr>
        <w:spacing w:before="78" w:line="360" w:lineRule="auto"/>
        <w:ind w:right="2948"/>
        <w:rPr>
          <w:color w:val="000000" w:themeColor="text1"/>
          <w:szCs w:val="24"/>
        </w:rPr>
      </w:pPr>
      <w:r w:rsidRPr="00626A87">
        <w:rPr>
          <w:b/>
          <w:color w:val="000000" w:themeColor="text1"/>
          <w:szCs w:val="24"/>
        </w:rPr>
        <w:t>FAS</w:t>
      </w:r>
      <w:r w:rsidRPr="00626A87">
        <w:rPr>
          <w:color w:val="000000" w:themeColor="text1"/>
          <w:szCs w:val="24"/>
        </w:rPr>
        <w:t>-Fairness or Equity</w:t>
      </w:r>
    </w:p>
    <w:p w:rsidR="00F97739" w:rsidRPr="00626A87" w:rsidRDefault="00F97739" w:rsidP="00F97739">
      <w:pPr>
        <w:pStyle w:val="BodyText"/>
        <w:spacing w:before="35" w:line="360" w:lineRule="auto"/>
        <w:rPr>
          <w:color w:val="000000" w:themeColor="text1"/>
        </w:rPr>
      </w:pPr>
      <w:r w:rsidRPr="00626A87">
        <w:rPr>
          <w:b/>
          <w:color w:val="000000" w:themeColor="text1"/>
        </w:rPr>
        <w:t>OSTA</w:t>
      </w:r>
      <w:r w:rsidRPr="00626A87">
        <w:rPr>
          <w:color w:val="000000" w:themeColor="text1"/>
        </w:rPr>
        <w:t>-Organizationalstrengthoftaxauthority</w:t>
      </w:r>
    </w:p>
    <w:p w:rsidR="00F97739" w:rsidRPr="00626A87" w:rsidRDefault="00F97739" w:rsidP="00F97739">
      <w:pPr>
        <w:pStyle w:val="BodyText"/>
        <w:spacing w:line="360" w:lineRule="auto"/>
        <w:rPr>
          <w:color w:val="000000" w:themeColor="text1"/>
        </w:rPr>
      </w:pPr>
      <w:r w:rsidRPr="00626A87">
        <w:rPr>
          <w:b/>
          <w:color w:val="000000" w:themeColor="text1"/>
        </w:rPr>
        <w:t>AWR</w:t>
      </w:r>
      <w:r w:rsidRPr="00626A87">
        <w:rPr>
          <w:color w:val="000000" w:themeColor="text1"/>
        </w:rPr>
        <w:t>-Awarenessleveloftax payers</w:t>
      </w:r>
    </w:p>
    <w:p w:rsidR="00F97739" w:rsidRPr="00626A87" w:rsidRDefault="00F97739" w:rsidP="00F97739">
      <w:pPr>
        <w:pStyle w:val="BodyText"/>
        <w:spacing w:line="360" w:lineRule="auto"/>
        <w:rPr>
          <w:color w:val="000000" w:themeColor="text1"/>
        </w:rPr>
      </w:pPr>
      <w:r w:rsidRPr="00626A87">
        <w:rPr>
          <w:b/>
          <w:color w:val="000000" w:themeColor="text1"/>
        </w:rPr>
        <w:t>CFS</w:t>
      </w:r>
      <w:r w:rsidRPr="00626A87">
        <w:rPr>
          <w:color w:val="000000" w:themeColor="text1"/>
        </w:rPr>
        <w:t>-Culturalfactors</w:t>
      </w:r>
    </w:p>
    <w:p w:rsidR="00F97739" w:rsidRPr="00626A87" w:rsidRDefault="00F97739" w:rsidP="00F97739">
      <w:pPr>
        <w:pStyle w:val="BodyText"/>
        <w:spacing w:line="360" w:lineRule="auto"/>
        <w:rPr>
          <w:color w:val="000000" w:themeColor="text1"/>
        </w:rPr>
      </w:pPr>
      <w:r w:rsidRPr="00626A87">
        <w:rPr>
          <w:b/>
          <w:color w:val="000000" w:themeColor="text1"/>
        </w:rPr>
        <w:t>SFS</w:t>
      </w:r>
      <w:r w:rsidRPr="00626A87">
        <w:rPr>
          <w:color w:val="000000" w:themeColor="text1"/>
        </w:rPr>
        <w:t>-Socialfactors</w:t>
      </w:r>
    </w:p>
    <w:p w:rsidR="00F97739" w:rsidRPr="00626A87" w:rsidRDefault="00F97739" w:rsidP="00F97739">
      <w:pPr>
        <w:pStyle w:val="BodyText"/>
        <w:spacing w:line="360" w:lineRule="auto"/>
        <w:rPr>
          <w:color w:val="000000" w:themeColor="text1"/>
        </w:rPr>
      </w:pPr>
      <w:r w:rsidRPr="00626A87">
        <w:rPr>
          <w:b/>
          <w:color w:val="000000" w:themeColor="text1"/>
        </w:rPr>
        <w:t>ATG</w:t>
      </w:r>
      <w:r w:rsidRPr="00626A87">
        <w:rPr>
          <w:color w:val="000000" w:themeColor="text1"/>
        </w:rPr>
        <w:t>-Attitudeoftaxpayerstowards the government</w:t>
      </w:r>
    </w:p>
    <w:p w:rsidR="00F97739" w:rsidRPr="00626A87" w:rsidRDefault="00F97739" w:rsidP="00F97739">
      <w:pPr>
        <w:spacing w:line="360" w:lineRule="auto"/>
        <w:rPr>
          <w:color w:val="000000" w:themeColor="text1"/>
          <w:szCs w:val="24"/>
        </w:rPr>
      </w:pPr>
      <w:r w:rsidRPr="00626A87">
        <w:rPr>
          <w:b/>
          <w:i/>
          <w:color w:val="000000" w:themeColor="text1"/>
          <w:szCs w:val="24"/>
        </w:rPr>
        <w:t>ED-</w:t>
      </w:r>
      <w:r w:rsidRPr="00626A87">
        <w:rPr>
          <w:color w:val="000000" w:themeColor="text1"/>
          <w:szCs w:val="24"/>
        </w:rPr>
        <w:t>Economicdeterrence</w:t>
      </w:r>
    </w:p>
    <w:p w:rsidR="00F97739" w:rsidRPr="00626A87" w:rsidRDefault="00F97739" w:rsidP="00F97739">
      <w:pPr>
        <w:spacing w:line="360" w:lineRule="auto"/>
        <w:rPr>
          <w:color w:val="000000" w:themeColor="text1"/>
          <w:szCs w:val="24"/>
        </w:rPr>
      </w:pPr>
      <w:r w:rsidRPr="00626A87">
        <w:rPr>
          <w:b/>
          <w:color w:val="000000" w:themeColor="text1"/>
          <w:szCs w:val="24"/>
        </w:rPr>
        <w:t>TCOMP-</w:t>
      </w:r>
      <w:r w:rsidRPr="00626A87">
        <w:rPr>
          <w:color w:val="000000" w:themeColor="text1"/>
          <w:szCs w:val="24"/>
        </w:rPr>
        <w:t>Taxpayerscompliance</w:t>
      </w:r>
    </w:p>
    <w:p w:rsidR="00F97739" w:rsidRPr="00626A87" w:rsidRDefault="00F97739" w:rsidP="00F97739">
      <w:pPr>
        <w:tabs>
          <w:tab w:val="left" w:pos="2193"/>
        </w:tabs>
        <w:spacing w:line="360" w:lineRule="auto"/>
        <w:rPr>
          <w:color w:val="000000" w:themeColor="text1"/>
          <w:w w:val="105"/>
          <w:szCs w:val="24"/>
        </w:rPr>
      </w:pPr>
      <w:r w:rsidRPr="00626A87">
        <w:rPr>
          <w:rFonts w:ascii="Cambria Math" w:eastAsia="Cambria Math"/>
          <w:color w:val="000000" w:themeColor="text1"/>
          <w:w w:val="105"/>
          <w:szCs w:val="24"/>
        </w:rPr>
        <w:t>𝗌</w:t>
      </w:r>
      <w:r w:rsidRPr="00626A87">
        <w:rPr>
          <w:rFonts w:ascii="Cambria Math" w:eastAsia="Cambria Math"/>
          <w:color w:val="000000" w:themeColor="text1"/>
          <w:w w:val="105"/>
          <w:position w:val="-5"/>
          <w:szCs w:val="24"/>
        </w:rPr>
        <w:t>i</w:t>
      </w:r>
      <w:r w:rsidRPr="00626A87">
        <w:rPr>
          <w:color w:val="000000" w:themeColor="text1"/>
          <w:w w:val="105"/>
          <w:szCs w:val="24"/>
        </w:rPr>
        <w:t>-Residualterm</w:t>
      </w:r>
      <w:r w:rsidRPr="00626A87">
        <w:rPr>
          <w:color w:val="000000" w:themeColor="text1"/>
          <w:w w:val="105"/>
          <w:szCs w:val="24"/>
        </w:rPr>
        <w:tab/>
      </w:r>
    </w:p>
    <w:p w:rsidR="00F97739" w:rsidRPr="00626A87" w:rsidRDefault="00F97739" w:rsidP="00F97739">
      <w:pPr>
        <w:pStyle w:val="Heading1"/>
        <w:spacing w:line="360" w:lineRule="auto"/>
        <w:ind w:left="0"/>
        <w:rPr>
          <w:color w:val="000000" w:themeColor="text1"/>
          <w:sz w:val="24"/>
          <w:szCs w:val="24"/>
        </w:rPr>
      </w:pPr>
      <w:bookmarkStart w:id="105" w:name="_Toc136659478"/>
      <w:bookmarkStart w:id="106" w:name="_Toc132292025"/>
      <w:r w:rsidRPr="00626A87">
        <w:rPr>
          <w:color w:val="000000" w:themeColor="text1"/>
          <w:sz w:val="24"/>
          <w:szCs w:val="24"/>
        </w:rPr>
        <w:t>β-Coefficientfor X</w:t>
      </w:r>
      <w:bookmarkEnd w:id="105"/>
      <w:bookmarkEnd w:id="106"/>
    </w:p>
    <w:p w:rsidR="00F97739" w:rsidRPr="00626A87" w:rsidRDefault="00F97739" w:rsidP="00F97739">
      <w:pPr>
        <w:pStyle w:val="Heading1"/>
        <w:spacing w:line="360" w:lineRule="auto"/>
        <w:rPr>
          <w:color w:val="000000" w:themeColor="text1"/>
          <w:sz w:val="24"/>
          <w:szCs w:val="24"/>
        </w:rPr>
      </w:pPr>
    </w:p>
    <w:p w:rsidR="007E7956" w:rsidRDefault="007E7956" w:rsidP="00F97739">
      <w:pPr>
        <w:pStyle w:val="Heading1"/>
        <w:spacing w:line="360" w:lineRule="auto"/>
        <w:ind w:left="0"/>
        <w:rPr>
          <w:sz w:val="24"/>
          <w:szCs w:val="24"/>
        </w:rPr>
      </w:pPr>
      <w:bookmarkStart w:id="107" w:name="_Toc136659479"/>
    </w:p>
    <w:p w:rsidR="001B43A9" w:rsidRDefault="001B43A9" w:rsidP="00895D58">
      <w:pPr>
        <w:pStyle w:val="Heading1"/>
        <w:jc w:val="center"/>
      </w:pPr>
    </w:p>
    <w:p w:rsidR="00F97739" w:rsidRPr="00895D58" w:rsidRDefault="00F97739" w:rsidP="00895D58">
      <w:pPr>
        <w:pStyle w:val="Heading1"/>
        <w:jc w:val="center"/>
      </w:pPr>
      <w:bookmarkStart w:id="108" w:name="_Toc132292026"/>
      <w:r w:rsidRPr="00895D58">
        <w:t>CHAPTER FOUR</w:t>
      </w:r>
      <w:bookmarkEnd w:id="107"/>
      <w:bookmarkEnd w:id="108"/>
    </w:p>
    <w:p w:rsidR="00F97739" w:rsidRPr="00626A87" w:rsidRDefault="00F97739" w:rsidP="00F97739">
      <w:pPr>
        <w:pStyle w:val="Heading1"/>
        <w:spacing w:line="360" w:lineRule="auto"/>
        <w:rPr>
          <w:sz w:val="24"/>
          <w:szCs w:val="24"/>
        </w:rPr>
      </w:pPr>
    </w:p>
    <w:p w:rsidR="00F97739" w:rsidRPr="00626A87" w:rsidRDefault="00F97739" w:rsidP="00F97739">
      <w:pPr>
        <w:pStyle w:val="Heading2"/>
        <w:numPr>
          <w:ilvl w:val="0"/>
          <w:numId w:val="31"/>
        </w:numPr>
        <w:tabs>
          <w:tab w:val="left" w:pos="3115"/>
          <w:tab w:val="left" w:pos="3116"/>
        </w:tabs>
        <w:spacing w:line="360" w:lineRule="auto"/>
        <w:rPr>
          <w:szCs w:val="24"/>
        </w:rPr>
      </w:pPr>
      <w:bookmarkStart w:id="109" w:name="_bookmark39"/>
      <w:bookmarkStart w:id="110" w:name="_Toc136659480"/>
      <w:bookmarkStart w:id="111" w:name="_Toc132292027"/>
      <w:bookmarkEnd w:id="109"/>
      <w:r w:rsidRPr="00626A87">
        <w:rPr>
          <w:szCs w:val="24"/>
        </w:rPr>
        <w:lastRenderedPageBreak/>
        <w:t>RESULTS&amp;DISCUSSIONS</w:t>
      </w:r>
      <w:bookmarkEnd w:id="110"/>
      <w:bookmarkEnd w:id="111"/>
    </w:p>
    <w:p w:rsidR="00F97739" w:rsidRPr="00626A87" w:rsidRDefault="00F97739" w:rsidP="007E7956">
      <w:pPr>
        <w:pStyle w:val="Heading4"/>
        <w:spacing w:before="205" w:line="360" w:lineRule="auto"/>
        <w:ind w:left="299" w:firstLine="0"/>
        <w:rPr>
          <w:sz w:val="24"/>
          <w:szCs w:val="24"/>
        </w:rPr>
      </w:pPr>
      <w:bookmarkStart w:id="112" w:name="_bookmark40"/>
      <w:bookmarkEnd w:id="112"/>
      <w:r w:rsidRPr="00626A87">
        <w:rPr>
          <w:sz w:val="24"/>
          <w:szCs w:val="24"/>
        </w:rPr>
        <w:t>In</w:t>
      </w:r>
      <w:r w:rsidR="007E7956">
        <w:rPr>
          <w:sz w:val="24"/>
          <w:szCs w:val="24"/>
        </w:rPr>
        <w:t>troduction</w:t>
      </w:r>
    </w:p>
    <w:p w:rsidR="00F97739" w:rsidRDefault="00F97739" w:rsidP="00F97739">
      <w:pPr>
        <w:pStyle w:val="BodyText"/>
        <w:spacing w:line="360" w:lineRule="auto"/>
        <w:ind w:left="220" w:right="503"/>
      </w:pPr>
      <w:r w:rsidRPr="00626A87">
        <w:t xml:space="preserve">This chapter presents the results and findings of the study based on the research objectives. TheResults are presented in the form of summary tables. </w:t>
      </w:r>
      <w:r>
        <w:t>Descriptive stastics</w:t>
      </w:r>
      <w:r w:rsidRPr="00626A87">
        <w:t>analysis areusedto analyses the datato answer theresearch objective.</w:t>
      </w:r>
    </w:p>
    <w:p w:rsidR="006C3248" w:rsidRPr="006C3248" w:rsidRDefault="006C3248" w:rsidP="006C3248">
      <w:pPr>
        <w:pStyle w:val="Caption"/>
        <w:keepNext/>
        <w:rPr>
          <w:color w:val="auto"/>
          <w:sz w:val="24"/>
        </w:rPr>
      </w:pPr>
      <w:bookmarkStart w:id="113" w:name="_Toc132221247"/>
      <w:r w:rsidRPr="006C3248">
        <w:rPr>
          <w:color w:val="auto"/>
          <w:sz w:val="24"/>
        </w:rPr>
        <w:t xml:space="preserve">Table </w:t>
      </w:r>
      <w:r w:rsidR="005A682A" w:rsidRPr="006C3248">
        <w:rPr>
          <w:color w:val="auto"/>
          <w:sz w:val="24"/>
        </w:rPr>
        <w:fldChar w:fldCharType="begin"/>
      </w:r>
      <w:r w:rsidRPr="006C3248">
        <w:rPr>
          <w:color w:val="auto"/>
          <w:sz w:val="24"/>
        </w:rPr>
        <w:instrText xml:space="preserve"> SEQ Table \* ARABIC </w:instrText>
      </w:r>
      <w:r w:rsidR="005A682A" w:rsidRPr="006C3248">
        <w:rPr>
          <w:color w:val="auto"/>
          <w:sz w:val="24"/>
        </w:rPr>
        <w:fldChar w:fldCharType="separate"/>
      </w:r>
      <w:r w:rsidR="00F479FF">
        <w:rPr>
          <w:noProof/>
          <w:color w:val="auto"/>
          <w:sz w:val="24"/>
        </w:rPr>
        <w:t>3</w:t>
      </w:r>
      <w:r w:rsidR="005A682A" w:rsidRPr="006C3248">
        <w:rPr>
          <w:color w:val="auto"/>
          <w:sz w:val="24"/>
        </w:rPr>
        <w:fldChar w:fldCharType="end"/>
      </w:r>
      <w:r w:rsidR="00432F80" w:rsidRPr="006C3248">
        <w:rPr>
          <w:color w:val="auto"/>
          <w:sz w:val="24"/>
        </w:rPr>
        <w:t>Distribution</w:t>
      </w:r>
      <w:r w:rsidRPr="006C3248">
        <w:rPr>
          <w:color w:val="auto"/>
          <w:sz w:val="24"/>
        </w:rPr>
        <w:t xml:space="preserve"> of business </w:t>
      </w:r>
      <w:r w:rsidR="00432F80" w:rsidRPr="006C3248">
        <w:rPr>
          <w:color w:val="auto"/>
          <w:sz w:val="24"/>
        </w:rPr>
        <w:t>sectors in</w:t>
      </w:r>
      <w:r w:rsidRPr="006C3248">
        <w:rPr>
          <w:color w:val="auto"/>
          <w:sz w:val="24"/>
        </w:rPr>
        <w:t>category"C"</w:t>
      </w:r>
      <w:bookmarkEnd w:id="113"/>
    </w:p>
    <w:tbl>
      <w:tblPr>
        <w:tblStyle w:val="TableGrid"/>
        <w:tblpPr w:leftFromText="180" w:rightFromText="180" w:vertAnchor="text" w:tblpY="1"/>
        <w:tblOverlap w:val="never"/>
        <w:tblW w:w="9923" w:type="dxa"/>
        <w:tblInd w:w="-162" w:type="dxa"/>
        <w:tblLayout w:type="fixed"/>
        <w:tblLook w:val="04A0"/>
      </w:tblPr>
      <w:tblGrid>
        <w:gridCol w:w="989"/>
        <w:gridCol w:w="6481"/>
        <w:gridCol w:w="1157"/>
        <w:gridCol w:w="1296"/>
      </w:tblGrid>
      <w:tr w:rsidR="00F97739" w:rsidRPr="00626A87" w:rsidTr="003E267B">
        <w:trPr>
          <w:trHeight w:val="594"/>
        </w:trPr>
        <w:tc>
          <w:tcPr>
            <w:tcW w:w="989"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Ser No</w:t>
            </w:r>
          </w:p>
        </w:tc>
        <w:tc>
          <w:tcPr>
            <w:tcW w:w="6481"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Types of Business</w:t>
            </w:r>
          </w:p>
        </w:tc>
        <w:tc>
          <w:tcPr>
            <w:tcW w:w="1157" w:type="dxa"/>
            <w:tcBorders>
              <w:righ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 xml:space="preserve">Quantity </w:t>
            </w:r>
          </w:p>
        </w:tc>
        <w:tc>
          <w:tcPr>
            <w:tcW w:w="1296" w:type="dxa"/>
            <w:tcBorders>
              <w:lef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Percentile</w:t>
            </w:r>
          </w:p>
        </w:tc>
      </w:tr>
      <w:tr w:rsidR="00F97739" w:rsidRPr="00626A87" w:rsidTr="003E267B">
        <w:trPr>
          <w:trHeight w:val="443"/>
        </w:trPr>
        <w:tc>
          <w:tcPr>
            <w:tcW w:w="989"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w:t>
            </w:r>
          </w:p>
        </w:tc>
        <w:tc>
          <w:tcPr>
            <w:tcW w:w="6481"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Public car and Taxi</w:t>
            </w:r>
          </w:p>
        </w:tc>
        <w:tc>
          <w:tcPr>
            <w:tcW w:w="1157" w:type="dxa"/>
            <w:tcBorders>
              <w:righ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382</w:t>
            </w:r>
          </w:p>
        </w:tc>
        <w:tc>
          <w:tcPr>
            <w:tcW w:w="1296" w:type="dxa"/>
            <w:tcBorders>
              <w:lef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16.22</w:t>
            </w:r>
            <w:r w:rsidR="00EB27C9">
              <w:rPr>
                <w:b w:val="0"/>
                <w:color w:val="000000" w:themeColor="text1"/>
                <w:sz w:val="24"/>
                <w:szCs w:val="24"/>
              </w:rPr>
              <w:t>%</w:t>
            </w:r>
          </w:p>
        </w:tc>
      </w:tr>
      <w:tr w:rsidR="00F97739" w:rsidRPr="00626A87" w:rsidTr="003E267B">
        <w:trPr>
          <w:trHeight w:val="353"/>
        </w:trPr>
        <w:tc>
          <w:tcPr>
            <w:tcW w:w="989"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2</w:t>
            </w:r>
          </w:p>
        </w:tc>
        <w:tc>
          <w:tcPr>
            <w:tcW w:w="6481"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Photograph, Pull and DSTV house</w:t>
            </w:r>
          </w:p>
        </w:tc>
        <w:tc>
          <w:tcPr>
            <w:tcW w:w="1157" w:type="dxa"/>
            <w:tcBorders>
              <w:righ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110</w:t>
            </w:r>
          </w:p>
        </w:tc>
        <w:tc>
          <w:tcPr>
            <w:tcW w:w="1296" w:type="dxa"/>
            <w:tcBorders>
              <w:lef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4.67</w:t>
            </w:r>
            <w:r w:rsidR="00EB27C9">
              <w:rPr>
                <w:b w:val="0"/>
                <w:color w:val="000000" w:themeColor="text1"/>
                <w:sz w:val="24"/>
                <w:szCs w:val="24"/>
              </w:rPr>
              <w:t>%</w:t>
            </w:r>
          </w:p>
        </w:tc>
      </w:tr>
      <w:tr w:rsidR="00F97739" w:rsidRPr="00626A87" w:rsidTr="003E267B">
        <w:trPr>
          <w:trHeight w:val="353"/>
        </w:trPr>
        <w:tc>
          <w:tcPr>
            <w:tcW w:w="989"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3</w:t>
            </w:r>
          </w:p>
        </w:tc>
        <w:tc>
          <w:tcPr>
            <w:tcW w:w="6481"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Cereals and pulses trade</w:t>
            </w:r>
          </w:p>
        </w:tc>
        <w:tc>
          <w:tcPr>
            <w:tcW w:w="1157" w:type="dxa"/>
            <w:tcBorders>
              <w:righ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48</w:t>
            </w:r>
          </w:p>
        </w:tc>
        <w:tc>
          <w:tcPr>
            <w:tcW w:w="1296" w:type="dxa"/>
            <w:tcBorders>
              <w:lef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2.03 %</w:t>
            </w:r>
          </w:p>
        </w:tc>
      </w:tr>
      <w:tr w:rsidR="00F97739" w:rsidRPr="00626A87" w:rsidTr="003E267B">
        <w:trPr>
          <w:trHeight w:val="353"/>
        </w:trPr>
        <w:tc>
          <w:tcPr>
            <w:tcW w:w="989"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4</w:t>
            </w:r>
          </w:p>
        </w:tc>
        <w:tc>
          <w:tcPr>
            <w:tcW w:w="6481"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Fabrics, treads and Tailoring</w:t>
            </w:r>
          </w:p>
        </w:tc>
        <w:tc>
          <w:tcPr>
            <w:tcW w:w="1157" w:type="dxa"/>
            <w:tcBorders>
              <w:righ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175</w:t>
            </w:r>
          </w:p>
        </w:tc>
        <w:tc>
          <w:tcPr>
            <w:tcW w:w="1296" w:type="dxa"/>
            <w:tcBorders>
              <w:lef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7.43 %</w:t>
            </w:r>
          </w:p>
        </w:tc>
      </w:tr>
      <w:tr w:rsidR="00F97739" w:rsidRPr="00626A87" w:rsidTr="003E267B">
        <w:trPr>
          <w:trHeight w:val="452"/>
        </w:trPr>
        <w:tc>
          <w:tcPr>
            <w:tcW w:w="989"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5</w:t>
            </w:r>
          </w:p>
        </w:tc>
        <w:tc>
          <w:tcPr>
            <w:tcW w:w="6481"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 xml:space="preserve">  Barberry and Beauty Salon</w:t>
            </w:r>
          </w:p>
        </w:tc>
        <w:tc>
          <w:tcPr>
            <w:tcW w:w="1157" w:type="dxa"/>
            <w:tcBorders>
              <w:righ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105</w:t>
            </w:r>
          </w:p>
        </w:tc>
        <w:tc>
          <w:tcPr>
            <w:tcW w:w="1296" w:type="dxa"/>
            <w:tcBorders>
              <w:lef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4.46 %</w:t>
            </w:r>
          </w:p>
        </w:tc>
      </w:tr>
      <w:tr w:rsidR="00F97739" w:rsidRPr="00626A87" w:rsidTr="003E267B">
        <w:trPr>
          <w:trHeight w:val="575"/>
        </w:trPr>
        <w:tc>
          <w:tcPr>
            <w:tcW w:w="989"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6</w:t>
            </w:r>
          </w:p>
        </w:tc>
        <w:tc>
          <w:tcPr>
            <w:tcW w:w="6481"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Wood work, Glass work and metal work</w:t>
            </w:r>
          </w:p>
        </w:tc>
        <w:tc>
          <w:tcPr>
            <w:tcW w:w="1157" w:type="dxa"/>
            <w:tcBorders>
              <w:righ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122</w:t>
            </w:r>
          </w:p>
        </w:tc>
        <w:tc>
          <w:tcPr>
            <w:tcW w:w="1296" w:type="dxa"/>
            <w:tcBorders>
              <w:lef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5.18 %</w:t>
            </w:r>
          </w:p>
        </w:tc>
      </w:tr>
      <w:tr w:rsidR="00F97739" w:rsidRPr="00626A87" w:rsidTr="003E267B">
        <w:trPr>
          <w:trHeight w:val="468"/>
        </w:trPr>
        <w:tc>
          <w:tcPr>
            <w:tcW w:w="989"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7</w:t>
            </w:r>
          </w:p>
        </w:tc>
        <w:tc>
          <w:tcPr>
            <w:tcW w:w="6481" w:type="dxa"/>
          </w:tcPr>
          <w:p w:rsidR="00F97739" w:rsidRPr="00626A87" w:rsidRDefault="00F97739" w:rsidP="003E267B">
            <w:pPr>
              <w:pStyle w:val="Heading4"/>
              <w:tabs>
                <w:tab w:val="left" w:pos="941"/>
                <w:tab w:val="right" w:pos="2838"/>
              </w:tabs>
              <w:spacing w:before="204" w:line="360" w:lineRule="auto"/>
              <w:ind w:left="0" w:firstLine="0"/>
              <w:rPr>
                <w:b w:val="0"/>
                <w:color w:val="000000" w:themeColor="text1"/>
                <w:sz w:val="24"/>
                <w:szCs w:val="24"/>
              </w:rPr>
            </w:pPr>
            <w:r w:rsidRPr="00626A87">
              <w:rPr>
                <w:b w:val="0"/>
                <w:color w:val="000000" w:themeColor="text1"/>
                <w:sz w:val="24"/>
                <w:szCs w:val="24"/>
              </w:rPr>
              <w:t>Electronics and pulses utensils</w:t>
            </w:r>
            <w:r w:rsidRPr="00626A87">
              <w:rPr>
                <w:b w:val="0"/>
                <w:color w:val="000000" w:themeColor="text1"/>
                <w:sz w:val="24"/>
                <w:szCs w:val="24"/>
              </w:rPr>
              <w:tab/>
            </w:r>
          </w:p>
        </w:tc>
        <w:tc>
          <w:tcPr>
            <w:tcW w:w="1157" w:type="dxa"/>
            <w:tcBorders>
              <w:righ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86</w:t>
            </w:r>
          </w:p>
        </w:tc>
        <w:tc>
          <w:tcPr>
            <w:tcW w:w="1296" w:type="dxa"/>
            <w:tcBorders>
              <w:lef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3.65 %</w:t>
            </w:r>
          </w:p>
        </w:tc>
      </w:tr>
      <w:tr w:rsidR="00F97739" w:rsidRPr="00626A87" w:rsidTr="003E267B">
        <w:trPr>
          <w:trHeight w:val="550"/>
        </w:trPr>
        <w:tc>
          <w:tcPr>
            <w:tcW w:w="989"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8</w:t>
            </w:r>
          </w:p>
        </w:tc>
        <w:tc>
          <w:tcPr>
            <w:tcW w:w="6481"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Boutique and shoe trade</w:t>
            </w:r>
          </w:p>
        </w:tc>
        <w:tc>
          <w:tcPr>
            <w:tcW w:w="1157" w:type="dxa"/>
            <w:tcBorders>
              <w:righ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189</w:t>
            </w:r>
          </w:p>
        </w:tc>
        <w:tc>
          <w:tcPr>
            <w:tcW w:w="1296" w:type="dxa"/>
            <w:tcBorders>
              <w:lef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8.09 %</w:t>
            </w:r>
          </w:p>
        </w:tc>
      </w:tr>
      <w:tr w:rsidR="00F97739" w:rsidRPr="00626A87" w:rsidTr="003E267B">
        <w:trPr>
          <w:trHeight w:val="567"/>
        </w:trPr>
        <w:tc>
          <w:tcPr>
            <w:tcW w:w="989"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9</w:t>
            </w:r>
          </w:p>
        </w:tc>
        <w:tc>
          <w:tcPr>
            <w:tcW w:w="6481"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Cafeteria and snack Bar</w:t>
            </w:r>
          </w:p>
        </w:tc>
        <w:tc>
          <w:tcPr>
            <w:tcW w:w="1157" w:type="dxa"/>
            <w:tcBorders>
              <w:righ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252</w:t>
            </w:r>
          </w:p>
        </w:tc>
        <w:tc>
          <w:tcPr>
            <w:tcW w:w="1296" w:type="dxa"/>
            <w:tcBorders>
              <w:lef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10.70 %</w:t>
            </w:r>
          </w:p>
        </w:tc>
      </w:tr>
      <w:tr w:rsidR="00F97739" w:rsidRPr="00626A87" w:rsidTr="003E267B">
        <w:trPr>
          <w:trHeight w:val="550"/>
        </w:trPr>
        <w:tc>
          <w:tcPr>
            <w:tcW w:w="989"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10</w:t>
            </w:r>
          </w:p>
        </w:tc>
        <w:tc>
          <w:tcPr>
            <w:tcW w:w="6481"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Merchandise</w:t>
            </w:r>
          </w:p>
        </w:tc>
        <w:tc>
          <w:tcPr>
            <w:tcW w:w="1157" w:type="dxa"/>
            <w:tcBorders>
              <w:righ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578</w:t>
            </w:r>
          </w:p>
        </w:tc>
        <w:tc>
          <w:tcPr>
            <w:tcW w:w="1296" w:type="dxa"/>
            <w:tcBorders>
              <w:lef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24.55 %</w:t>
            </w:r>
          </w:p>
        </w:tc>
      </w:tr>
      <w:tr w:rsidR="00F97739" w:rsidRPr="00626A87" w:rsidTr="003E267B">
        <w:trPr>
          <w:trHeight w:val="567"/>
        </w:trPr>
        <w:tc>
          <w:tcPr>
            <w:tcW w:w="989"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11</w:t>
            </w:r>
          </w:p>
        </w:tc>
        <w:tc>
          <w:tcPr>
            <w:tcW w:w="6481"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Garage and Spear part</w:t>
            </w:r>
          </w:p>
        </w:tc>
        <w:tc>
          <w:tcPr>
            <w:tcW w:w="1157" w:type="dxa"/>
            <w:tcBorders>
              <w:righ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16</w:t>
            </w:r>
          </w:p>
        </w:tc>
        <w:tc>
          <w:tcPr>
            <w:tcW w:w="1296" w:type="dxa"/>
            <w:tcBorders>
              <w:lef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.67 %</w:t>
            </w:r>
          </w:p>
        </w:tc>
      </w:tr>
      <w:tr w:rsidR="00F97739" w:rsidRPr="00626A87" w:rsidTr="003E267B">
        <w:trPr>
          <w:trHeight w:val="550"/>
        </w:trPr>
        <w:tc>
          <w:tcPr>
            <w:tcW w:w="989"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12</w:t>
            </w:r>
          </w:p>
        </w:tc>
        <w:tc>
          <w:tcPr>
            <w:tcW w:w="6481"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Hotel, Bar and Restaurant</w:t>
            </w:r>
          </w:p>
        </w:tc>
        <w:tc>
          <w:tcPr>
            <w:tcW w:w="1157" w:type="dxa"/>
            <w:tcBorders>
              <w:righ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128</w:t>
            </w:r>
          </w:p>
        </w:tc>
        <w:tc>
          <w:tcPr>
            <w:tcW w:w="1296" w:type="dxa"/>
            <w:tcBorders>
              <w:lef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5.43 %</w:t>
            </w:r>
          </w:p>
        </w:tc>
      </w:tr>
      <w:tr w:rsidR="00F97739" w:rsidRPr="00626A87" w:rsidTr="003E267B">
        <w:trPr>
          <w:trHeight w:val="550"/>
        </w:trPr>
        <w:tc>
          <w:tcPr>
            <w:tcW w:w="989" w:type="dxa"/>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13</w:t>
            </w:r>
          </w:p>
        </w:tc>
        <w:tc>
          <w:tcPr>
            <w:tcW w:w="6481" w:type="dxa"/>
          </w:tcPr>
          <w:tbl>
            <w:tblPr>
              <w:tblStyle w:val="TableGrid"/>
              <w:tblpPr w:leftFromText="180" w:rightFromText="180" w:vertAnchor="text" w:horzAnchor="margin" w:tblpY="31"/>
              <w:tblOverlap w:val="never"/>
              <w:tblW w:w="9403" w:type="dxa"/>
              <w:tblLayout w:type="fixed"/>
              <w:tblLook w:val="04A0"/>
            </w:tblPr>
            <w:tblGrid>
              <w:gridCol w:w="9403"/>
            </w:tblGrid>
            <w:tr w:rsidR="00F97739" w:rsidRPr="00626A87" w:rsidTr="003E267B">
              <w:trPr>
                <w:trHeight w:val="567"/>
              </w:trPr>
              <w:tc>
                <w:tcPr>
                  <w:tcW w:w="9403" w:type="dxa"/>
                  <w:tcBorders>
                    <w:top w:val="nil"/>
                    <w:left w:val="nil"/>
                    <w:bottom w:val="nil"/>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sidRPr="00626A87">
                    <w:rPr>
                      <w:b w:val="0"/>
                      <w:color w:val="000000" w:themeColor="text1"/>
                      <w:sz w:val="24"/>
                      <w:szCs w:val="24"/>
                    </w:rPr>
                    <w:t>Constructions and Construction materials</w:t>
                  </w:r>
                </w:p>
              </w:tc>
            </w:tr>
          </w:tbl>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p>
        </w:tc>
        <w:tc>
          <w:tcPr>
            <w:tcW w:w="1157" w:type="dxa"/>
            <w:tcBorders>
              <w:righ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106</w:t>
            </w:r>
          </w:p>
        </w:tc>
        <w:tc>
          <w:tcPr>
            <w:tcW w:w="1296" w:type="dxa"/>
            <w:tcBorders>
              <w:left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4.50 %</w:t>
            </w:r>
          </w:p>
        </w:tc>
      </w:tr>
      <w:tr w:rsidR="00F97739" w:rsidRPr="00626A87" w:rsidTr="003E267B">
        <w:trPr>
          <w:trHeight w:val="380"/>
        </w:trPr>
        <w:tc>
          <w:tcPr>
            <w:tcW w:w="989" w:type="dxa"/>
            <w:tcBorders>
              <w:bottom w:val="single" w:sz="4" w:space="0" w:color="auto"/>
            </w:tcBorders>
          </w:tcPr>
          <w:p w:rsidR="00F97739" w:rsidRPr="00626A87" w:rsidRDefault="00432F80" w:rsidP="00432F80">
            <w:pPr>
              <w:pStyle w:val="Heading4"/>
              <w:tabs>
                <w:tab w:val="left" w:pos="941"/>
              </w:tabs>
              <w:spacing w:before="204" w:line="360" w:lineRule="auto"/>
              <w:ind w:left="0"/>
              <w:jc w:val="center"/>
              <w:rPr>
                <w:b w:val="0"/>
                <w:color w:val="000000" w:themeColor="text1"/>
                <w:sz w:val="24"/>
                <w:szCs w:val="24"/>
              </w:rPr>
            </w:pPr>
            <w:r>
              <w:rPr>
                <w:b w:val="0"/>
                <w:color w:val="000000" w:themeColor="text1"/>
                <w:sz w:val="24"/>
                <w:szCs w:val="24"/>
              </w:rPr>
              <w:t>14</w:t>
            </w:r>
          </w:p>
        </w:tc>
        <w:tc>
          <w:tcPr>
            <w:tcW w:w="6481" w:type="dxa"/>
            <w:tcBorders>
              <w:bottom w:val="single" w:sz="4" w:space="0" w:color="auto"/>
            </w:tcBorders>
          </w:tcPr>
          <w:p w:rsidR="00F97739" w:rsidRPr="00626A87" w:rsidRDefault="00F97739" w:rsidP="003E267B">
            <w:pPr>
              <w:pStyle w:val="Heading4"/>
              <w:tabs>
                <w:tab w:val="left" w:pos="941"/>
              </w:tabs>
              <w:spacing w:before="204" w:line="360" w:lineRule="auto"/>
              <w:ind w:left="0"/>
              <w:rPr>
                <w:b w:val="0"/>
                <w:color w:val="000000" w:themeColor="text1"/>
                <w:sz w:val="24"/>
                <w:szCs w:val="24"/>
              </w:rPr>
            </w:pPr>
            <w:r w:rsidRPr="00626A87">
              <w:rPr>
                <w:b w:val="0"/>
                <w:color w:val="000000" w:themeColor="text1"/>
                <w:sz w:val="24"/>
                <w:szCs w:val="24"/>
              </w:rPr>
              <w:t xml:space="preserve">Public </w:t>
            </w:r>
            <w:r>
              <w:rPr>
                <w:b w:val="0"/>
                <w:color w:val="000000" w:themeColor="text1"/>
                <w:sz w:val="24"/>
                <w:szCs w:val="24"/>
              </w:rPr>
              <w:t>Puplic</w:t>
            </w:r>
            <w:r w:rsidRPr="00626A87">
              <w:rPr>
                <w:b w:val="0"/>
                <w:color w:val="000000" w:themeColor="text1"/>
                <w:sz w:val="24"/>
                <w:szCs w:val="24"/>
              </w:rPr>
              <w:t>issue and representative</w:t>
            </w:r>
          </w:p>
        </w:tc>
        <w:tc>
          <w:tcPr>
            <w:tcW w:w="1157" w:type="dxa"/>
            <w:tcBorders>
              <w:bottom w:val="single" w:sz="4" w:space="0" w:color="auto"/>
              <w:right w:val="single" w:sz="4" w:space="0" w:color="auto"/>
            </w:tcBorders>
          </w:tcPr>
          <w:p w:rsidR="00F97739" w:rsidRPr="00626A87" w:rsidRDefault="00F97739" w:rsidP="003E267B">
            <w:pPr>
              <w:pStyle w:val="Heading4"/>
              <w:tabs>
                <w:tab w:val="center" w:pos="116"/>
              </w:tabs>
              <w:spacing w:before="204" w:line="360" w:lineRule="auto"/>
              <w:ind w:left="0"/>
              <w:rPr>
                <w:b w:val="0"/>
                <w:color w:val="000000" w:themeColor="text1"/>
                <w:sz w:val="24"/>
                <w:szCs w:val="24"/>
              </w:rPr>
            </w:pPr>
            <w:r>
              <w:rPr>
                <w:b w:val="0"/>
                <w:color w:val="000000" w:themeColor="text1"/>
                <w:sz w:val="24"/>
                <w:szCs w:val="24"/>
              </w:rPr>
              <w:t>57</w:t>
            </w:r>
            <w:r>
              <w:rPr>
                <w:b w:val="0"/>
                <w:color w:val="000000" w:themeColor="text1"/>
                <w:sz w:val="24"/>
                <w:szCs w:val="24"/>
              </w:rPr>
              <w:tab/>
              <w:t>57</w:t>
            </w:r>
          </w:p>
        </w:tc>
        <w:tc>
          <w:tcPr>
            <w:tcW w:w="1296" w:type="dxa"/>
            <w:tcBorders>
              <w:left w:val="single" w:sz="4" w:space="0" w:color="auto"/>
              <w:bottom w:val="single" w:sz="4" w:space="0" w:color="auto"/>
            </w:tcBorders>
          </w:tcPr>
          <w:p w:rsidR="00F97739" w:rsidRPr="00626A87" w:rsidRDefault="00F97739" w:rsidP="003E267B">
            <w:pPr>
              <w:pStyle w:val="Heading4"/>
              <w:tabs>
                <w:tab w:val="left" w:pos="941"/>
              </w:tabs>
              <w:spacing w:before="204" w:line="360" w:lineRule="auto"/>
              <w:ind w:left="0" w:firstLine="0"/>
              <w:rPr>
                <w:b w:val="0"/>
                <w:color w:val="000000" w:themeColor="text1"/>
                <w:sz w:val="24"/>
                <w:szCs w:val="24"/>
              </w:rPr>
            </w:pPr>
            <w:r>
              <w:rPr>
                <w:b w:val="0"/>
                <w:color w:val="000000" w:themeColor="text1"/>
                <w:sz w:val="24"/>
                <w:szCs w:val="24"/>
              </w:rPr>
              <w:t>2.42 %</w:t>
            </w:r>
          </w:p>
        </w:tc>
      </w:tr>
    </w:tbl>
    <w:p w:rsidR="0095592E" w:rsidRDefault="0095592E" w:rsidP="00F97739">
      <w:pPr>
        <w:pStyle w:val="Heading4"/>
        <w:tabs>
          <w:tab w:val="left" w:pos="941"/>
        </w:tabs>
        <w:spacing w:before="205" w:line="360" w:lineRule="auto"/>
        <w:ind w:firstLine="0"/>
        <w:rPr>
          <w:sz w:val="24"/>
          <w:szCs w:val="24"/>
        </w:rPr>
        <w:sectPr w:rsidR="0095592E">
          <w:pgSz w:w="12240" w:h="15840"/>
          <w:pgMar w:top="1480" w:right="1320" w:bottom="280" w:left="1340" w:header="0" w:footer="534" w:gutter="0"/>
          <w:cols w:space="720"/>
        </w:sectPr>
      </w:pPr>
      <w:bookmarkStart w:id="114" w:name="_bookmark41"/>
      <w:bookmarkEnd w:id="114"/>
    </w:p>
    <w:p w:rsidR="00F97739" w:rsidRPr="00626A87" w:rsidRDefault="00F97739" w:rsidP="001B43A9">
      <w:pPr>
        <w:pStyle w:val="Heading4"/>
        <w:tabs>
          <w:tab w:val="left" w:pos="941"/>
          <w:tab w:val="left" w:pos="5149"/>
        </w:tabs>
        <w:spacing w:before="205" w:line="360" w:lineRule="auto"/>
        <w:ind w:firstLine="0"/>
        <w:rPr>
          <w:sz w:val="24"/>
          <w:szCs w:val="24"/>
        </w:rPr>
      </w:pPr>
      <w:r w:rsidRPr="001B43A9">
        <w:rPr>
          <w:sz w:val="24"/>
          <w:szCs w:val="24"/>
        </w:rPr>
        <w:lastRenderedPageBreak/>
        <w:t>DescriptiveStatistics</w:t>
      </w:r>
      <w:r w:rsidR="001B43A9">
        <w:rPr>
          <w:sz w:val="24"/>
          <w:szCs w:val="24"/>
        </w:rPr>
        <w:tab/>
      </w:r>
    </w:p>
    <w:p w:rsidR="006C3248" w:rsidRPr="006C3248" w:rsidRDefault="006C3248" w:rsidP="006C3248">
      <w:pPr>
        <w:pStyle w:val="Caption"/>
        <w:keepNext/>
        <w:rPr>
          <w:color w:val="auto"/>
          <w:sz w:val="24"/>
        </w:rPr>
      </w:pPr>
      <w:bookmarkStart w:id="115" w:name="_Toc132221248"/>
      <w:r w:rsidRPr="006C3248">
        <w:rPr>
          <w:color w:val="auto"/>
          <w:sz w:val="24"/>
        </w:rPr>
        <w:t xml:space="preserve">Table </w:t>
      </w:r>
      <w:r w:rsidR="005A682A" w:rsidRPr="006C3248">
        <w:rPr>
          <w:color w:val="auto"/>
          <w:sz w:val="24"/>
        </w:rPr>
        <w:fldChar w:fldCharType="begin"/>
      </w:r>
      <w:r w:rsidRPr="006C3248">
        <w:rPr>
          <w:color w:val="auto"/>
          <w:sz w:val="24"/>
        </w:rPr>
        <w:instrText xml:space="preserve"> SEQ Table \* ARABIC </w:instrText>
      </w:r>
      <w:r w:rsidR="005A682A" w:rsidRPr="006C3248">
        <w:rPr>
          <w:color w:val="auto"/>
          <w:sz w:val="24"/>
        </w:rPr>
        <w:fldChar w:fldCharType="separate"/>
      </w:r>
      <w:r w:rsidR="00F479FF">
        <w:rPr>
          <w:noProof/>
          <w:color w:val="auto"/>
          <w:sz w:val="24"/>
        </w:rPr>
        <w:t>4</w:t>
      </w:r>
      <w:r w:rsidR="005A682A" w:rsidRPr="006C3248">
        <w:rPr>
          <w:color w:val="auto"/>
          <w:sz w:val="24"/>
        </w:rPr>
        <w:fldChar w:fldCharType="end"/>
      </w:r>
      <w:r w:rsidRPr="006C3248">
        <w:rPr>
          <w:color w:val="auto"/>
          <w:sz w:val="24"/>
        </w:rPr>
        <w:t xml:space="preserve"> Frequency table for characteristics of the respondents</w:t>
      </w:r>
      <w:bookmarkEnd w:id="115"/>
    </w:p>
    <w:tbl>
      <w:tblPr>
        <w:tblStyle w:val="TableGrid"/>
        <w:tblW w:w="10890" w:type="dxa"/>
        <w:tblInd w:w="-162" w:type="dxa"/>
        <w:tblLayout w:type="fixed"/>
        <w:tblLook w:val="04A0"/>
      </w:tblPr>
      <w:tblGrid>
        <w:gridCol w:w="1080"/>
        <w:gridCol w:w="630"/>
        <w:gridCol w:w="630"/>
        <w:gridCol w:w="720"/>
        <w:gridCol w:w="810"/>
        <w:gridCol w:w="1170"/>
        <w:gridCol w:w="720"/>
        <w:gridCol w:w="630"/>
        <w:gridCol w:w="900"/>
        <w:gridCol w:w="990"/>
        <w:gridCol w:w="900"/>
        <w:gridCol w:w="720"/>
        <w:gridCol w:w="990"/>
      </w:tblGrid>
      <w:tr w:rsidR="00F205E9" w:rsidTr="001B43A9">
        <w:tc>
          <w:tcPr>
            <w:tcW w:w="1080" w:type="dxa"/>
            <w:vMerge w:val="restart"/>
          </w:tcPr>
          <w:p w:rsidR="00F205E9" w:rsidRDefault="00F205E9" w:rsidP="00F97739">
            <w:pPr>
              <w:spacing w:line="360" w:lineRule="auto"/>
              <w:rPr>
                <w:rFonts w:eastAsiaTheme="minorHAnsi"/>
                <w:szCs w:val="24"/>
              </w:rPr>
            </w:pPr>
          </w:p>
        </w:tc>
        <w:tc>
          <w:tcPr>
            <w:tcW w:w="1260" w:type="dxa"/>
            <w:gridSpan w:val="2"/>
          </w:tcPr>
          <w:p w:rsidR="00F205E9" w:rsidRDefault="00F205E9" w:rsidP="00F97739">
            <w:pPr>
              <w:spacing w:line="360" w:lineRule="auto"/>
              <w:rPr>
                <w:rFonts w:eastAsiaTheme="minorHAnsi"/>
                <w:szCs w:val="24"/>
              </w:rPr>
            </w:pPr>
            <w:r>
              <w:rPr>
                <w:rFonts w:eastAsiaTheme="minorHAnsi"/>
                <w:szCs w:val="24"/>
              </w:rPr>
              <w:t>Gender</w:t>
            </w:r>
          </w:p>
        </w:tc>
        <w:tc>
          <w:tcPr>
            <w:tcW w:w="4050" w:type="dxa"/>
            <w:gridSpan w:val="5"/>
          </w:tcPr>
          <w:p w:rsidR="00F205E9" w:rsidRDefault="00F205E9" w:rsidP="00F97739">
            <w:pPr>
              <w:spacing w:line="360" w:lineRule="auto"/>
              <w:rPr>
                <w:rFonts w:eastAsiaTheme="minorHAnsi"/>
                <w:szCs w:val="24"/>
              </w:rPr>
            </w:pPr>
            <w:r>
              <w:rPr>
                <w:rFonts w:eastAsiaTheme="minorHAnsi"/>
                <w:szCs w:val="24"/>
              </w:rPr>
              <w:t>Age</w:t>
            </w:r>
          </w:p>
        </w:tc>
        <w:tc>
          <w:tcPr>
            <w:tcW w:w="4500" w:type="dxa"/>
            <w:gridSpan w:val="5"/>
          </w:tcPr>
          <w:p w:rsidR="00F205E9" w:rsidRDefault="00F205E9" w:rsidP="00F97739">
            <w:pPr>
              <w:spacing w:line="360" w:lineRule="auto"/>
              <w:rPr>
                <w:rFonts w:eastAsiaTheme="minorHAnsi"/>
                <w:szCs w:val="24"/>
              </w:rPr>
            </w:pPr>
            <w:r>
              <w:rPr>
                <w:rFonts w:eastAsiaTheme="minorHAnsi"/>
                <w:szCs w:val="24"/>
              </w:rPr>
              <w:t>Education</w:t>
            </w:r>
          </w:p>
        </w:tc>
      </w:tr>
      <w:tr w:rsidR="001B43A9" w:rsidTr="001B43A9">
        <w:tc>
          <w:tcPr>
            <w:tcW w:w="1080" w:type="dxa"/>
            <w:vMerge/>
          </w:tcPr>
          <w:p w:rsidR="00F205E9" w:rsidRDefault="00F205E9" w:rsidP="00F97739">
            <w:pPr>
              <w:spacing w:line="360" w:lineRule="auto"/>
              <w:rPr>
                <w:rFonts w:eastAsiaTheme="minorHAnsi"/>
                <w:szCs w:val="24"/>
              </w:rPr>
            </w:pPr>
          </w:p>
        </w:tc>
        <w:tc>
          <w:tcPr>
            <w:tcW w:w="630" w:type="dxa"/>
          </w:tcPr>
          <w:p w:rsidR="00F205E9" w:rsidRDefault="00F205E9" w:rsidP="00F97739">
            <w:pPr>
              <w:spacing w:line="360" w:lineRule="auto"/>
              <w:rPr>
                <w:rFonts w:eastAsiaTheme="minorHAnsi"/>
                <w:szCs w:val="24"/>
              </w:rPr>
            </w:pPr>
            <w:r>
              <w:rPr>
                <w:rFonts w:eastAsiaTheme="minorHAnsi"/>
                <w:szCs w:val="24"/>
              </w:rPr>
              <w:t>M</w:t>
            </w:r>
          </w:p>
        </w:tc>
        <w:tc>
          <w:tcPr>
            <w:tcW w:w="630" w:type="dxa"/>
          </w:tcPr>
          <w:p w:rsidR="00F205E9" w:rsidRDefault="00F205E9" w:rsidP="00F97739">
            <w:pPr>
              <w:spacing w:line="360" w:lineRule="auto"/>
              <w:rPr>
                <w:rFonts w:eastAsiaTheme="minorHAnsi"/>
                <w:szCs w:val="24"/>
              </w:rPr>
            </w:pPr>
            <w:r>
              <w:rPr>
                <w:rFonts w:eastAsiaTheme="minorHAnsi"/>
                <w:szCs w:val="24"/>
              </w:rPr>
              <w:t>F</w:t>
            </w:r>
          </w:p>
        </w:tc>
        <w:tc>
          <w:tcPr>
            <w:tcW w:w="720" w:type="dxa"/>
          </w:tcPr>
          <w:p w:rsidR="00F205E9" w:rsidRDefault="00F205E9" w:rsidP="00F97739">
            <w:pPr>
              <w:spacing w:line="360" w:lineRule="auto"/>
              <w:rPr>
                <w:rFonts w:eastAsiaTheme="minorHAnsi"/>
                <w:szCs w:val="24"/>
              </w:rPr>
            </w:pPr>
            <w:r>
              <w:rPr>
                <w:rFonts w:eastAsiaTheme="minorHAnsi"/>
                <w:szCs w:val="24"/>
              </w:rPr>
              <w:t>&lt;30</w:t>
            </w:r>
          </w:p>
        </w:tc>
        <w:tc>
          <w:tcPr>
            <w:tcW w:w="810" w:type="dxa"/>
          </w:tcPr>
          <w:p w:rsidR="00F205E9" w:rsidRDefault="00F205E9" w:rsidP="00F97739">
            <w:pPr>
              <w:spacing w:line="360" w:lineRule="auto"/>
              <w:rPr>
                <w:rFonts w:eastAsiaTheme="minorHAnsi"/>
                <w:szCs w:val="24"/>
              </w:rPr>
            </w:pPr>
            <w:r>
              <w:rPr>
                <w:rFonts w:eastAsiaTheme="minorHAnsi"/>
                <w:szCs w:val="24"/>
              </w:rPr>
              <w:t>30-39</w:t>
            </w:r>
          </w:p>
        </w:tc>
        <w:tc>
          <w:tcPr>
            <w:tcW w:w="1170" w:type="dxa"/>
          </w:tcPr>
          <w:p w:rsidR="00F205E9" w:rsidRDefault="00F205E9" w:rsidP="00F97739">
            <w:pPr>
              <w:spacing w:line="360" w:lineRule="auto"/>
              <w:rPr>
                <w:rFonts w:eastAsiaTheme="minorHAnsi"/>
                <w:szCs w:val="24"/>
              </w:rPr>
            </w:pPr>
            <w:r>
              <w:rPr>
                <w:rFonts w:eastAsiaTheme="minorHAnsi"/>
                <w:szCs w:val="24"/>
              </w:rPr>
              <w:t>40-49</w:t>
            </w:r>
          </w:p>
        </w:tc>
        <w:tc>
          <w:tcPr>
            <w:tcW w:w="720" w:type="dxa"/>
          </w:tcPr>
          <w:p w:rsidR="00F205E9" w:rsidRDefault="00F205E9" w:rsidP="00F97739">
            <w:pPr>
              <w:spacing w:line="360" w:lineRule="auto"/>
              <w:rPr>
                <w:rFonts w:eastAsiaTheme="minorHAnsi"/>
                <w:szCs w:val="24"/>
              </w:rPr>
            </w:pPr>
            <w:r w:rsidRPr="001B43A9">
              <w:rPr>
                <w:rFonts w:eastAsiaTheme="minorHAnsi"/>
                <w:sz w:val="20"/>
                <w:szCs w:val="24"/>
              </w:rPr>
              <w:t>50-59</w:t>
            </w:r>
          </w:p>
        </w:tc>
        <w:tc>
          <w:tcPr>
            <w:tcW w:w="630" w:type="dxa"/>
          </w:tcPr>
          <w:p w:rsidR="00F205E9" w:rsidRDefault="00F205E9" w:rsidP="00F97739">
            <w:pPr>
              <w:spacing w:line="360" w:lineRule="auto"/>
              <w:rPr>
                <w:rFonts w:eastAsiaTheme="minorHAnsi"/>
                <w:szCs w:val="24"/>
              </w:rPr>
            </w:pPr>
            <w:r>
              <w:rPr>
                <w:rFonts w:eastAsiaTheme="minorHAnsi"/>
                <w:szCs w:val="24"/>
              </w:rPr>
              <w:t>&gt;60</w:t>
            </w:r>
          </w:p>
        </w:tc>
        <w:tc>
          <w:tcPr>
            <w:tcW w:w="900" w:type="dxa"/>
          </w:tcPr>
          <w:p w:rsidR="00F205E9" w:rsidRDefault="00F205E9" w:rsidP="00F97739">
            <w:pPr>
              <w:spacing w:line="360" w:lineRule="auto"/>
              <w:rPr>
                <w:rFonts w:eastAsiaTheme="minorHAnsi"/>
                <w:szCs w:val="24"/>
              </w:rPr>
            </w:pPr>
            <w:r>
              <w:rPr>
                <w:rFonts w:eastAsiaTheme="minorHAnsi"/>
                <w:szCs w:val="24"/>
              </w:rPr>
              <w:t>Illitirate</w:t>
            </w:r>
          </w:p>
        </w:tc>
        <w:tc>
          <w:tcPr>
            <w:tcW w:w="990" w:type="dxa"/>
          </w:tcPr>
          <w:p w:rsidR="00F205E9" w:rsidRDefault="00F205E9" w:rsidP="00F97739">
            <w:pPr>
              <w:spacing w:line="360" w:lineRule="auto"/>
              <w:rPr>
                <w:rFonts w:eastAsiaTheme="minorHAnsi"/>
                <w:szCs w:val="24"/>
              </w:rPr>
            </w:pPr>
            <w:r>
              <w:rPr>
                <w:rFonts w:eastAsiaTheme="minorHAnsi"/>
                <w:szCs w:val="24"/>
              </w:rPr>
              <w:t>G-school or less</w:t>
            </w:r>
          </w:p>
        </w:tc>
        <w:tc>
          <w:tcPr>
            <w:tcW w:w="900" w:type="dxa"/>
          </w:tcPr>
          <w:p w:rsidR="00F205E9" w:rsidRDefault="00F205E9" w:rsidP="00F97739">
            <w:pPr>
              <w:spacing w:line="360" w:lineRule="auto"/>
              <w:rPr>
                <w:rFonts w:eastAsiaTheme="minorHAnsi"/>
                <w:szCs w:val="24"/>
              </w:rPr>
            </w:pPr>
            <w:r>
              <w:rPr>
                <w:rFonts w:eastAsiaTheme="minorHAnsi"/>
                <w:szCs w:val="24"/>
              </w:rPr>
              <w:t>TVET certificate</w:t>
            </w:r>
          </w:p>
        </w:tc>
        <w:tc>
          <w:tcPr>
            <w:tcW w:w="720" w:type="dxa"/>
          </w:tcPr>
          <w:p w:rsidR="00F205E9" w:rsidRDefault="005A770E" w:rsidP="00F97739">
            <w:pPr>
              <w:spacing w:line="360" w:lineRule="auto"/>
              <w:rPr>
                <w:rFonts w:eastAsiaTheme="minorHAnsi"/>
                <w:szCs w:val="24"/>
              </w:rPr>
            </w:pPr>
            <w:r>
              <w:rPr>
                <w:rFonts w:eastAsiaTheme="minorHAnsi"/>
                <w:szCs w:val="24"/>
              </w:rPr>
              <w:t>Dip.</w:t>
            </w:r>
          </w:p>
        </w:tc>
        <w:tc>
          <w:tcPr>
            <w:tcW w:w="990" w:type="dxa"/>
          </w:tcPr>
          <w:p w:rsidR="00F205E9" w:rsidRDefault="00F205E9" w:rsidP="00F97739">
            <w:pPr>
              <w:spacing w:line="360" w:lineRule="auto"/>
              <w:rPr>
                <w:rFonts w:eastAsiaTheme="minorHAnsi"/>
                <w:szCs w:val="24"/>
              </w:rPr>
            </w:pPr>
            <w:r>
              <w:rPr>
                <w:rFonts w:eastAsiaTheme="minorHAnsi"/>
                <w:szCs w:val="24"/>
              </w:rPr>
              <w:t>Degree</w:t>
            </w:r>
          </w:p>
        </w:tc>
      </w:tr>
      <w:tr w:rsidR="001B43A9" w:rsidTr="001B43A9">
        <w:tc>
          <w:tcPr>
            <w:tcW w:w="1080" w:type="dxa"/>
          </w:tcPr>
          <w:p w:rsidR="0095592E" w:rsidRDefault="00F205E9" w:rsidP="00F97739">
            <w:pPr>
              <w:spacing w:line="360" w:lineRule="auto"/>
              <w:rPr>
                <w:rFonts w:eastAsiaTheme="minorHAnsi"/>
                <w:szCs w:val="24"/>
              </w:rPr>
            </w:pPr>
            <w:r>
              <w:rPr>
                <w:rFonts w:eastAsiaTheme="minorHAnsi"/>
                <w:szCs w:val="24"/>
              </w:rPr>
              <w:t>Frequency</w:t>
            </w:r>
          </w:p>
        </w:tc>
        <w:tc>
          <w:tcPr>
            <w:tcW w:w="630" w:type="dxa"/>
          </w:tcPr>
          <w:p w:rsidR="0095592E" w:rsidRDefault="001340D4" w:rsidP="00F97739">
            <w:pPr>
              <w:spacing w:line="360" w:lineRule="auto"/>
              <w:rPr>
                <w:rFonts w:eastAsiaTheme="minorHAnsi"/>
                <w:szCs w:val="24"/>
              </w:rPr>
            </w:pPr>
            <w:r>
              <w:rPr>
                <w:rFonts w:eastAsiaTheme="minorHAnsi"/>
                <w:szCs w:val="24"/>
              </w:rPr>
              <w:t>134</w:t>
            </w:r>
          </w:p>
        </w:tc>
        <w:tc>
          <w:tcPr>
            <w:tcW w:w="630" w:type="dxa"/>
          </w:tcPr>
          <w:p w:rsidR="0095592E" w:rsidRDefault="001340D4" w:rsidP="00F97739">
            <w:pPr>
              <w:spacing w:line="360" w:lineRule="auto"/>
              <w:rPr>
                <w:rFonts w:eastAsiaTheme="minorHAnsi"/>
                <w:szCs w:val="24"/>
              </w:rPr>
            </w:pPr>
            <w:r>
              <w:rPr>
                <w:rFonts w:eastAsiaTheme="minorHAnsi"/>
                <w:szCs w:val="24"/>
              </w:rPr>
              <w:t>131</w:t>
            </w:r>
          </w:p>
        </w:tc>
        <w:tc>
          <w:tcPr>
            <w:tcW w:w="720" w:type="dxa"/>
          </w:tcPr>
          <w:p w:rsidR="0095592E" w:rsidRDefault="00A25476" w:rsidP="00F97739">
            <w:pPr>
              <w:spacing w:line="360" w:lineRule="auto"/>
              <w:rPr>
                <w:rFonts w:eastAsiaTheme="minorHAnsi"/>
                <w:szCs w:val="24"/>
              </w:rPr>
            </w:pPr>
            <w:r>
              <w:rPr>
                <w:rFonts w:eastAsiaTheme="minorHAnsi"/>
                <w:szCs w:val="24"/>
              </w:rPr>
              <w:t>92</w:t>
            </w:r>
          </w:p>
        </w:tc>
        <w:tc>
          <w:tcPr>
            <w:tcW w:w="810" w:type="dxa"/>
          </w:tcPr>
          <w:p w:rsidR="0095592E" w:rsidRDefault="00A25476" w:rsidP="00F97739">
            <w:pPr>
              <w:spacing w:line="360" w:lineRule="auto"/>
              <w:rPr>
                <w:rFonts w:eastAsiaTheme="minorHAnsi"/>
                <w:szCs w:val="24"/>
              </w:rPr>
            </w:pPr>
            <w:r>
              <w:rPr>
                <w:rFonts w:eastAsiaTheme="minorHAnsi"/>
                <w:szCs w:val="24"/>
              </w:rPr>
              <w:t>105</w:t>
            </w:r>
          </w:p>
        </w:tc>
        <w:tc>
          <w:tcPr>
            <w:tcW w:w="1170" w:type="dxa"/>
          </w:tcPr>
          <w:p w:rsidR="0095592E" w:rsidRDefault="00A25476" w:rsidP="00F97739">
            <w:pPr>
              <w:spacing w:line="360" w:lineRule="auto"/>
              <w:rPr>
                <w:rFonts w:eastAsiaTheme="minorHAnsi"/>
                <w:szCs w:val="24"/>
              </w:rPr>
            </w:pPr>
            <w:r>
              <w:rPr>
                <w:rFonts w:eastAsiaTheme="minorHAnsi"/>
                <w:szCs w:val="24"/>
              </w:rPr>
              <w:t>53</w:t>
            </w:r>
          </w:p>
        </w:tc>
        <w:tc>
          <w:tcPr>
            <w:tcW w:w="720" w:type="dxa"/>
          </w:tcPr>
          <w:p w:rsidR="0095592E" w:rsidRDefault="00A25476" w:rsidP="00F97739">
            <w:pPr>
              <w:spacing w:line="360" w:lineRule="auto"/>
              <w:rPr>
                <w:rFonts w:eastAsiaTheme="minorHAnsi"/>
                <w:szCs w:val="24"/>
              </w:rPr>
            </w:pPr>
            <w:r>
              <w:rPr>
                <w:rFonts w:eastAsiaTheme="minorHAnsi"/>
                <w:szCs w:val="24"/>
              </w:rPr>
              <w:t>12</w:t>
            </w:r>
          </w:p>
        </w:tc>
        <w:tc>
          <w:tcPr>
            <w:tcW w:w="630" w:type="dxa"/>
          </w:tcPr>
          <w:p w:rsidR="0095592E" w:rsidRDefault="00A25476" w:rsidP="00F97739">
            <w:pPr>
              <w:spacing w:line="360" w:lineRule="auto"/>
              <w:rPr>
                <w:rFonts w:eastAsiaTheme="minorHAnsi"/>
                <w:szCs w:val="24"/>
              </w:rPr>
            </w:pPr>
            <w:r>
              <w:rPr>
                <w:rFonts w:eastAsiaTheme="minorHAnsi"/>
                <w:szCs w:val="24"/>
              </w:rPr>
              <w:t>3</w:t>
            </w:r>
          </w:p>
        </w:tc>
        <w:tc>
          <w:tcPr>
            <w:tcW w:w="900" w:type="dxa"/>
          </w:tcPr>
          <w:p w:rsidR="0095592E" w:rsidRDefault="00E768D8" w:rsidP="00F97739">
            <w:pPr>
              <w:spacing w:line="360" w:lineRule="auto"/>
              <w:rPr>
                <w:rFonts w:eastAsiaTheme="minorHAnsi"/>
                <w:szCs w:val="24"/>
              </w:rPr>
            </w:pPr>
            <w:r>
              <w:rPr>
                <w:rFonts w:eastAsiaTheme="minorHAnsi"/>
                <w:szCs w:val="24"/>
              </w:rPr>
              <w:t>52</w:t>
            </w:r>
          </w:p>
        </w:tc>
        <w:tc>
          <w:tcPr>
            <w:tcW w:w="990" w:type="dxa"/>
          </w:tcPr>
          <w:p w:rsidR="0095592E" w:rsidRDefault="00E768D8" w:rsidP="00F97739">
            <w:pPr>
              <w:spacing w:line="360" w:lineRule="auto"/>
              <w:rPr>
                <w:rFonts w:eastAsiaTheme="minorHAnsi"/>
                <w:szCs w:val="24"/>
              </w:rPr>
            </w:pPr>
            <w:r>
              <w:rPr>
                <w:rFonts w:eastAsiaTheme="minorHAnsi"/>
                <w:szCs w:val="24"/>
              </w:rPr>
              <w:t>102</w:t>
            </w:r>
          </w:p>
        </w:tc>
        <w:tc>
          <w:tcPr>
            <w:tcW w:w="900" w:type="dxa"/>
          </w:tcPr>
          <w:p w:rsidR="0095592E" w:rsidRDefault="00E768D8" w:rsidP="00F97739">
            <w:pPr>
              <w:spacing w:line="360" w:lineRule="auto"/>
              <w:rPr>
                <w:rFonts w:eastAsiaTheme="minorHAnsi"/>
                <w:szCs w:val="24"/>
              </w:rPr>
            </w:pPr>
            <w:r>
              <w:rPr>
                <w:rFonts w:eastAsiaTheme="minorHAnsi"/>
                <w:szCs w:val="24"/>
              </w:rPr>
              <w:t>89</w:t>
            </w:r>
          </w:p>
        </w:tc>
        <w:tc>
          <w:tcPr>
            <w:tcW w:w="720" w:type="dxa"/>
          </w:tcPr>
          <w:p w:rsidR="0095592E" w:rsidRDefault="00E768D8" w:rsidP="00F97739">
            <w:pPr>
              <w:spacing w:line="360" w:lineRule="auto"/>
              <w:rPr>
                <w:rFonts w:eastAsiaTheme="minorHAnsi"/>
                <w:szCs w:val="24"/>
              </w:rPr>
            </w:pPr>
            <w:r>
              <w:rPr>
                <w:rFonts w:eastAsiaTheme="minorHAnsi"/>
                <w:szCs w:val="24"/>
              </w:rPr>
              <w:t>14</w:t>
            </w:r>
          </w:p>
        </w:tc>
        <w:tc>
          <w:tcPr>
            <w:tcW w:w="990" w:type="dxa"/>
          </w:tcPr>
          <w:p w:rsidR="0095592E" w:rsidRDefault="00E768D8" w:rsidP="00F97739">
            <w:pPr>
              <w:spacing w:line="360" w:lineRule="auto"/>
              <w:rPr>
                <w:rFonts w:eastAsiaTheme="minorHAnsi"/>
                <w:szCs w:val="24"/>
              </w:rPr>
            </w:pPr>
            <w:r>
              <w:rPr>
                <w:rFonts w:eastAsiaTheme="minorHAnsi"/>
                <w:szCs w:val="24"/>
              </w:rPr>
              <w:t>8</w:t>
            </w:r>
          </w:p>
        </w:tc>
      </w:tr>
      <w:tr w:rsidR="001B43A9" w:rsidTr="001B43A9">
        <w:tc>
          <w:tcPr>
            <w:tcW w:w="1080" w:type="dxa"/>
          </w:tcPr>
          <w:p w:rsidR="0095592E" w:rsidRDefault="00F205E9" w:rsidP="00F97739">
            <w:pPr>
              <w:spacing w:line="360" w:lineRule="auto"/>
              <w:rPr>
                <w:rFonts w:eastAsiaTheme="minorHAnsi"/>
                <w:szCs w:val="24"/>
              </w:rPr>
            </w:pPr>
            <w:r>
              <w:rPr>
                <w:rFonts w:eastAsiaTheme="minorHAnsi"/>
                <w:szCs w:val="24"/>
              </w:rPr>
              <w:t>Percent</w:t>
            </w:r>
          </w:p>
        </w:tc>
        <w:tc>
          <w:tcPr>
            <w:tcW w:w="630" w:type="dxa"/>
          </w:tcPr>
          <w:p w:rsidR="0095592E" w:rsidRDefault="001340D4" w:rsidP="00F97739">
            <w:pPr>
              <w:spacing w:line="360" w:lineRule="auto"/>
              <w:rPr>
                <w:rFonts w:eastAsiaTheme="minorHAnsi"/>
                <w:szCs w:val="24"/>
              </w:rPr>
            </w:pPr>
            <w:r w:rsidRPr="001B43A9">
              <w:rPr>
                <w:rFonts w:eastAsiaTheme="minorHAnsi"/>
                <w:sz w:val="22"/>
                <w:szCs w:val="24"/>
              </w:rPr>
              <w:t>50.6</w:t>
            </w:r>
          </w:p>
        </w:tc>
        <w:tc>
          <w:tcPr>
            <w:tcW w:w="630" w:type="dxa"/>
          </w:tcPr>
          <w:p w:rsidR="0095592E" w:rsidRDefault="001340D4" w:rsidP="00F97739">
            <w:pPr>
              <w:spacing w:line="360" w:lineRule="auto"/>
              <w:rPr>
                <w:rFonts w:eastAsiaTheme="minorHAnsi"/>
                <w:szCs w:val="24"/>
              </w:rPr>
            </w:pPr>
            <w:r w:rsidRPr="001B43A9">
              <w:rPr>
                <w:rFonts w:eastAsiaTheme="minorHAnsi"/>
                <w:sz w:val="22"/>
                <w:szCs w:val="24"/>
              </w:rPr>
              <w:t>49.4</w:t>
            </w:r>
          </w:p>
        </w:tc>
        <w:tc>
          <w:tcPr>
            <w:tcW w:w="720" w:type="dxa"/>
          </w:tcPr>
          <w:p w:rsidR="0095592E" w:rsidRDefault="00A25476" w:rsidP="00F97739">
            <w:pPr>
              <w:spacing w:line="360" w:lineRule="auto"/>
              <w:rPr>
                <w:rFonts w:eastAsiaTheme="minorHAnsi"/>
                <w:szCs w:val="24"/>
              </w:rPr>
            </w:pPr>
            <w:r>
              <w:rPr>
                <w:rFonts w:eastAsiaTheme="minorHAnsi"/>
                <w:szCs w:val="24"/>
              </w:rPr>
              <w:t>34.7</w:t>
            </w:r>
          </w:p>
        </w:tc>
        <w:tc>
          <w:tcPr>
            <w:tcW w:w="810" w:type="dxa"/>
          </w:tcPr>
          <w:p w:rsidR="0095592E" w:rsidRDefault="00A25476" w:rsidP="00F97739">
            <w:pPr>
              <w:spacing w:line="360" w:lineRule="auto"/>
              <w:rPr>
                <w:rFonts w:eastAsiaTheme="minorHAnsi"/>
                <w:szCs w:val="24"/>
              </w:rPr>
            </w:pPr>
            <w:r>
              <w:rPr>
                <w:rFonts w:eastAsiaTheme="minorHAnsi"/>
                <w:szCs w:val="24"/>
              </w:rPr>
              <w:t>39.6</w:t>
            </w:r>
          </w:p>
        </w:tc>
        <w:tc>
          <w:tcPr>
            <w:tcW w:w="1170" w:type="dxa"/>
          </w:tcPr>
          <w:p w:rsidR="0095592E" w:rsidRDefault="00A25476" w:rsidP="00F97739">
            <w:pPr>
              <w:spacing w:line="360" w:lineRule="auto"/>
              <w:rPr>
                <w:rFonts w:eastAsiaTheme="minorHAnsi"/>
                <w:szCs w:val="24"/>
              </w:rPr>
            </w:pPr>
            <w:r>
              <w:rPr>
                <w:rFonts w:eastAsiaTheme="minorHAnsi"/>
                <w:szCs w:val="24"/>
              </w:rPr>
              <w:t>20</w:t>
            </w:r>
          </w:p>
        </w:tc>
        <w:tc>
          <w:tcPr>
            <w:tcW w:w="720" w:type="dxa"/>
          </w:tcPr>
          <w:p w:rsidR="0095592E" w:rsidRDefault="00A25476" w:rsidP="00F97739">
            <w:pPr>
              <w:spacing w:line="360" w:lineRule="auto"/>
              <w:rPr>
                <w:rFonts w:eastAsiaTheme="minorHAnsi"/>
                <w:szCs w:val="24"/>
              </w:rPr>
            </w:pPr>
            <w:r>
              <w:rPr>
                <w:rFonts w:eastAsiaTheme="minorHAnsi"/>
                <w:szCs w:val="24"/>
              </w:rPr>
              <w:t>4.5</w:t>
            </w:r>
          </w:p>
        </w:tc>
        <w:tc>
          <w:tcPr>
            <w:tcW w:w="630" w:type="dxa"/>
          </w:tcPr>
          <w:p w:rsidR="0095592E" w:rsidRDefault="00A25476" w:rsidP="00F97739">
            <w:pPr>
              <w:spacing w:line="360" w:lineRule="auto"/>
              <w:rPr>
                <w:rFonts w:eastAsiaTheme="minorHAnsi"/>
                <w:szCs w:val="24"/>
              </w:rPr>
            </w:pPr>
            <w:r>
              <w:rPr>
                <w:rFonts w:eastAsiaTheme="minorHAnsi"/>
                <w:szCs w:val="24"/>
              </w:rPr>
              <w:t>1.1</w:t>
            </w:r>
          </w:p>
        </w:tc>
        <w:tc>
          <w:tcPr>
            <w:tcW w:w="900" w:type="dxa"/>
          </w:tcPr>
          <w:p w:rsidR="0095592E" w:rsidRDefault="00E768D8" w:rsidP="00F97739">
            <w:pPr>
              <w:spacing w:line="360" w:lineRule="auto"/>
              <w:rPr>
                <w:rFonts w:eastAsiaTheme="minorHAnsi"/>
                <w:szCs w:val="24"/>
              </w:rPr>
            </w:pPr>
            <w:r>
              <w:rPr>
                <w:rFonts w:eastAsiaTheme="minorHAnsi"/>
                <w:szCs w:val="24"/>
              </w:rPr>
              <w:t>19.6</w:t>
            </w:r>
          </w:p>
        </w:tc>
        <w:tc>
          <w:tcPr>
            <w:tcW w:w="990" w:type="dxa"/>
          </w:tcPr>
          <w:p w:rsidR="0095592E" w:rsidRDefault="00E768D8" w:rsidP="00F97739">
            <w:pPr>
              <w:spacing w:line="360" w:lineRule="auto"/>
              <w:rPr>
                <w:rFonts w:eastAsiaTheme="minorHAnsi"/>
                <w:szCs w:val="24"/>
              </w:rPr>
            </w:pPr>
            <w:r>
              <w:rPr>
                <w:rFonts w:eastAsiaTheme="minorHAnsi"/>
                <w:szCs w:val="24"/>
              </w:rPr>
              <w:t>38.5</w:t>
            </w:r>
          </w:p>
        </w:tc>
        <w:tc>
          <w:tcPr>
            <w:tcW w:w="900" w:type="dxa"/>
          </w:tcPr>
          <w:p w:rsidR="0095592E" w:rsidRDefault="00E768D8" w:rsidP="00F97739">
            <w:pPr>
              <w:spacing w:line="360" w:lineRule="auto"/>
              <w:rPr>
                <w:rFonts w:eastAsiaTheme="minorHAnsi"/>
                <w:szCs w:val="24"/>
              </w:rPr>
            </w:pPr>
            <w:r>
              <w:rPr>
                <w:rFonts w:eastAsiaTheme="minorHAnsi"/>
                <w:szCs w:val="24"/>
              </w:rPr>
              <w:t>33.6</w:t>
            </w:r>
          </w:p>
        </w:tc>
        <w:tc>
          <w:tcPr>
            <w:tcW w:w="720" w:type="dxa"/>
          </w:tcPr>
          <w:p w:rsidR="0095592E" w:rsidRDefault="00E768D8" w:rsidP="00F97739">
            <w:pPr>
              <w:spacing w:line="360" w:lineRule="auto"/>
              <w:rPr>
                <w:rFonts w:eastAsiaTheme="minorHAnsi"/>
                <w:szCs w:val="24"/>
              </w:rPr>
            </w:pPr>
            <w:r>
              <w:rPr>
                <w:rFonts w:eastAsiaTheme="minorHAnsi"/>
                <w:szCs w:val="24"/>
              </w:rPr>
              <w:t>5.3</w:t>
            </w:r>
          </w:p>
        </w:tc>
        <w:tc>
          <w:tcPr>
            <w:tcW w:w="990" w:type="dxa"/>
          </w:tcPr>
          <w:p w:rsidR="0095592E" w:rsidRDefault="00E768D8" w:rsidP="00F97739">
            <w:pPr>
              <w:spacing w:line="360" w:lineRule="auto"/>
              <w:rPr>
                <w:rFonts w:eastAsiaTheme="minorHAnsi"/>
                <w:szCs w:val="24"/>
              </w:rPr>
            </w:pPr>
            <w:r>
              <w:rPr>
                <w:rFonts w:eastAsiaTheme="minorHAnsi"/>
                <w:szCs w:val="24"/>
              </w:rPr>
              <w:t>3</w:t>
            </w:r>
          </w:p>
        </w:tc>
      </w:tr>
      <w:tr w:rsidR="001B43A9" w:rsidTr="001B43A9">
        <w:tc>
          <w:tcPr>
            <w:tcW w:w="1080" w:type="dxa"/>
          </w:tcPr>
          <w:p w:rsidR="0095592E" w:rsidRDefault="00F205E9" w:rsidP="00F97739">
            <w:pPr>
              <w:spacing w:line="360" w:lineRule="auto"/>
              <w:rPr>
                <w:rFonts w:eastAsiaTheme="minorHAnsi"/>
                <w:szCs w:val="24"/>
              </w:rPr>
            </w:pPr>
            <w:r>
              <w:rPr>
                <w:rFonts w:eastAsiaTheme="minorHAnsi"/>
                <w:szCs w:val="24"/>
              </w:rPr>
              <w:t>Valid percent</w:t>
            </w:r>
          </w:p>
        </w:tc>
        <w:tc>
          <w:tcPr>
            <w:tcW w:w="630" w:type="dxa"/>
          </w:tcPr>
          <w:p w:rsidR="0095592E" w:rsidRDefault="001340D4" w:rsidP="00F97739">
            <w:pPr>
              <w:spacing w:line="360" w:lineRule="auto"/>
              <w:rPr>
                <w:rFonts w:eastAsiaTheme="minorHAnsi"/>
                <w:szCs w:val="24"/>
              </w:rPr>
            </w:pPr>
            <w:r w:rsidRPr="001B43A9">
              <w:rPr>
                <w:rFonts w:eastAsiaTheme="minorHAnsi"/>
                <w:sz w:val="22"/>
                <w:szCs w:val="24"/>
              </w:rPr>
              <w:t>50.6</w:t>
            </w:r>
          </w:p>
        </w:tc>
        <w:tc>
          <w:tcPr>
            <w:tcW w:w="630" w:type="dxa"/>
          </w:tcPr>
          <w:p w:rsidR="0095592E" w:rsidRDefault="001340D4" w:rsidP="00F97739">
            <w:pPr>
              <w:spacing w:line="360" w:lineRule="auto"/>
              <w:rPr>
                <w:rFonts w:eastAsiaTheme="minorHAnsi"/>
                <w:szCs w:val="24"/>
              </w:rPr>
            </w:pPr>
            <w:r w:rsidRPr="001B43A9">
              <w:rPr>
                <w:rFonts w:eastAsiaTheme="minorHAnsi"/>
                <w:sz w:val="22"/>
                <w:szCs w:val="24"/>
              </w:rPr>
              <w:t>49.4</w:t>
            </w:r>
          </w:p>
        </w:tc>
        <w:tc>
          <w:tcPr>
            <w:tcW w:w="720" w:type="dxa"/>
          </w:tcPr>
          <w:p w:rsidR="0095592E" w:rsidRDefault="00A25476" w:rsidP="00F97739">
            <w:pPr>
              <w:spacing w:line="360" w:lineRule="auto"/>
              <w:rPr>
                <w:rFonts w:eastAsiaTheme="minorHAnsi"/>
                <w:szCs w:val="24"/>
              </w:rPr>
            </w:pPr>
            <w:r>
              <w:rPr>
                <w:rFonts w:eastAsiaTheme="minorHAnsi"/>
                <w:szCs w:val="24"/>
              </w:rPr>
              <w:t>34.7</w:t>
            </w:r>
          </w:p>
        </w:tc>
        <w:tc>
          <w:tcPr>
            <w:tcW w:w="810" w:type="dxa"/>
          </w:tcPr>
          <w:p w:rsidR="0095592E" w:rsidRDefault="00A25476" w:rsidP="00F97739">
            <w:pPr>
              <w:spacing w:line="360" w:lineRule="auto"/>
              <w:rPr>
                <w:rFonts w:eastAsiaTheme="minorHAnsi"/>
                <w:szCs w:val="24"/>
              </w:rPr>
            </w:pPr>
            <w:r>
              <w:rPr>
                <w:rFonts w:eastAsiaTheme="minorHAnsi"/>
                <w:szCs w:val="24"/>
              </w:rPr>
              <w:t>39.6</w:t>
            </w:r>
          </w:p>
        </w:tc>
        <w:tc>
          <w:tcPr>
            <w:tcW w:w="1170" w:type="dxa"/>
          </w:tcPr>
          <w:p w:rsidR="0095592E" w:rsidRDefault="00A25476" w:rsidP="00F97739">
            <w:pPr>
              <w:spacing w:line="360" w:lineRule="auto"/>
              <w:rPr>
                <w:rFonts w:eastAsiaTheme="minorHAnsi"/>
                <w:szCs w:val="24"/>
              </w:rPr>
            </w:pPr>
            <w:r>
              <w:rPr>
                <w:rFonts w:eastAsiaTheme="minorHAnsi"/>
                <w:szCs w:val="24"/>
              </w:rPr>
              <w:t>20</w:t>
            </w:r>
          </w:p>
        </w:tc>
        <w:tc>
          <w:tcPr>
            <w:tcW w:w="720" w:type="dxa"/>
          </w:tcPr>
          <w:p w:rsidR="0095592E" w:rsidRDefault="00A25476" w:rsidP="00F97739">
            <w:pPr>
              <w:spacing w:line="360" w:lineRule="auto"/>
              <w:rPr>
                <w:rFonts w:eastAsiaTheme="minorHAnsi"/>
                <w:szCs w:val="24"/>
              </w:rPr>
            </w:pPr>
            <w:r>
              <w:rPr>
                <w:rFonts w:eastAsiaTheme="minorHAnsi"/>
                <w:szCs w:val="24"/>
              </w:rPr>
              <w:t>4.5</w:t>
            </w:r>
          </w:p>
        </w:tc>
        <w:tc>
          <w:tcPr>
            <w:tcW w:w="630" w:type="dxa"/>
          </w:tcPr>
          <w:p w:rsidR="00A25476" w:rsidRDefault="00A25476" w:rsidP="00F97739">
            <w:pPr>
              <w:spacing w:line="360" w:lineRule="auto"/>
              <w:rPr>
                <w:rFonts w:eastAsiaTheme="minorHAnsi"/>
                <w:szCs w:val="24"/>
              </w:rPr>
            </w:pPr>
            <w:r>
              <w:rPr>
                <w:rFonts w:eastAsiaTheme="minorHAnsi"/>
                <w:szCs w:val="24"/>
              </w:rPr>
              <w:t>1.1</w:t>
            </w:r>
          </w:p>
        </w:tc>
        <w:tc>
          <w:tcPr>
            <w:tcW w:w="900" w:type="dxa"/>
          </w:tcPr>
          <w:p w:rsidR="0095592E" w:rsidRDefault="00E768D8" w:rsidP="00F97739">
            <w:pPr>
              <w:spacing w:line="360" w:lineRule="auto"/>
              <w:rPr>
                <w:rFonts w:eastAsiaTheme="minorHAnsi"/>
                <w:szCs w:val="24"/>
              </w:rPr>
            </w:pPr>
            <w:r>
              <w:rPr>
                <w:rFonts w:eastAsiaTheme="minorHAnsi"/>
                <w:szCs w:val="24"/>
              </w:rPr>
              <w:t>19.6</w:t>
            </w:r>
          </w:p>
        </w:tc>
        <w:tc>
          <w:tcPr>
            <w:tcW w:w="990" w:type="dxa"/>
          </w:tcPr>
          <w:p w:rsidR="0095592E" w:rsidRDefault="00E768D8" w:rsidP="00F97739">
            <w:pPr>
              <w:spacing w:line="360" w:lineRule="auto"/>
              <w:rPr>
                <w:rFonts w:eastAsiaTheme="minorHAnsi"/>
                <w:szCs w:val="24"/>
              </w:rPr>
            </w:pPr>
            <w:r>
              <w:rPr>
                <w:rFonts w:eastAsiaTheme="minorHAnsi"/>
                <w:szCs w:val="24"/>
              </w:rPr>
              <w:t>38.5</w:t>
            </w:r>
          </w:p>
        </w:tc>
        <w:tc>
          <w:tcPr>
            <w:tcW w:w="900" w:type="dxa"/>
          </w:tcPr>
          <w:p w:rsidR="0095592E" w:rsidRDefault="00E768D8" w:rsidP="00F97739">
            <w:pPr>
              <w:spacing w:line="360" w:lineRule="auto"/>
              <w:rPr>
                <w:rFonts w:eastAsiaTheme="minorHAnsi"/>
                <w:szCs w:val="24"/>
              </w:rPr>
            </w:pPr>
            <w:r>
              <w:rPr>
                <w:rFonts w:eastAsiaTheme="minorHAnsi"/>
                <w:szCs w:val="24"/>
              </w:rPr>
              <w:t>33.6</w:t>
            </w:r>
          </w:p>
        </w:tc>
        <w:tc>
          <w:tcPr>
            <w:tcW w:w="720" w:type="dxa"/>
          </w:tcPr>
          <w:p w:rsidR="0095592E" w:rsidRDefault="00E768D8" w:rsidP="00F97739">
            <w:pPr>
              <w:spacing w:line="360" w:lineRule="auto"/>
              <w:rPr>
                <w:rFonts w:eastAsiaTheme="minorHAnsi"/>
                <w:szCs w:val="24"/>
              </w:rPr>
            </w:pPr>
            <w:r>
              <w:rPr>
                <w:rFonts w:eastAsiaTheme="minorHAnsi"/>
                <w:szCs w:val="24"/>
              </w:rPr>
              <w:t>5.3</w:t>
            </w:r>
          </w:p>
        </w:tc>
        <w:tc>
          <w:tcPr>
            <w:tcW w:w="990" w:type="dxa"/>
          </w:tcPr>
          <w:p w:rsidR="0095592E" w:rsidRDefault="00E768D8" w:rsidP="00F97739">
            <w:pPr>
              <w:spacing w:line="360" w:lineRule="auto"/>
              <w:rPr>
                <w:rFonts w:eastAsiaTheme="minorHAnsi"/>
                <w:szCs w:val="24"/>
              </w:rPr>
            </w:pPr>
            <w:r>
              <w:rPr>
                <w:rFonts w:eastAsiaTheme="minorHAnsi"/>
                <w:szCs w:val="24"/>
              </w:rPr>
              <w:t>3</w:t>
            </w:r>
          </w:p>
        </w:tc>
      </w:tr>
      <w:tr w:rsidR="00E768D8" w:rsidTr="001B43A9">
        <w:tc>
          <w:tcPr>
            <w:tcW w:w="1080" w:type="dxa"/>
          </w:tcPr>
          <w:p w:rsidR="00E768D8" w:rsidRDefault="00E768D8" w:rsidP="00F97739">
            <w:pPr>
              <w:spacing w:line="360" w:lineRule="auto"/>
              <w:rPr>
                <w:rFonts w:eastAsiaTheme="minorHAnsi"/>
                <w:szCs w:val="24"/>
              </w:rPr>
            </w:pPr>
            <w:r>
              <w:rPr>
                <w:rFonts w:eastAsiaTheme="minorHAnsi"/>
                <w:szCs w:val="24"/>
              </w:rPr>
              <w:t>Cumulative percent</w:t>
            </w:r>
          </w:p>
        </w:tc>
        <w:tc>
          <w:tcPr>
            <w:tcW w:w="1260" w:type="dxa"/>
            <w:gridSpan w:val="2"/>
          </w:tcPr>
          <w:p w:rsidR="00E768D8" w:rsidRDefault="00E768D8" w:rsidP="00F97739">
            <w:pPr>
              <w:spacing w:line="360" w:lineRule="auto"/>
              <w:rPr>
                <w:rFonts w:eastAsiaTheme="minorHAnsi"/>
                <w:szCs w:val="24"/>
              </w:rPr>
            </w:pPr>
            <w:r>
              <w:rPr>
                <w:rFonts w:eastAsiaTheme="minorHAnsi"/>
                <w:szCs w:val="24"/>
              </w:rPr>
              <w:t xml:space="preserve">          100</w:t>
            </w:r>
          </w:p>
        </w:tc>
        <w:tc>
          <w:tcPr>
            <w:tcW w:w="4050" w:type="dxa"/>
            <w:gridSpan w:val="5"/>
          </w:tcPr>
          <w:p w:rsidR="00E768D8" w:rsidRDefault="00E768D8" w:rsidP="00F97739">
            <w:pPr>
              <w:spacing w:line="360" w:lineRule="auto"/>
              <w:rPr>
                <w:rFonts w:eastAsiaTheme="minorHAnsi"/>
                <w:szCs w:val="24"/>
              </w:rPr>
            </w:pPr>
            <w:r>
              <w:rPr>
                <w:rFonts w:eastAsiaTheme="minorHAnsi"/>
                <w:szCs w:val="24"/>
              </w:rPr>
              <w:t xml:space="preserve">                            100</w:t>
            </w:r>
          </w:p>
        </w:tc>
        <w:tc>
          <w:tcPr>
            <w:tcW w:w="4500" w:type="dxa"/>
            <w:gridSpan w:val="5"/>
          </w:tcPr>
          <w:p w:rsidR="00E768D8" w:rsidRDefault="00E768D8" w:rsidP="00F97739">
            <w:pPr>
              <w:spacing w:line="360" w:lineRule="auto"/>
              <w:rPr>
                <w:rFonts w:eastAsiaTheme="minorHAnsi"/>
                <w:szCs w:val="24"/>
              </w:rPr>
            </w:pPr>
            <w:r>
              <w:rPr>
                <w:rFonts w:eastAsiaTheme="minorHAnsi"/>
                <w:szCs w:val="24"/>
              </w:rPr>
              <w:t xml:space="preserve">                            100</w:t>
            </w:r>
          </w:p>
        </w:tc>
      </w:tr>
    </w:tbl>
    <w:p w:rsidR="00F97739" w:rsidRPr="00626A87" w:rsidRDefault="00F97739" w:rsidP="00F97739">
      <w:pPr>
        <w:spacing w:line="360" w:lineRule="auto"/>
        <w:rPr>
          <w:rFonts w:eastAsiaTheme="minorHAnsi"/>
          <w:szCs w:val="24"/>
        </w:rPr>
      </w:pPr>
    </w:p>
    <w:p w:rsidR="000B2881" w:rsidRPr="00626A87" w:rsidRDefault="000B2881" w:rsidP="000B2881">
      <w:pPr>
        <w:pStyle w:val="BodyText"/>
        <w:spacing w:line="360" w:lineRule="auto"/>
        <w:rPr>
          <w:color w:val="000000" w:themeColor="text1"/>
        </w:rPr>
      </w:pPr>
      <w:r w:rsidRPr="00626A87">
        <w:rPr>
          <w:color w:val="000000" w:themeColor="text1"/>
        </w:rPr>
        <w:t xml:space="preserve">Source: researcher, field </w:t>
      </w:r>
      <w:r w:rsidR="00895D58" w:rsidRPr="00626A87">
        <w:rPr>
          <w:color w:val="000000" w:themeColor="text1"/>
        </w:rPr>
        <w:t>survey outcomes</w:t>
      </w:r>
      <w:r w:rsidRPr="00626A87">
        <w:rPr>
          <w:color w:val="000000" w:themeColor="text1"/>
        </w:rPr>
        <w:t xml:space="preserve"> (2023), spss output.</w:t>
      </w:r>
    </w:p>
    <w:p w:rsidR="000B2881" w:rsidRPr="00626A87" w:rsidRDefault="000B2881" w:rsidP="001B43A9">
      <w:pPr>
        <w:spacing w:line="360" w:lineRule="auto"/>
      </w:pPr>
      <w:r w:rsidRPr="00626A87">
        <w:t>Outofthetotalrespondents,50.60percentweremalesand49.40 percentwerefemales.Thus,mostcategoryCtaxpayersinFirchetownwereMalesintheirgender/sex.Thishighratio of males reflects the structure of income earners in the study area. That  are responsible for the earning of income and providing money for purchase goodsand services in thestudyarea.</w:t>
      </w:r>
    </w:p>
    <w:p w:rsidR="000B2881" w:rsidRPr="00626A87" w:rsidRDefault="000B2881" w:rsidP="001B43A9">
      <w:pPr>
        <w:spacing w:line="360" w:lineRule="auto"/>
      </w:pPr>
      <w:r w:rsidRPr="00626A87">
        <w:t>As it is shown in the table above,the majority of respondents (39.60 valid per cent) were 30 to 39 years. This implies the majority of the tax payer’s fall in theworking age group. This shows that the young people who fall in the working age group areengagedin different business typesor sectors inFitchetown.</w:t>
      </w:r>
    </w:p>
    <w:p w:rsidR="000B2881" w:rsidRDefault="000B2881" w:rsidP="001B43A9">
      <w:pPr>
        <w:spacing w:line="360" w:lineRule="auto"/>
      </w:pPr>
      <w:r w:rsidRPr="00626A87">
        <w:t xml:space="preserve">Regarding educational status, 38.5 valid per cent of respondents  G-sec-school or less, 33.6 validper cent of respondents were TVET Certificate, 19.6 valid per cent of respondentswere Illiterate, 5.3 valid per cent attended diploma, and 3 valid per cent of respondents haddegree holders. </w:t>
      </w:r>
    </w:p>
    <w:p w:rsidR="00895D58" w:rsidRPr="00626A87" w:rsidRDefault="00895D58" w:rsidP="001B43A9">
      <w:pPr>
        <w:spacing w:line="360" w:lineRule="auto"/>
        <w:rPr>
          <w:color w:val="FF0000"/>
        </w:rPr>
      </w:pPr>
    </w:p>
    <w:p w:rsidR="00F97739" w:rsidRDefault="00F97739" w:rsidP="00F97739">
      <w:pPr>
        <w:widowControl/>
        <w:adjustRightInd w:val="0"/>
        <w:spacing w:line="360" w:lineRule="auto"/>
        <w:rPr>
          <w:rFonts w:eastAsiaTheme="minorHAnsi"/>
          <w:szCs w:val="24"/>
        </w:rPr>
      </w:pPr>
    </w:p>
    <w:p w:rsidR="00895D58" w:rsidRDefault="00895D58" w:rsidP="00F97739">
      <w:pPr>
        <w:widowControl/>
        <w:adjustRightInd w:val="0"/>
        <w:spacing w:line="360" w:lineRule="auto"/>
        <w:rPr>
          <w:rFonts w:eastAsiaTheme="minorHAnsi"/>
          <w:szCs w:val="24"/>
        </w:rPr>
      </w:pPr>
    </w:p>
    <w:p w:rsidR="00895D58" w:rsidRDefault="00895D58" w:rsidP="00F97739">
      <w:pPr>
        <w:widowControl/>
        <w:adjustRightInd w:val="0"/>
        <w:spacing w:line="360" w:lineRule="auto"/>
        <w:rPr>
          <w:rFonts w:eastAsiaTheme="minorHAnsi"/>
          <w:szCs w:val="24"/>
        </w:rPr>
      </w:pPr>
    </w:p>
    <w:p w:rsidR="00895D58" w:rsidRDefault="00895D58" w:rsidP="00F97739">
      <w:pPr>
        <w:widowControl/>
        <w:adjustRightInd w:val="0"/>
        <w:spacing w:line="360" w:lineRule="auto"/>
        <w:rPr>
          <w:rFonts w:eastAsiaTheme="minorHAnsi"/>
          <w:szCs w:val="24"/>
        </w:rPr>
      </w:pPr>
    </w:p>
    <w:p w:rsidR="006C3248" w:rsidRPr="006C3248" w:rsidRDefault="006C3248" w:rsidP="006C3248">
      <w:pPr>
        <w:pStyle w:val="Caption"/>
        <w:keepNext/>
        <w:rPr>
          <w:color w:val="auto"/>
          <w:sz w:val="24"/>
        </w:rPr>
      </w:pPr>
      <w:bookmarkStart w:id="116" w:name="_Toc132221249"/>
      <w:r w:rsidRPr="006C3248">
        <w:rPr>
          <w:color w:val="auto"/>
          <w:sz w:val="24"/>
        </w:rPr>
        <w:lastRenderedPageBreak/>
        <w:t xml:space="preserve">Table </w:t>
      </w:r>
      <w:r w:rsidR="005A682A" w:rsidRPr="006C3248">
        <w:rPr>
          <w:color w:val="auto"/>
          <w:sz w:val="24"/>
        </w:rPr>
        <w:fldChar w:fldCharType="begin"/>
      </w:r>
      <w:r w:rsidRPr="006C3248">
        <w:rPr>
          <w:color w:val="auto"/>
          <w:sz w:val="24"/>
        </w:rPr>
        <w:instrText xml:space="preserve"> SEQ Table \* ARABIC </w:instrText>
      </w:r>
      <w:r w:rsidR="005A682A" w:rsidRPr="006C3248">
        <w:rPr>
          <w:color w:val="auto"/>
          <w:sz w:val="24"/>
        </w:rPr>
        <w:fldChar w:fldCharType="separate"/>
      </w:r>
      <w:r w:rsidR="00F479FF">
        <w:rPr>
          <w:noProof/>
          <w:color w:val="auto"/>
          <w:sz w:val="24"/>
        </w:rPr>
        <w:t>5</w:t>
      </w:r>
      <w:r w:rsidR="005A682A" w:rsidRPr="006C3248">
        <w:rPr>
          <w:color w:val="auto"/>
          <w:sz w:val="24"/>
        </w:rPr>
        <w:fldChar w:fldCharType="end"/>
      </w:r>
      <w:r w:rsidRPr="006C3248">
        <w:rPr>
          <w:color w:val="auto"/>
          <w:sz w:val="24"/>
        </w:rPr>
        <w:t xml:space="preserve"> Reliability statistics</w:t>
      </w:r>
      <w:bookmarkEnd w:id="116"/>
    </w:p>
    <w:tbl>
      <w:tblPr>
        <w:tblStyle w:val="TableGrid"/>
        <w:tblW w:w="0" w:type="auto"/>
        <w:tblLook w:val="04A0"/>
      </w:tblPr>
      <w:tblGrid>
        <w:gridCol w:w="1914"/>
        <w:gridCol w:w="2067"/>
        <w:gridCol w:w="1460"/>
      </w:tblGrid>
      <w:tr w:rsidR="00895D58" w:rsidTr="00895D58">
        <w:trPr>
          <w:trHeight w:val="710"/>
        </w:trPr>
        <w:tc>
          <w:tcPr>
            <w:tcW w:w="1914" w:type="dxa"/>
          </w:tcPr>
          <w:p w:rsidR="00895D58" w:rsidRDefault="00895D58" w:rsidP="00497649">
            <w:pPr>
              <w:widowControl/>
              <w:adjustRightInd w:val="0"/>
              <w:spacing w:line="360" w:lineRule="auto"/>
              <w:rPr>
                <w:rFonts w:eastAsiaTheme="minorHAnsi"/>
                <w:szCs w:val="24"/>
              </w:rPr>
            </w:pPr>
            <w:r w:rsidRPr="00626A87">
              <w:rPr>
                <w:rFonts w:ascii="Arial" w:eastAsiaTheme="minorHAnsi" w:hAnsi="Arial" w:cs="Arial"/>
                <w:color w:val="264A60"/>
                <w:szCs w:val="24"/>
              </w:rPr>
              <w:t>Cronbach's Alpha</w:t>
            </w:r>
          </w:p>
        </w:tc>
        <w:tc>
          <w:tcPr>
            <w:tcW w:w="2067" w:type="dxa"/>
          </w:tcPr>
          <w:p w:rsidR="00895D58" w:rsidRDefault="00895D58" w:rsidP="00497649">
            <w:pPr>
              <w:widowControl/>
              <w:adjustRightInd w:val="0"/>
              <w:spacing w:line="360" w:lineRule="auto"/>
              <w:rPr>
                <w:rFonts w:eastAsiaTheme="minorHAnsi"/>
                <w:szCs w:val="24"/>
              </w:rPr>
            </w:pPr>
            <w:r w:rsidRPr="00626A87">
              <w:rPr>
                <w:rFonts w:ascii="Arial" w:eastAsiaTheme="minorHAnsi" w:hAnsi="Arial" w:cs="Arial"/>
                <w:color w:val="264A60"/>
                <w:szCs w:val="24"/>
              </w:rPr>
              <w:t>Cronbach's Alpha Based on Standardized Items</w:t>
            </w:r>
          </w:p>
        </w:tc>
        <w:tc>
          <w:tcPr>
            <w:tcW w:w="1460" w:type="dxa"/>
          </w:tcPr>
          <w:p w:rsidR="00895D58" w:rsidRDefault="00895D58" w:rsidP="00497649">
            <w:pPr>
              <w:widowControl/>
              <w:adjustRightInd w:val="0"/>
              <w:spacing w:line="360" w:lineRule="auto"/>
              <w:rPr>
                <w:rFonts w:eastAsiaTheme="minorHAnsi"/>
                <w:szCs w:val="24"/>
              </w:rPr>
            </w:pPr>
            <w:r w:rsidRPr="00626A87">
              <w:rPr>
                <w:rFonts w:ascii="Arial" w:eastAsiaTheme="minorHAnsi" w:hAnsi="Arial" w:cs="Arial"/>
                <w:color w:val="264A60"/>
                <w:szCs w:val="24"/>
              </w:rPr>
              <w:t>N of Items</w:t>
            </w:r>
          </w:p>
        </w:tc>
      </w:tr>
      <w:tr w:rsidR="00895D58" w:rsidTr="00895D58">
        <w:tc>
          <w:tcPr>
            <w:tcW w:w="1914" w:type="dxa"/>
          </w:tcPr>
          <w:p w:rsidR="00895D58" w:rsidRDefault="00895D58" w:rsidP="00497649">
            <w:pPr>
              <w:widowControl/>
              <w:adjustRightInd w:val="0"/>
              <w:spacing w:line="360" w:lineRule="auto"/>
              <w:rPr>
                <w:rFonts w:eastAsiaTheme="minorHAnsi"/>
                <w:szCs w:val="24"/>
              </w:rPr>
            </w:pPr>
            <w:r w:rsidRPr="00626A87">
              <w:rPr>
                <w:rFonts w:ascii="Arial" w:eastAsiaTheme="minorHAnsi" w:hAnsi="Arial" w:cs="Arial"/>
                <w:color w:val="010205"/>
                <w:szCs w:val="24"/>
              </w:rPr>
              <w:t>.821</w:t>
            </w:r>
          </w:p>
        </w:tc>
        <w:tc>
          <w:tcPr>
            <w:tcW w:w="2067" w:type="dxa"/>
          </w:tcPr>
          <w:p w:rsidR="00895D58" w:rsidRDefault="00895D58" w:rsidP="00497649">
            <w:pPr>
              <w:widowControl/>
              <w:adjustRightInd w:val="0"/>
              <w:spacing w:line="360" w:lineRule="auto"/>
              <w:rPr>
                <w:rFonts w:eastAsiaTheme="minorHAnsi"/>
                <w:szCs w:val="24"/>
              </w:rPr>
            </w:pPr>
            <w:r>
              <w:rPr>
                <w:rFonts w:ascii="Arial" w:eastAsiaTheme="minorHAnsi" w:hAnsi="Arial" w:cs="Arial"/>
                <w:color w:val="010205"/>
                <w:szCs w:val="24"/>
              </w:rPr>
              <w:t>.</w:t>
            </w:r>
            <w:r w:rsidRPr="00626A87">
              <w:rPr>
                <w:rFonts w:ascii="Arial" w:eastAsiaTheme="minorHAnsi" w:hAnsi="Arial" w:cs="Arial"/>
                <w:color w:val="010205"/>
                <w:szCs w:val="24"/>
              </w:rPr>
              <w:t>789</w:t>
            </w:r>
          </w:p>
        </w:tc>
        <w:tc>
          <w:tcPr>
            <w:tcW w:w="1460" w:type="dxa"/>
          </w:tcPr>
          <w:p w:rsidR="00895D58" w:rsidRDefault="00895D58" w:rsidP="00497649">
            <w:pPr>
              <w:widowControl/>
              <w:adjustRightInd w:val="0"/>
              <w:spacing w:line="360" w:lineRule="auto"/>
              <w:rPr>
                <w:rFonts w:eastAsiaTheme="minorHAnsi"/>
                <w:szCs w:val="24"/>
              </w:rPr>
            </w:pPr>
            <w:r w:rsidRPr="00626A87">
              <w:rPr>
                <w:rFonts w:ascii="Arial" w:eastAsiaTheme="minorHAnsi" w:hAnsi="Arial" w:cs="Arial"/>
                <w:color w:val="010205"/>
                <w:szCs w:val="24"/>
              </w:rPr>
              <w:t>265</w:t>
            </w:r>
          </w:p>
        </w:tc>
      </w:tr>
    </w:tbl>
    <w:p w:rsidR="00895D58" w:rsidRPr="00895D58" w:rsidRDefault="00895D58" w:rsidP="00895D58">
      <w:pPr>
        <w:widowControl/>
        <w:adjustRightInd w:val="0"/>
        <w:spacing w:line="360" w:lineRule="auto"/>
        <w:rPr>
          <w:rFonts w:eastAsiaTheme="minorHAnsi"/>
          <w:szCs w:val="24"/>
        </w:rPr>
      </w:pPr>
      <w:r>
        <w:rPr>
          <w:rFonts w:eastAsiaTheme="minorHAnsi"/>
          <w:szCs w:val="24"/>
        </w:rPr>
        <w:br w:type="textWrapping" w:clear="all"/>
      </w:r>
      <w:r w:rsidR="00F97739" w:rsidRPr="00626A87">
        <w:rPr>
          <w:rFonts w:eastAsiaTheme="minorHAnsi"/>
          <w:szCs w:val="24"/>
        </w:rPr>
        <w:t>Reliability refers to how consistency a method measures something (test-retest reliability) across items.</w:t>
      </w:r>
      <w:r w:rsidR="00F97739" w:rsidRPr="00626A87">
        <w:rPr>
          <w:szCs w:val="24"/>
        </w:rPr>
        <w:t xml:space="preserve"> As it is shown in the table above table, the total items  reliabilitycronbach’s Alpha was .821  high reliability. Abreham and Barker(2014) stated  alpha is directly linked with both terms;”In preliminary analysis we examined the Cronbach’s alpha estimate of internal consistency of each scale six factor model requires (a) acceptable reliability for each scale(i.e. alpha= 0.70 or above).</w:t>
      </w:r>
    </w:p>
    <w:p w:rsidR="00F97739" w:rsidRPr="00626A87" w:rsidRDefault="00F97739" w:rsidP="00F97739">
      <w:pPr>
        <w:widowControl/>
        <w:autoSpaceDE/>
        <w:autoSpaceDN/>
        <w:spacing w:line="360" w:lineRule="auto"/>
        <w:ind w:left="100"/>
        <w:rPr>
          <w:szCs w:val="24"/>
        </w:rPr>
      </w:pPr>
      <w:r w:rsidRPr="00626A87">
        <w:rPr>
          <w:b/>
          <w:szCs w:val="24"/>
        </w:rPr>
        <w:t>Summary for the Hypotheses Testing</w:t>
      </w:r>
    </w:p>
    <w:p w:rsidR="006C3248" w:rsidRPr="006C3248" w:rsidRDefault="006C3248" w:rsidP="006C3248">
      <w:pPr>
        <w:pStyle w:val="Caption"/>
        <w:keepNext/>
        <w:rPr>
          <w:color w:val="auto"/>
          <w:sz w:val="24"/>
        </w:rPr>
      </w:pPr>
      <w:bookmarkStart w:id="117" w:name="_Toc132221250"/>
      <w:r w:rsidRPr="006C3248">
        <w:rPr>
          <w:color w:val="auto"/>
          <w:sz w:val="24"/>
        </w:rPr>
        <w:t xml:space="preserve">Table </w:t>
      </w:r>
      <w:r w:rsidR="005A682A" w:rsidRPr="006C3248">
        <w:rPr>
          <w:color w:val="auto"/>
          <w:sz w:val="24"/>
        </w:rPr>
        <w:fldChar w:fldCharType="begin"/>
      </w:r>
      <w:r w:rsidRPr="006C3248">
        <w:rPr>
          <w:color w:val="auto"/>
          <w:sz w:val="24"/>
        </w:rPr>
        <w:instrText xml:space="preserve"> SEQ Table \* ARABIC </w:instrText>
      </w:r>
      <w:r w:rsidR="005A682A" w:rsidRPr="006C3248">
        <w:rPr>
          <w:color w:val="auto"/>
          <w:sz w:val="24"/>
        </w:rPr>
        <w:fldChar w:fldCharType="separate"/>
      </w:r>
      <w:r w:rsidR="00F479FF">
        <w:rPr>
          <w:noProof/>
          <w:color w:val="auto"/>
          <w:sz w:val="24"/>
        </w:rPr>
        <w:t>6</w:t>
      </w:r>
      <w:r w:rsidR="005A682A" w:rsidRPr="006C3248">
        <w:rPr>
          <w:color w:val="auto"/>
          <w:sz w:val="24"/>
        </w:rPr>
        <w:fldChar w:fldCharType="end"/>
      </w:r>
      <w:r w:rsidRPr="006C3248">
        <w:rPr>
          <w:color w:val="auto"/>
          <w:sz w:val="24"/>
        </w:rPr>
        <w:t>Summarizes the results of hypotheses testing</w:t>
      </w:r>
      <w:bookmarkEnd w:id="117"/>
    </w:p>
    <w:tbl>
      <w:tblPr>
        <w:tblStyle w:val="TableGrid"/>
        <w:tblW w:w="10098" w:type="dxa"/>
        <w:tblLook w:val="04A0"/>
      </w:tblPr>
      <w:tblGrid>
        <w:gridCol w:w="6408"/>
        <w:gridCol w:w="3690"/>
      </w:tblGrid>
      <w:tr w:rsidR="00F97739" w:rsidTr="00497649">
        <w:trPr>
          <w:trHeight w:val="863"/>
        </w:trPr>
        <w:tc>
          <w:tcPr>
            <w:tcW w:w="6408" w:type="dxa"/>
          </w:tcPr>
          <w:p w:rsidR="00497649" w:rsidRPr="00497649" w:rsidRDefault="00F97739" w:rsidP="003E267B">
            <w:pPr>
              <w:widowControl/>
              <w:autoSpaceDE/>
              <w:autoSpaceDN/>
              <w:spacing w:before="5" w:line="360" w:lineRule="auto"/>
              <w:rPr>
                <w:position w:val="-1"/>
                <w:szCs w:val="24"/>
              </w:rPr>
            </w:pPr>
            <w:r w:rsidRPr="00626A87">
              <w:rPr>
                <w:position w:val="-1"/>
                <w:szCs w:val="24"/>
              </w:rPr>
              <w:t>Alternative Hypotheses</w:t>
            </w:r>
          </w:p>
        </w:tc>
        <w:tc>
          <w:tcPr>
            <w:tcW w:w="3690" w:type="dxa"/>
          </w:tcPr>
          <w:p w:rsidR="00F97739" w:rsidRPr="00626A87" w:rsidRDefault="00F97739" w:rsidP="003E267B">
            <w:pPr>
              <w:widowControl/>
              <w:autoSpaceDE/>
              <w:autoSpaceDN/>
              <w:spacing w:line="360" w:lineRule="auto"/>
              <w:ind w:left="100"/>
              <w:rPr>
                <w:rFonts w:ascii="Liberation Serif" w:eastAsia="Liberation Serif" w:hAnsi="Liberation Serif" w:cs="Liberation Serif"/>
                <w:szCs w:val="24"/>
              </w:rPr>
            </w:pPr>
            <w:r w:rsidRPr="00626A87">
              <w:rPr>
                <w:rFonts w:ascii="Liberation Serif" w:eastAsia="Liberation Serif" w:hAnsi="Liberation Serif" w:cs="Liberation Serif"/>
                <w:position w:val="-1"/>
                <w:szCs w:val="24"/>
              </w:rPr>
              <w:t>Taxpayer’s compliance(TCOMP)</w:t>
            </w:r>
          </w:p>
          <w:p w:rsidR="00F97739" w:rsidRDefault="00F97739" w:rsidP="003E267B">
            <w:pPr>
              <w:widowControl/>
              <w:autoSpaceDE/>
              <w:autoSpaceDN/>
              <w:spacing w:before="5" w:line="360" w:lineRule="auto"/>
              <w:rPr>
                <w:szCs w:val="24"/>
              </w:rPr>
            </w:pPr>
          </w:p>
        </w:tc>
      </w:tr>
      <w:tr w:rsidR="00F97739" w:rsidTr="00497649">
        <w:tc>
          <w:tcPr>
            <w:tcW w:w="6408" w:type="dxa"/>
          </w:tcPr>
          <w:p w:rsidR="00F97739" w:rsidRDefault="00F97739" w:rsidP="00497649">
            <w:pPr>
              <w:widowControl/>
              <w:autoSpaceDE/>
              <w:autoSpaceDN/>
              <w:spacing w:before="29" w:line="360" w:lineRule="auto"/>
              <w:ind w:left="100" w:right="-56"/>
              <w:rPr>
                <w:szCs w:val="24"/>
              </w:rPr>
            </w:pPr>
            <w:r w:rsidRPr="00626A87">
              <w:rPr>
                <w:b/>
                <w:szCs w:val="24"/>
              </w:rPr>
              <w:t xml:space="preserve">H1: </w:t>
            </w:r>
            <w:r w:rsidRPr="00626A87">
              <w:rPr>
                <w:szCs w:val="24"/>
              </w:rPr>
              <w:t>Fairness does affect Tax</w:t>
            </w:r>
            <w:r w:rsidRPr="00626A87">
              <w:rPr>
                <w:position w:val="-1"/>
                <w:szCs w:val="24"/>
              </w:rPr>
              <w:t>Compliance</w:t>
            </w:r>
          </w:p>
        </w:tc>
        <w:tc>
          <w:tcPr>
            <w:tcW w:w="3690" w:type="dxa"/>
          </w:tcPr>
          <w:p w:rsidR="00F97739" w:rsidRDefault="00F97739" w:rsidP="003E267B">
            <w:pPr>
              <w:spacing w:line="360" w:lineRule="auto"/>
            </w:pPr>
            <w:r w:rsidRPr="006309F9">
              <w:rPr>
                <w:szCs w:val="24"/>
              </w:rPr>
              <w:t>Accepted</w:t>
            </w:r>
          </w:p>
        </w:tc>
      </w:tr>
      <w:tr w:rsidR="00F97739" w:rsidTr="00497649">
        <w:tc>
          <w:tcPr>
            <w:tcW w:w="6408" w:type="dxa"/>
          </w:tcPr>
          <w:p w:rsidR="00F97739" w:rsidRDefault="00F97739" w:rsidP="00497649">
            <w:pPr>
              <w:widowControl/>
              <w:autoSpaceDE/>
              <w:autoSpaceDN/>
              <w:spacing w:before="29" w:line="360" w:lineRule="auto"/>
              <w:ind w:left="100" w:right="-56"/>
              <w:rPr>
                <w:szCs w:val="24"/>
              </w:rPr>
            </w:pPr>
            <w:r w:rsidRPr="00626A87">
              <w:rPr>
                <w:b/>
                <w:szCs w:val="24"/>
              </w:rPr>
              <w:t xml:space="preserve">H2:  </w:t>
            </w:r>
            <w:r w:rsidRPr="00626A87">
              <w:rPr>
                <w:szCs w:val="24"/>
              </w:rPr>
              <w:t>Tax  Authorities  Strength</w:t>
            </w:r>
            <w:r w:rsidRPr="00626A87">
              <w:rPr>
                <w:position w:val="-1"/>
                <w:szCs w:val="24"/>
              </w:rPr>
              <w:t>does affect Tax Compliance</w:t>
            </w:r>
          </w:p>
        </w:tc>
        <w:tc>
          <w:tcPr>
            <w:tcW w:w="3690" w:type="dxa"/>
          </w:tcPr>
          <w:p w:rsidR="00F97739" w:rsidRDefault="00F97739" w:rsidP="003E267B">
            <w:pPr>
              <w:spacing w:line="360" w:lineRule="auto"/>
            </w:pPr>
            <w:r w:rsidRPr="006309F9">
              <w:rPr>
                <w:szCs w:val="24"/>
              </w:rPr>
              <w:t>Accepted</w:t>
            </w:r>
          </w:p>
        </w:tc>
      </w:tr>
      <w:tr w:rsidR="00F97739" w:rsidTr="00497649">
        <w:tc>
          <w:tcPr>
            <w:tcW w:w="6408" w:type="dxa"/>
          </w:tcPr>
          <w:p w:rsidR="00F97739" w:rsidRDefault="00F97739" w:rsidP="00497649">
            <w:pPr>
              <w:widowControl/>
              <w:autoSpaceDE/>
              <w:autoSpaceDN/>
              <w:spacing w:before="29" w:line="360" w:lineRule="auto"/>
              <w:ind w:left="100" w:right="-56"/>
              <w:rPr>
                <w:szCs w:val="24"/>
              </w:rPr>
            </w:pPr>
            <w:r w:rsidRPr="00626A87">
              <w:rPr>
                <w:b/>
                <w:szCs w:val="24"/>
              </w:rPr>
              <w:t xml:space="preserve">H3: </w:t>
            </w:r>
            <w:r w:rsidRPr="00626A87">
              <w:rPr>
                <w:szCs w:val="24"/>
              </w:rPr>
              <w:t>Awareness does affect</w:t>
            </w:r>
            <w:r w:rsidRPr="00626A87">
              <w:rPr>
                <w:position w:val="-1"/>
                <w:szCs w:val="24"/>
              </w:rPr>
              <w:t>Tax Compliance</w:t>
            </w:r>
          </w:p>
        </w:tc>
        <w:tc>
          <w:tcPr>
            <w:tcW w:w="3690" w:type="dxa"/>
          </w:tcPr>
          <w:p w:rsidR="00F97739" w:rsidRDefault="00F97739" w:rsidP="003E267B">
            <w:pPr>
              <w:spacing w:line="360" w:lineRule="auto"/>
            </w:pPr>
            <w:r w:rsidRPr="006309F9">
              <w:rPr>
                <w:szCs w:val="24"/>
              </w:rPr>
              <w:t>Accepted</w:t>
            </w:r>
          </w:p>
        </w:tc>
      </w:tr>
      <w:tr w:rsidR="00F97739" w:rsidTr="00497649">
        <w:tc>
          <w:tcPr>
            <w:tcW w:w="6408" w:type="dxa"/>
          </w:tcPr>
          <w:p w:rsidR="00F97739" w:rsidRDefault="00F97739" w:rsidP="00497649">
            <w:pPr>
              <w:widowControl/>
              <w:autoSpaceDE/>
              <w:autoSpaceDN/>
              <w:spacing w:before="29" w:line="360" w:lineRule="auto"/>
              <w:ind w:left="100" w:right="-61"/>
              <w:rPr>
                <w:szCs w:val="24"/>
              </w:rPr>
            </w:pPr>
            <w:r w:rsidRPr="00626A87">
              <w:rPr>
                <w:b/>
                <w:szCs w:val="24"/>
              </w:rPr>
              <w:t xml:space="preserve">H4: </w:t>
            </w:r>
            <w:r w:rsidRPr="00626A87">
              <w:rPr>
                <w:szCs w:val="24"/>
              </w:rPr>
              <w:t>Culture does affect TaxCompliance</w:t>
            </w:r>
          </w:p>
        </w:tc>
        <w:tc>
          <w:tcPr>
            <w:tcW w:w="3690" w:type="dxa"/>
          </w:tcPr>
          <w:p w:rsidR="00F97739" w:rsidRDefault="00F97739" w:rsidP="003E267B">
            <w:pPr>
              <w:spacing w:line="360" w:lineRule="auto"/>
            </w:pPr>
            <w:r w:rsidRPr="006309F9">
              <w:rPr>
                <w:szCs w:val="24"/>
              </w:rPr>
              <w:t>Accepted</w:t>
            </w:r>
          </w:p>
        </w:tc>
      </w:tr>
      <w:tr w:rsidR="00F97739" w:rsidTr="00497649">
        <w:tc>
          <w:tcPr>
            <w:tcW w:w="6408" w:type="dxa"/>
          </w:tcPr>
          <w:p w:rsidR="00F97739" w:rsidRPr="00626A87" w:rsidRDefault="00F97739" w:rsidP="00497649">
            <w:pPr>
              <w:widowControl/>
              <w:autoSpaceDE/>
              <w:autoSpaceDN/>
              <w:spacing w:before="29" w:line="360" w:lineRule="auto"/>
              <w:ind w:left="100" w:right="-56"/>
              <w:rPr>
                <w:szCs w:val="24"/>
              </w:rPr>
            </w:pPr>
            <w:r w:rsidRPr="00626A87">
              <w:rPr>
                <w:b/>
                <w:szCs w:val="24"/>
              </w:rPr>
              <w:t xml:space="preserve">H5: </w:t>
            </w:r>
            <w:r w:rsidRPr="00626A87">
              <w:rPr>
                <w:szCs w:val="24"/>
              </w:rPr>
              <w:t>A social factor does affect</w:t>
            </w:r>
          </w:p>
          <w:p w:rsidR="00F97739" w:rsidRDefault="00F97739" w:rsidP="003E267B">
            <w:pPr>
              <w:widowControl/>
              <w:autoSpaceDE/>
              <w:autoSpaceDN/>
              <w:spacing w:before="5" w:line="360" w:lineRule="auto"/>
              <w:rPr>
                <w:szCs w:val="24"/>
              </w:rPr>
            </w:pPr>
            <w:r w:rsidRPr="00626A87">
              <w:rPr>
                <w:position w:val="-1"/>
                <w:szCs w:val="24"/>
              </w:rPr>
              <w:t>Tax Compliance</w:t>
            </w:r>
          </w:p>
        </w:tc>
        <w:tc>
          <w:tcPr>
            <w:tcW w:w="3690" w:type="dxa"/>
          </w:tcPr>
          <w:p w:rsidR="00F97739" w:rsidRDefault="00F97739" w:rsidP="003E267B">
            <w:pPr>
              <w:spacing w:line="360" w:lineRule="auto"/>
            </w:pPr>
            <w:r w:rsidRPr="006309F9">
              <w:rPr>
                <w:szCs w:val="24"/>
              </w:rPr>
              <w:t>Accepted</w:t>
            </w:r>
          </w:p>
        </w:tc>
      </w:tr>
      <w:tr w:rsidR="00F97739" w:rsidTr="00497649">
        <w:tc>
          <w:tcPr>
            <w:tcW w:w="6408" w:type="dxa"/>
          </w:tcPr>
          <w:p w:rsidR="00F97739" w:rsidRPr="00626A87" w:rsidRDefault="00F97739" w:rsidP="003E267B">
            <w:pPr>
              <w:widowControl/>
              <w:autoSpaceDE/>
              <w:autoSpaceDN/>
              <w:spacing w:before="29" w:line="360" w:lineRule="auto"/>
              <w:ind w:left="100"/>
              <w:rPr>
                <w:rFonts w:ascii="Liberation Serif" w:eastAsia="Liberation Serif" w:hAnsi="Liberation Serif" w:cs="Liberation Serif"/>
                <w:szCs w:val="24"/>
              </w:rPr>
            </w:pPr>
            <w:r w:rsidRPr="00626A87">
              <w:rPr>
                <w:b/>
                <w:szCs w:val="24"/>
              </w:rPr>
              <w:t xml:space="preserve">H6: </w:t>
            </w:r>
            <w:r w:rsidRPr="00626A87">
              <w:rPr>
                <w:rFonts w:ascii="Liberation Serif" w:eastAsia="Liberation Serif" w:hAnsi="Liberation Serif" w:cs="Liberation Serif"/>
                <w:szCs w:val="24"/>
              </w:rPr>
              <w:t>Taxpayers‟ attitude</w:t>
            </w:r>
          </w:p>
          <w:p w:rsidR="00F97739" w:rsidRDefault="00F97739" w:rsidP="003E267B">
            <w:pPr>
              <w:widowControl/>
              <w:autoSpaceDE/>
              <w:autoSpaceDN/>
              <w:spacing w:before="5" w:line="360" w:lineRule="auto"/>
              <w:rPr>
                <w:szCs w:val="24"/>
              </w:rPr>
            </w:pPr>
            <w:r w:rsidRPr="00626A87">
              <w:rPr>
                <w:szCs w:val="24"/>
              </w:rPr>
              <w:t>towards government does affect Tax Compliance</w:t>
            </w:r>
          </w:p>
        </w:tc>
        <w:tc>
          <w:tcPr>
            <w:tcW w:w="3690" w:type="dxa"/>
          </w:tcPr>
          <w:p w:rsidR="00F97739" w:rsidRDefault="00F97739" w:rsidP="003E267B">
            <w:pPr>
              <w:spacing w:line="360" w:lineRule="auto"/>
            </w:pPr>
            <w:r w:rsidRPr="006309F9">
              <w:rPr>
                <w:szCs w:val="24"/>
              </w:rPr>
              <w:t>Accepted</w:t>
            </w:r>
          </w:p>
        </w:tc>
      </w:tr>
      <w:tr w:rsidR="00F97739" w:rsidTr="00497649">
        <w:trPr>
          <w:trHeight w:val="629"/>
        </w:trPr>
        <w:tc>
          <w:tcPr>
            <w:tcW w:w="6408" w:type="dxa"/>
          </w:tcPr>
          <w:p w:rsidR="00F97739" w:rsidRPr="00626A87" w:rsidRDefault="00F97739" w:rsidP="00497649">
            <w:pPr>
              <w:widowControl/>
              <w:autoSpaceDE/>
              <w:autoSpaceDN/>
              <w:spacing w:before="29" w:line="360" w:lineRule="auto"/>
              <w:ind w:left="100"/>
              <w:rPr>
                <w:szCs w:val="24"/>
              </w:rPr>
            </w:pPr>
            <w:r w:rsidRPr="00626A87">
              <w:rPr>
                <w:b/>
                <w:szCs w:val="24"/>
              </w:rPr>
              <w:t xml:space="preserve">H7: </w:t>
            </w:r>
            <w:r w:rsidRPr="00626A87">
              <w:rPr>
                <w:szCs w:val="24"/>
              </w:rPr>
              <w:t>Economic deterrence</w:t>
            </w:r>
          </w:p>
          <w:p w:rsidR="00F97739" w:rsidRDefault="00F97739" w:rsidP="003E267B">
            <w:pPr>
              <w:widowControl/>
              <w:autoSpaceDE/>
              <w:autoSpaceDN/>
              <w:spacing w:before="5" w:line="360" w:lineRule="auto"/>
              <w:rPr>
                <w:szCs w:val="24"/>
              </w:rPr>
            </w:pPr>
            <w:r w:rsidRPr="00626A87">
              <w:rPr>
                <w:position w:val="-1"/>
                <w:szCs w:val="24"/>
              </w:rPr>
              <w:t>does affect Tax Compliance.</w:t>
            </w:r>
          </w:p>
        </w:tc>
        <w:tc>
          <w:tcPr>
            <w:tcW w:w="3690" w:type="dxa"/>
          </w:tcPr>
          <w:p w:rsidR="00F97739" w:rsidRDefault="00F97739" w:rsidP="003E267B">
            <w:pPr>
              <w:spacing w:line="360" w:lineRule="auto"/>
            </w:pPr>
            <w:r w:rsidRPr="006309F9">
              <w:rPr>
                <w:szCs w:val="24"/>
              </w:rPr>
              <w:t>Accepted</w:t>
            </w:r>
          </w:p>
        </w:tc>
      </w:tr>
    </w:tbl>
    <w:p w:rsidR="00895D58" w:rsidRDefault="00895D58" w:rsidP="00F97739">
      <w:pPr>
        <w:widowControl/>
        <w:autoSpaceDE/>
        <w:autoSpaceDN/>
        <w:spacing w:before="5" w:line="360" w:lineRule="auto"/>
        <w:rPr>
          <w:szCs w:val="24"/>
        </w:rPr>
      </w:pPr>
    </w:p>
    <w:p w:rsidR="00F97739" w:rsidRPr="00626A87" w:rsidRDefault="00F97739" w:rsidP="00F97739">
      <w:pPr>
        <w:widowControl/>
        <w:autoSpaceDE/>
        <w:autoSpaceDN/>
        <w:spacing w:before="29" w:line="360" w:lineRule="auto"/>
        <w:ind w:left="100" w:right="75"/>
        <w:rPr>
          <w:color w:val="00B050"/>
          <w:szCs w:val="24"/>
        </w:rPr>
      </w:pPr>
      <w:r w:rsidRPr="00626A87">
        <w:rPr>
          <w:szCs w:val="24"/>
        </w:rPr>
        <w:t xml:space="preserve">Fairness or Equity, Organizational strength of tax authority, Awareness, Cultural factors, Social factors,  and  Attitude  towards  the  government  was  found  significantly  influencing  tax  payers compliance  with  tax  law  in  the  study  area.  That  is  they  are  found  to  be  determinant  factors affecting tax </w:t>
      </w:r>
      <w:r w:rsidRPr="00626A87">
        <w:rPr>
          <w:szCs w:val="24"/>
        </w:rPr>
        <w:lastRenderedPageBreak/>
        <w:t>payers compliance in the study area and it answered the second research question (what are the variables that generally affect ta</w:t>
      </w:r>
      <w:r w:rsidRPr="00626A87">
        <w:rPr>
          <w:rFonts w:ascii="Liberation Serif" w:eastAsia="Liberation Serif" w:hAnsi="Liberation Serif" w:cs="Liberation Serif"/>
          <w:szCs w:val="24"/>
        </w:rPr>
        <w:t xml:space="preserve">x payer’s </w:t>
      </w:r>
      <w:r w:rsidRPr="00626A87">
        <w:rPr>
          <w:szCs w:val="24"/>
        </w:rPr>
        <w:t xml:space="preserve">compliance with taxation). </w:t>
      </w:r>
    </w:p>
    <w:p w:rsidR="00F97739" w:rsidRPr="00626A87" w:rsidRDefault="00F97739" w:rsidP="00895D58">
      <w:pPr>
        <w:pStyle w:val="Heading2"/>
      </w:pPr>
      <w:bookmarkStart w:id="118" w:name="_Toc132292028"/>
      <w:r w:rsidRPr="00626A87">
        <w:t>4.4.   Analysis of Results</w:t>
      </w:r>
      <w:bookmarkEnd w:id="118"/>
    </w:p>
    <w:p w:rsidR="00F97739" w:rsidRPr="00626A87" w:rsidRDefault="00F97739" w:rsidP="00F97739">
      <w:pPr>
        <w:widowControl/>
        <w:autoSpaceDE/>
        <w:autoSpaceDN/>
        <w:spacing w:line="360" w:lineRule="auto"/>
        <w:ind w:left="100" w:right="83"/>
        <w:rPr>
          <w:szCs w:val="24"/>
        </w:rPr>
      </w:pPr>
      <w:r w:rsidRPr="00626A87">
        <w:rPr>
          <w:szCs w:val="24"/>
        </w:rPr>
        <w:t>This  section  of  the  chapter  discusses  the  analysis  of  the  results.  The  analysis  is  based  on  the theoretical framework and the data collected through the data collection instruments. The data are analyzed in light of the specific research question and hypotheses stated.</w:t>
      </w:r>
    </w:p>
    <w:p w:rsidR="00F97739" w:rsidRPr="00626A87" w:rsidRDefault="00F97739" w:rsidP="00F97739">
      <w:pPr>
        <w:widowControl/>
        <w:autoSpaceDE/>
        <w:autoSpaceDN/>
        <w:spacing w:line="360" w:lineRule="auto"/>
        <w:ind w:left="100" w:right="87" w:firstLine="60"/>
        <w:rPr>
          <w:szCs w:val="24"/>
        </w:rPr>
      </w:pPr>
      <w:r w:rsidRPr="00626A87">
        <w:rPr>
          <w:szCs w:val="24"/>
        </w:rPr>
        <w:t xml:space="preserve">Hence,  the  analysis  focuses  mainly  on  the  results  of  the  descriptive  analysis  for  the  selected factors that have an impact on </w:t>
      </w:r>
      <w:r w:rsidRPr="00626A87">
        <w:rPr>
          <w:rFonts w:ascii="Liberation Serif" w:eastAsia="Liberation Serif" w:hAnsi="Liberation Serif" w:cs="Liberation Serif"/>
          <w:szCs w:val="24"/>
        </w:rPr>
        <w:t>taxpayer’s compliance</w:t>
      </w:r>
      <w:r w:rsidRPr="00626A87">
        <w:rPr>
          <w:szCs w:val="24"/>
        </w:rPr>
        <w:t>.</w:t>
      </w:r>
    </w:p>
    <w:p w:rsidR="00F97739" w:rsidRDefault="00F97739" w:rsidP="00F97739">
      <w:pPr>
        <w:widowControl/>
        <w:autoSpaceDE/>
        <w:autoSpaceDN/>
        <w:spacing w:line="360" w:lineRule="auto"/>
        <w:ind w:left="100" w:right="84"/>
        <w:rPr>
          <w:szCs w:val="24"/>
        </w:rPr>
      </w:pPr>
      <w:r w:rsidRPr="00626A87">
        <w:rPr>
          <w:szCs w:val="24"/>
        </w:rPr>
        <w:t>These   selected   factors   are   Fairness   or   Equity,   Organizational   strength   of   tax   authority, Awareness level of tax payers, Cultural factors, Social factors, Attitude of tax payers towards the government, and Economic deterrence</w:t>
      </w:r>
    </w:p>
    <w:p w:rsidR="00EF0D8A" w:rsidRPr="00895D58" w:rsidRDefault="00EF0D8A" w:rsidP="00895D58">
      <w:pPr>
        <w:pStyle w:val="Heading3"/>
        <w:spacing w:line="360" w:lineRule="auto"/>
        <w:ind w:left="0"/>
      </w:pPr>
      <w:bookmarkStart w:id="119" w:name="_Toc132292029"/>
      <w:r w:rsidRPr="00626A87">
        <w:t xml:space="preserve">4.4.1.   </w:t>
      </w:r>
      <w:r w:rsidRPr="00F35257">
        <w:t>Fairness</w:t>
      </w:r>
      <w:r w:rsidRPr="00626A87">
        <w:t xml:space="preserve"> or Equity</w:t>
      </w:r>
      <w:bookmarkEnd w:id="119"/>
    </w:p>
    <w:p w:rsidR="00EF0D8A" w:rsidRPr="00626A87" w:rsidRDefault="00EF0D8A" w:rsidP="00EF0D8A">
      <w:pPr>
        <w:widowControl/>
        <w:autoSpaceDE/>
        <w:autoSpaceDN/>
        <w:spacing w:line="360" w:lineRule="auto"/>
        <w:ind w:left="100" w:right="76"/>
        <w:rPr>
          <w:szCs w:val="24"/>
        </w:rPr>
      </w:pPr>
      <w:r w:rsidRPr="00626A87">
        <w:rPr>
          <w:szCs w:val="24"/>
        </w:rPr>
        <w:t xml:space="preserve">Tax  fairness  is  one  of  the  variables  that  have  attracted  researchers  to  discover  the  extent  the variable in fostering noncompliant behavior Wenzel (2007). Special interest is taken to relate the importance of tax fairness as a construct under attitudes and perceptions towards tax compliance. The positive coefficient of this ratio which was in line with the prior expectation and theory for that matter indicated the existence of a tandem relationship between </w:t>
      </w:r>
      <w:r w:rsidRPr="00626A87">
        <w:rPr>
          <w:rFonts w:ascii="Liberation Serif" w:eastAsia="Liberation Serif" w:hAnsi="Liberation Serif" w:cs="Liberation Serif"/>
          <w:szCs w:val="24"/>
        </w:rPr>
        <w:t xml:space="preserve">taxpayer’s compliance </w:t>
      </w:r>
      <w:r w:rsidRPr="00626A87">
        <w:rPr>
          <w:szCs w:val="24"/>
        </w:rPr>
        <w:t xml:space="preserve">and Fairness or Equity. In addition the coefficient of the variable was statistically significant at five percent significant level. This implies that an increase in the Fairness or Equity of the tax system, certainly lead to increase in </w:t>
      </w:r>
      <w:r w:rsidRPr="00626A87">
        <w:rPr>
          <w:rFonts w:ascii="Liberation Serif" w:eastAsia="Liberation Serif" w:hAnsi="Liberation Serif" w:cs="Liberation Serif"/>
          <w:szCs w:val="24"/>
        </w:rPr>
        <w:t>taxpayer’s compliance</w:t>
      </w:r>
      <w:r w:rsidRPr="00626A87">
        <w:rPr>
          <w:szCs w:val="24"/>
        </w:rPr>
        <w:t xml:space="preserve">. The finding was in consistent to the results of Weldegiorgis (2010). Therefore one can conclude as the Fairness or Equity of tax system was a key driver </w:t>
      </w:r>
      <w:r w:rsidRPr="00626A87">
        <w:rPr>
          <w:rFonts w:ascii="Liberation Serif" w:eastAsia="Liberation Serif" w:hAnsi="Liberation Serif" w:cs="Liberation Serif"/>
          <w:szCs w:val="24"/>
        </w:rPr>
        <w:t xml:space="preserve">taxpayer’s compliance </w:t>
      </w:r>
      <w:r w:rsidRPr="00626A87">
        <w:rPr>
          <w:szCs w:val="24"/>
        </w:rPr>
        <w:t>in Fitche town.</w:t>
      </w:r>
    </w:p>
    <w:p w:rsidR="00F97739" w:rsidRPr="00A6757D" w:rsidRDefault="00F97739" w:rsidP="00F97739">
      <w:pPr>
        <w:pStyle w:val="Heading3"/>
        <w:spacing w:line="360" w:lineRule="auto"/>
        <w:ind w:left="0"/>
      </w:pPr>
      <w:bookmarkStart w:id="120" w:name="_Toc132292030"/>
      <w:r w:rsidRPr="00626A87">
        <w:t>4.4.2.   Organizational Strength of Tax Authority</w:t>
      </w:r>
      <w:bookmarkEnd w:id="120"/>
    </w:p>
    <w:p w:rsidR="00F97739" w:rsidRPr="00626A87" w:rsidRDefault="00F97739" w:rsidP="00F97739">
      <w:pPr>
        <w:widowControl/>
        <w:autoSpaceDE/>
        <w:autoSpaceDN/>
        <w:spacing w:line="360" w:lineRule="auto"/>
        <w:ind w:left="100" w:right="78"/>
        <w:rPr>
          <w:szCs w:val="24"/>
        </w:rPr>
      </w:pPr>
      <w:r w:rsidRPr="00626A87">
        <w:rPr>
          <w:szCs w:val="24"/>
        </w:rPr>
        <w:t xml:space="preserve">The impact of organizational strength of tax authority is positive and statically significant impact </w:t>
      </w:r>
      <w:r w:rsidR="001B43A9" w:rsidRPr="00626A87">
        <w:rPr>
          <w:szCs w:val="24"/>
        </w:rPr>
        <w:t>on taxpayer’s</w:t>
      </w:r>
      <w:r w:rsidRPr="00626A87">
        <w:rPr>
          <w:rFonts w:ascii="Liberation Serif" w:eastAsia="Liberation Serif" w:hAnsi="Liberation Serif" w:cs="Liberation Serif"/>
          <w:szCs w:val="24"/>
        </w:rPr>
        <w:t xml:space="preserve"> compliance</w:t>
      </w:r>
      <w:r w:rsidRPr="00626A87">
        <w:rPr>
          <w:szCs w:val="24"/>
        </w:rPr>
        <w:t xml:space="preserve">.  The </w:t>
      </w:r>
      <w:r w:rsidR="001B43A9" w:rsidRPr="00626A87">
        <w:rPr>
          <w:szCs w:val="24"/>
        </w:rPr>
        <w:t>coefficient of organizational strength of tax authority was</w:t>
      </w:r>
      <w:r w:rsidRPr="00626A87">
        <w:rPr>
          <w:szCs w:val="24"/>
        </w:rPr>
        <w:t xml:space="preserve"> positive as expected, it was statistically significant at five percent significance level (p-value=</w:t>
      </w:r>
    </w:p>
    <w:p w:rsidR="00F97739" w:rsidRDefault="00F97739" w:rsidP="00F97739">
      <w:pPr>
        <w:widowControl/>
        <w:autoSpaceDE/>
        <w:autoSpaceDN/>
        <w:spacing w:before="6" w:line="360" w:lineRule="auto"/>
        <w:ind w:left="100" w:right="77"/>
        <w:rPr>
          <w:szCs w:val="24"/>
        </w:rPr>
      </w:pPr>
      <w:r w:rsidRPr="00626A87">
        <w:rPr>
          <w:szCs w:val="24"/>
        </w:rPr>
        <w:t xml:space="preserve">0.021). Moreover,  the  significant  parameter  indicates  that  the  organizational  strength  of  tax  authority/ </w:t>
      </w:r>
      <w:r w:rsidRPr="00626A87">
        <w:rPr>
          <w:rFonts w:ascii="Liberation Serif" w:eastAsia="Liberation Serif" w:hAnsi="Liberation Serif" w:cs="Liberation Serif"/>
          <w:szCs w:val="24"/>
        </w:rPr>
        <w:t xml:space="preserve">structure does affect the </w:t>
      </w:r>
      <w:r w:rsidR="001B43A9" w:rsidRPr="00626A87">
        <w:rPr>
          <w:rFonts w:ascii="Liberation Serif" w:eastAsia="Liberation Serif" w:hAnsi="Liberation Serif" w:cs="Liberation Serif"/>
          <w:szCs w:val="24"/>
        </w:rPr>
        <w:t>Zones</w:t>
      </w:r>
      <w:r w:rsidRPr="00626A87">
        <w:rPr>
          <w:rFonts w:ascii="Liberation Serif" w:eastAsia="Liberation Serif" w:hAnsi="Liberation Serif" w:cs="Liberation Serif"/>
          <w:szCs w:val="24"/>
        </w:rPr>
        <w:t xml:space="preserve"> taxpayer’s </w:t>
      </w:r>
      <w:r w:rsidRPr="00626A87">
        <w:rPr>
          <w:szCs w:val="24"/>
        </w:rPr>
        <w:t xml:space="preserve">compliance. Thus the hypothesis that states there is a positive significant relationship between organizational strength of tax authority and </w:t>
      </w:r>
      <w:r w:rsidRPr="00626A87">
        <w:rPr>
          <w:rFonts w:ascii="Liberation Serif" w:eastAsia="Liberation Serif" w:hAnsi="Liberation Serif" w:cs="Liberation Serif"/>
          <w:szCs w:val="24"/>
        </w:rPr>
        <w:t xml:space="preserve">taxpayer’s </w:t>
      </w:r>
      <w:r>
        <w:rPr>
          <w:szCs w:val="24"/>
        </w:rPr>
        <w:t>compliance.</w:t>
      </w:r>
    </w:p>
    <w:p w:rsidR="00842BA6" w:rsidRDefault="00842BA6" w:rsidP="00842BA6">
      <w:pPr>
        <w:pStyle w:val="Heading3"/>
        <w:spacing w:line="360" w:lineRule="auto"/>
        <w:ind w:left="0"/>
      </w:pPr>
    </w:p>
    <w:p w:rsidR="00895D58" w:rsidRDefault="00895D58" w:rsidP="00842BA6">
      <w:pPr>
        <w:pStyle w:val="Heading3"/>
        <w:spacing w:line="360" w:lineRule="auto"/>
        <w:ind w:left="0"/>
      </w:pPr>
    </w:p>
    <w:p w:rsidR="00F97739" w:rsidRPr="00842BA6" w:rsidRDefault="00F97739" w:rsidP="00842BA6">
      <w:pPr>
        <w:pStyle w:val="Heading3"/>
        <w:spacing w:line="360" w:lineRule="auto"/>
        <w:ind w:left="0"/>
      </w:pPr>
      <w:bookmarkStart w:id="121" w:name="_Toc132292031"/>
      <w:r w:rsidRPr="00626A87">
        <w:lastRenderedPageBreak/>
        <w:t>4.4.3.   Awareness Level of Tax Payers</w:t>
      </w:r>
      <w:bookmarkEnd w:id="121"/>
    </w:p>
    <w:p w:rsidR="00F97739" w:rsidRPr="00626A87" w:rsidRDefault="00F97739" w:rsidP="00F97739">
      <w:pPr>
        <w:widowControl/>
        <w:autoSpaceDE/>
        <w:autoSpaceDN/>
        <w:spacing w:line="360" w:lineRule="auto"/>
        <w:ind w:left="100" w:right="78"/>
        <w:rPr>
          <w:szCs w:val="24"/>
        </w:rPr>
      </w:pPr>
      <w:r w:rsidRPr="00626A87">
        <w:rPr>
          <w:szCs w:val="24"/>
        </w:rPr>
        <w:t xml:space="preserve">One would expect that the impact of awareness level of </w:t>
      </w:r>
      <w:r w:rsidR="001B43A9" w:rsidRPr="00626A87">
        <w:rPr>
          <w:szCs w:val="24"/>
        </w:rPr>
        <w:t>tax payers</w:t>
      </w:r>
      <w:r w:rsidRPr="00626A87">
        <w:rPr>
          <w:szCs w:val="24"/>
        </w:rPr>
        <w:t xml:space="preserve"> is positive and significant. However, even if the coefficient of awareness level of tax payers was positive as expected, it was not statistically significant even at 10% significance level (p-value= 0.772), insinuating th</w:t>
      </w:r>
      <w:r>
        <w:rPr>
          <w:szCs w:val="24"/>
        </w:rPr>
        <w:t>at its influence is negligible.</w:t>
      </w:r>
    </w:p>
    <w:p w:rsidR="00F97739" w:rsidRPr="00842BA6" w:rsidRDefault="00F97739" w:rsidP="00842BA6">
      <w:pPr>
        <w:widowControl/>
        <w:autoSpaceDE/>
        <w:autoSpaceDN/>
        <w:spacing w:line="360" w:lineRule="auto"/>
        <w:ind w:left="100" w:right="76" w:firstLine="60"/>
        <w:rPr>
          <w:szCs w:val="24"/>
        </w:rPr>
      </w:pPr>
      <w:r w:rsidRPr="00626A87">
        <w:rPr>
          <w:szCs w:val="24"/>
        </w:rPr>
        <w:t>Moreover, the insignificant parameter indicates that the awareness lev</w:t>
      </w:r>
      <w:r w:rsidR="001B43A9">
        <w:rPr>
          <w:szCs w:val="24"/>
        </w:rPr>
        <w:t xml:space="preserve">el of tax payers Strength does </w:t>
      </w:r>
      <w:r w:rsidRPr="00626A87">
        <w:rPr>
          <w:szCs w:val="24"/>
        </w:rPr>
        <w:t>not  affect</w:t>
      </w:r>
      <w:r w:rsidRPr="00626A87">
        <w:rPr>
          <w:rFonts w:ascii="Liberation Serif" w:eastAsia="Liberation Serif" w:hAnsi="Liberation Serif" w:cs="Liberation Serif"/>
          <w:szCs w:val="24"/>
        </w:rPr>
        <w:t>taxpayer’s  compliance</w:t>
      </w:r>
      <w:r w:rsidRPr="00626A87">
        <w:rPr>
          <w:szCs w:val="24"/>
        </w:rPr>
        <w:t xml:space="preserve">.  Thus  the  hypothesis  that  states  there  is  a  significant relationship between awareness level of tax payers Strength and </w:t>
      </w:r>
      <w:r w:rsidRPr="00626A87">
        <w:rPr>
          <w:rFonts w:ascii="Liberation Serif" w:eastAsia="Liberation Serif" w:hAnsi="Liberation Serif" w:cs="Liberation Serif"/>
          <w:szCs w:val="24"/>
        </w:rPr>
        <w:t xml:space="preserve">taxpayer‟s compliance </w:t>
      </w:r>
      <w:r w:rsidRPr="00626A87">
        <w:rPr>
          <w:szCs w:val="24"/>
        </w:rPr>
        <w:t>may be rejected or data did not support the hypothesis.</w:t>
      </w:r>
    </w:p>
    <w:p w:rsidR="00F97739" w:rsidRPr="00842BA6" w:rsidRDefault="00F97739" w:rsidP="00842BA6">
      <w:pPr>
        <w:pStyle w:val="Heading3"/>
        <w:spacing w:line="360" w:lineRule="auto"/>
        <w:ind w:left="0"/>
      </w:pPr>
      <w:bookmarkStart w:id="122" w:name="_Toc132292032"/>
      <w:r w:rsidRPr="00626A87">
        <w:t>4.4.4.   Cultural Factors</w:t>
      </w:r>
      <w:bookmarkEnd w:id="122"/>
    </w:p>
    <w:p w:rsidR="00F97739" w:rsidRPr="005E7269" w:rsidRDefault="00F97739" w:rsidP="005E7269">
      <w:pPr>
        <w:widowControl/>
        <w:autoSpaceDE/>
        <w:autoSpaceDN/>
        <w:spacing w:line="360" w:lineRule="auto"/>
        <w:ind w:left="100" w:right="77"/>
        <w:rPr>
          <w:szCs w:val="24"/>
        </w:rPr>
      </w:pPr>
      <w:r w:rsidRPr="00626A87">
        <w:rPr>
          <w:szCs w:val="24"/>
        </w:rPr>
        <w:t xml:space="preserve">The impact of Cultural factors is positive and statistically strong/significant impact on </w:t>
      </w:r>
      <w:r w:rsidRPr="00626A87">
        <w:rPr>
          <w:rFonts w:ascii="Liberation Serif" w:eastAsia="Liberation Serif" w:hAnsi="Liberation Serif" w:cs="Liberation Serif"/>
          <w:szCs w:val="24"/>
        </w:rPr>
        <w:t xml:space="preserve">taxpayer’s </w:t>
      </w:r>
      <w:r w:rsidRPr="00626A87">
        <w:rPr>
          <w:szCs w:val="24"/>
        </w:rPr>
        <w:t xml:space="preserve">compliance.  The  coefficient  of  Cultural  factors  was  positive  as  expected,  it  was  statistically significant  at  five  percent  significance  level  (p-value=  0.000),  that  its  influence  is significant on </w:t>
      </w:r>
      <w:r w:rsidRPr="00626A87">
        <w:rPr>
          <w:rFonts w:ascii="Liberation Serif" w:eastAsia="Liberation Serif" w:hAnsi="Liberation Serif" w:cs="Liberation Serif"/>
          <w:szCs w:val="24"/>
        </w:rPr>
        <w:t xml:space="preserve">taxpayer’s compliance </w:t>
      </w:r>
      <w:r w:rsidRPr="00626A87">
        <w:rPr>
          <w:szCs w:val="24"/>
        </w:rPr>
        <w:t xml:space="preserve">in Fitche Town. The hypothesis that states there is a positive significant relationship between Cultural factors and </w:t>
      </w:r>
      <w:r w:rsidRPr="00626A87">
        <w:rPr>
          <w:rFonts w:ascii="Liberation Serif" w:eastAsia="Liberation Serif" w:hAnsi="Liberation Serif" w:cs="Liberation Serif"/>
          <w:szCs w:val="24"/>
        </w:rPr>
        <w:t xml:space="preserve">taxpayer’s compliance </w:t>
      </w:r>
      <w:r w:rsidRPr="00626A87">
        <w:rPr>
          <w:szCs w:val="24"/>
        </w:rPr>
        <w:t xml:space="preserve">should be accepted. So the </w:t>
      </w:r>
      <w:r w:rsidR="00895D58" w:rsidRPr="00626A87">
        <w:rPr>
          <w:szCs w:val="24"/>
        </w:rPr>
        <w:t>output of the descriptive analysis is</w:t>
      </w:r>
      <w:r w:rsidRPr="00626A87">
        <w:rPr>
          <w:szCs w:val="24"/>
        </w:rPr>
        <w:t xml:space="preserve"> in agreement in relation to the direction of the effect of Cultural factors as far as both of them </w:t>
      </w:r>
      <w:r w:rsidR="00895D58" w:rsidRPr="00626A87">
        <w:rPr>
          <w:szCs w:val="24"/>
        </w:rPr>
        <w:t>prove</w:t>
      </w:r>
      <w:r w:rsidRPr="00626A87">
        <w:rPr>
          <w:szCs w:val="24"/>
        </w:rPr>
        <w:t xml:space="preserve"> the existence of </w:t>
      </w:r>
      <w:r w:rsidR="00895D58" w:rsidRPr="00626A87">
        <w:rPr>
          <w:szCs w:val="24"/>
        </w:rPr>
        <w:t>positive relationship</w:t>
      </w:r>
      <w:r w:rsidRPr="00626A87">
        <w:rPr>
          <w:szCs w:val="24"/>
        </w:rPr>
        <w:t xml:space="preserve"> between Cultural factors and </w:t>
      </w:r>
      <w:r w:rsidRPr="00626A87">
        <w:rPr>
          <w:rFonts w:ascii="Liberation Serif" w:eastAsia="Liberation Serif" w:hAnsi="Liberation Serif" w:cs="Liberation Serif"/>
          <w:szCs w:val="24"/>
        </w:rPr>
        <w:t>taxpayer‟s</w:t>
      </w:r>
      <w:r w:rsidRPr="00626A87">
        <w:rPr>
          <w:szCs w:val="24"/>
        </w:rPr>
        <w:t>compliance</w:t>
      </w:r>
      <w:r w:rsidRPr="00626A87">
        <w:rPr>
          <w:rFonts w:ascii="Liberation Serif" w:eastAsia="Liberation Serif" w:hAnsi="Liberation Serif" w:cs="Liberation Serif"/>
          <w:szCs w:val="24"/>
        </w:rPr>
        <w:t>.  Supported  by,  “Culture”  is  considered  to  be  a  powerful  environmental  factor  that affects the taxpayer’s complianc</w:t>
      </w:r>
      <w:r w:rsidRPr="00626A87">
        <w:rPr>
          <w:szCs w:val="24"/>
        </w:rPr>
        <w:t xml:space="preserve">e. Different social norms and ethical values will create different </w:t>
      </w:r>
      <w:r w:rsidR="00895D58" w:rsidRPr="00626A87">
        <w:rPr>
          <w:szCs w:val="24"/>
        </w:rPr>
        <w:t>incentives fortax compliance</w:t>
      </w:r>
      <w:r w:rsidRPr="00626A87">
        <w:rPr>
          <w:szCs w:val="24"/>
        </w:rPr>
        <w:t xml:space="preserve">.  </w:t>
      </w:r>
      <w:r w:rsidR="00895D58" w:rsidRPr="00626A87">
        <w:rPr>
          <w:szCs w:val="24"/>
        </w:rPr>
        <w:t>In fact, ethical values influenced bysocial norms may</w:t>
      </w:r>
      <w:r w:rsidRPr="00626A87">
        <w:rPr>
          <w:szCs w:val="24"/>
        </w:rPr>
        <w:t xml:space="preserve"> prohibit taxpayers from engaging in tax evasion (Blanthorne and Kaplan, 2008).</w:t>
      </w:r>
    </w:p>
    <w:p w:rsidR="00F97739" w:rsidRPr="005E7269" w:rsidRDefault="00F97739" w:rsidP="005E7269">
      <w:pPr>
        <w:pStyle w:val="Heading3"/>
        <w:spacing w:line="360" w:lineRule="auto"/>
        <w:ind w:left="0"/>
      </w:pPr>
      <w:bookmarkStart w:id="123" w:name="_Toc132292033"/>
      <w:r>
        <w:t>4.4.5</w:t>
      </w:r>
      <w:r w:rsidRPr="00626A87">
        <w:t>.   Attitude of Tax Payers towards the Government</w:t>
      </w:r>
      <w:bookmarkEnd w:id="123"/>
    </w:p>
    <w:p w:rsidR="00F97739" w:rsidRPr="00626A87" w:rsidRDefault="00F97739" w:rsidP="00F97739">
      <w:pPr>
        <w:widowControl/>
        <w:autoSpaceDE/>
        <w:autoSpaceDN/>
        <w:spacing w:line="360" w:lineRule="auto"/>
        <w:ind w:left="100" w:right="78"/>
        <w:rPr>
          <w:szCs w:val="24"/>
        </w:rPr>
      </w:pPr>
      <w:r w:rsidRPr="00626A87">
        <w:rPr>
          <w:szCs w:val="24"/>
        </w:rPr>
        <w:t xml:space="preserve">The impact of attitude of tax payers towards the government is positive and significant impact on </w:t>
      </w:r>
      <w:r w:rsidR="00895D58" w:rsidRPr="00626A87">
        <w:rPr>
          <w:rFonts w:ascii="Liberation Serif" w:eastAsia="Liberation Serif" w:hAnsi="Liberation Serif" w:cs="Liberation Serif"/>
          <w:szCs w:val="24"/>
        </w:rPr>
        <w:t>taxpayer’s compliance</w:t>
      </w:r>
      <w:r w:rsidRPr="00626A87">
        <w:rPr>
          <w:rFonts w:ascii="Liberation Serif" w:eastAsia="Liberation Serif" w:hAnsi="Liberation Serif" w:cs="Liberation Serif"/>
          <w:szCs w:val="24"/>
        </w:rPr>
        <w:t xml:space="preserve">.  </w:t>
      </w:r>
    </w:p>
    <w:p w:rsidR="00F97739" w:rsidRDefault="00F97739" w:rsidP="00F97739">
      <w:pPr>
        <w:widowControl/>
        <w:autoSpaceDE/>
        <w:autoSpaceDN/>
        <w:spacing w:line="360" w:lineRule="auto"/>
        <w:ind w:left="100" w:right="77"/>
        <w:rPr>
          <w:szCs w:val="24"/>
        </w:rPr>
      </w:pPr>
      <w:r w:rsidRPr="00626A87">
        <w:rPr>
          <w:szCs w:val="24"/>
        </w:rPr>
        <w:t xml:space="preserve">Thus the hypothesis that states there is a positive significant relationship between attitude of tax payers towards the government and </w:t>
      </w:r>
      <w:r w:rsidR="00895D58" w:rsidRPr="00626A87">
        <w:rPr>
          <w:rFonts w:ascii="Liberation Serif" w:eastAsia="Liberation Serif" w:hAnsi="Liberation Serif" w:cs="Liberation Serif"/>
          <w:szCs w:val="24"/>
        </w:rPr>
        <w:t>taxpayer’s compliance should</w:t>
      </w:r>
      <w:r w:rsidR="00895D58" w:rsidRPr="00626A87">
        <w:rPr>
          <w:szCs w:val="24"/>
        </w:rPr>
        <w:t xml:space="preserve"> be accepted</w:t>
      </w:r>
      <w:r w:rsidRPr="00626A87">
        <w:rPr>
          <w:szCs w:val="24"/>
        </w:rPr>
        <w:t xml:space="preserve">.  So  the  output  of  the  regression  analysis  are  in agreement  in  relation  to  the  direction  of  the  effect  of  attitude  of  tax  payers  towards  the government  as  far  as  both  of  them  proves  the  existence  of  positive  or  tandem  relationship between  attitude  of  tax  payers  towards  the  government  and  </w:t>
      </w:r>
      <w:r w:rsidRPr="00626A87">
        <w:rPr>
          <w:rFonts w:ascii="Liberation Serif" w:eastAsia="Liberation Serif" w:hAnsi="Liberation Serif" w:cs="Liberation Serif"/>
          <w:szCs w:val="24"/>
        </w:rPr>
        <w:t xml:space="preserve">taxpayer’s  compliance. </w:t>
      </w:r>
      <w:r w:rsidRPr="00626A87">
        <w:rPr>
          <w:szCs w:val="24"/>
        </w:rPr>
        <w:t xml:space="preserve">The result is in line with the literature, presence of government expenditures may motivate  compliance  (Alm,  Jackson,  and  Mckee,  1992;  Andreoni, </w:t>
      </w:r>
      <w:r>
        <w:rPr>
          <w:szCs w:val="24"/>
        </w:rPr>
        <w:t xml:space="preserve"> et  al.,  Cowell  and  Gordon,</w:t>
      </w:r>
      <w:r w:rsidRPr="00626A87">
        <w:rPr>
          <w:szCs w:val="24"/>
        </w:rPr>
        <w:t>1988).</w:t>
      </w:r>
    </w:p>
    <w:p w:rsidR="00F97739" w:rsidRDefault="00F97739" w:rsidP="00F97739">
      <w:pPr>
        <w:spacing w:line="360" w:lineRule="auto"/>
        <w:rPr>
          <w:szCs w:val="24"/>
        </w:rPr>
      </w:pPr>
    </w:p>
    <w:p w:rsidR="00895D58" w:rsidRDefault="00895D58" w:rsidP="00F97739">
      <w:pPr>
        <w:pStyle w:val="Heading3"/>
        <w:spacing w:line="360" w:lineRule="auto"/>
        <w:ind w:left="0"/>
      </w:pPr>
    </w:p>
    <w:p w:rsidR="00F97739" w:rsidRPr="00626A87" w:rsidRDefault="00F97739" w:rsidP="00F97739">
      <w:pPr>
        <w:pStyle w:val="Heading3"/>
        <w:spacing w:line="360" w:lineRule="auto"/>
        <w:ind w:left="0"/>
      </w:pPr>
      <w:bookmarkStart w:id="124" w:name="_Toc132292034"/>
      <w:r>
        <w:lastRenderedPageBreak/>
        <w:t>4.4.6</w:t>
      </w:r>
      <w:r w:rsidRPr="00626A87">
        <w:t>. Economic Deterrence</w:t>
      </w:r>
      <w:bookmarkEnd w:id="124"/>
    </w:p>
    <w:p w:rsidR="00F97739" w:rsidRPr="00626A87" w:rsidRDefault="00F97739" w:rsidP="005E7269">
      <w:pPr>
        <w:widowControl/>
        <w:autoSpaceDE/>
        <w:autoSpaceDN/>
        <w:spacing w:line="360" w:lineRule="auto"/>
        <w:ind w:right="77"/>
        <w:rPr>
          <w:rFonts w:ascii="Liberation Serif" w:eastAsia="Liberation Serif" w:hAnsi="Liberation Serif" w:cs="Liberation Serif"/>
          <w:szCs w:val="24"/>
        </w:rPr>
      </w:pPr>
      <w:r w:rsidRPr="00626A87">
        <w:rPr>
          <w:szCs w:val="24"/>
        </w:rPr>
        <w:t xml:space="preserve">The economic deterrence theory states that   </w:t>
      </w:r>
      <w:r w:rsidRPr="00626A87">
        <w:rPr>
          <w:rFonts w:ascii="Liberation Serif" w:eastAsia="Liberation Serif" w:hAnsi="Liberation Serif" w:cs="Liberation Serif"/>
          <w:szCs w:val="24"/>
        </w:rPr>
        <w:t xml:space="preserve">taxpayer’s behavior is influenced by  </w:t>
      </w:r>
      <w:r w:rsidRPr="00626A87">
        <w:rPr>
          <w:szCs w:val="24"/>
        </w:rPr>
        <w:t xml:space="preserve">factors such as the tax rate determining the benefits of evasion, and the probability of detection and penalties for fraud which determine the costs (Allingham and Sandmo     1972;   Becker 1968). Deterrence (the risk of detection and the punishments incurred) should positively influence taxpayer compliance (Slemrod, 2007). The impact of Economic deterrence on </w:t>
      </w:r>
      <w:r w:rsidRPr="00626A87">
        <w:rPr>
          <w:rFonts w:ascii="Liberation Serif" w:eastAsia="Liberation Serif" w:hAnsi="Liberation Serif" w:cs="Liberation Serif"/>
          <w:szCs w:val="24"/>
        </w:rPr>
        <w:t xml:space="preserve">taxpayer’s compliance </w:t>
      </w:r>
      <w:r w:rsidRPr="00626A87">
        <w:rPr>
          <w:szCs w:val="24"/>
        </w:rPr>
        <w:t xml:space="preserve">is negative and statistically significant impact on </w:t>
      </w:r>
      <w:r w:rsidRPr="00626A87">
        <w:rPr>
          <w:rFonts w:ascii="Liberation Serif" w:eastAsia="Liberation Serif" w:hAnsi="Liberation Serif" w:cs="Liberation Serif"/>
          <w:szCs w:val="24"/>
        </w:rPr>
        <w:t>taxpayer’s compliance</w:t>
      </w:r>
      <w:r w:rsidRPr="00626A87">
        <w:rPr>
          <w:szCs w:val="24"/>
        </w:rPr>
        <w:t xml:space="preserve">. </w:t>
      </w:r>
    </w:p>
    <w:p w:rsidR="00F97739" w:rsidRPr="00626A87" w:rsidRDefault="00F97739" w:rsidP="00F97739">
      <w:pPr>
        <w:pStyle w:val="Heading3"/>
        <w:spacing w:line="360" w:lineRule="auto"/>
        <w:ind w:left="0"/>
      </w:pPr>
      <w:bookmarkStart w:id="125" w:name="_Toc132292035"/>
      <w:r w:rsidRPr="00626A87">
        <w:t>4.5</w:t>
      </w:r>
      <w:r w:rsidR="001B43A9" w:rsidRPr="00626A87">
        <w:t>. Content</w:t>
      </w:r>
      <w:r w:rsidRPr="00626A87">
        <w:t xml:space="preserve"> Analysis of Open-Ended Questions</w:t>
      </w:r>
      <w:bookmarkEnd w:id="125"/>
    </w:p>
    <w:p w:rsidR="00F97739" w:rsidRPr="00626A87" w:rsidRDefault="00F97739" w:rsidP="005E7269">
      <w:pPr>
        <w:widowControl/>
        <w:autoSpaceDE/>
        <w:autoSpaceDN/>
        <w:spacing w:line="360" w:lineRule="auto"/>
        <w:ind w:right="80"/>
        <w:rPr>
          <w:szCs w:val="24"/>
        </w:rPr>
      </w:pPr>
      <w:r w:rsidRPr="00626A87">
        <w:rPr>
          <w:szCs w:val="24"/>
        </w:rPr>
        <w:t xml:space="preserve">The respondents were also given the opportunity to give their general comment on the overall tax system. Accordingly, they issued </w:t>
      </w:r>
      <w:r w:rsidR="001B43A9">
        <w:rPr>
          <w:szCs w:val="24"/>
        </w:rPr>
        <w:t xml:space="preserve">several comments regarding the </w:t>
      </w:r>
      <w:r w:rsidRPr="00626A87">
        <w:rPr>
          <w:szCs w:val="24"/>
        </w:rPr>
        <w:t>problems and me</w:t>
      </w:r>
      <w:r w:rsidR="001B43A9">
        <w:rPr>
          <w:szCs w:val="24"/>
        </w:rPr>
        <w:t>asures that have to</w:t>
      </w:r>
      <w:r w:rsidR="001B43A9" w:rsidRPr="00626A87">
        <w:rPr>
          <w:szCs w:val="24"/>
        </w:rPr>
        <w:t xml:space="preserve">be </w:t>
      </w:r>
      <w:r w:rsidR="001B43A9">
        <w:rPr>
          <w:szCs w:val="24"/>
        </w:rPr>
        <w:t xml:space="preserve">undertaken.  These additional comments </w:t>
      </w:r>
      <w:r w:rsidR="001B43A9" w:rsidRPr="00626A87">
        <w:rPr>
          <w:szCs w:val="24"/>
        </w:rPr>
        <w:t>forwarded bythe tax</w:t>
      </w:r>
      <w:r w:rsidR="001B43A9">
        <w:rPr>
          <w:szCs w:val="24"/>
        </w:rPr>
        <w:t xml:space="preserve"> payers </w:t>
      </w:r>
      <w:r w:rsidRPr="00626A87">
        <w:rPr>
          <w:szCs w:val="24"/>
        </w:rPr>
        <w:t>are  generally listed below:</w:t>
      </w:r>
    </w:p>
    <w:p w:rsidR="00F97739" w:rsidRPr="00895D58" w:rsidRDefault="00F97739" w:rsidP="00895D58">
      <w:pPr>
        <w:pStyle w:val="ListParagraph"/>
        <w:widowControl/>
        <w:numPr>
          <w:ilvl w:val="0"/>
          <w:numId w:val="37"/>
        </w:numPr>
        <w:autoSpaceDE/>
        <w:autoSpaceDN/>
        <w:spacing w:line="360" w:lineRule="auto"/>
        <w:ind w:right="5348"/>
        <w:rPr>
          <w:szCs w:val="24"/>
        </w:rPr>
      </w:pPr>
      <w:r w:rsidRPr="00895D58">
        <w:rPr>
          <w:szCs w:val="24"/>
        </w:rPr>
        <w:t>The tax system lacks fairness or equity</w:t>
      </w:r>
    </w:p>
    <w:p w:rsidR="00F97739" w:rsidRPr="00895D58" w:rsidRDefault="00F97739" w:rsidP="00895D58">
      <w:pPr>
        <w:pStyle w:val="ListParagraph"/>
        <w:widowControl/>
        <w:numPr>
          <w:ilvl w:val="0"/>
          <w:numId w:val="37"/>
        </w:numPr>
        <w:tabs>
          <w:tab w:val="left" w:pos="460"/>
        </w:tabs>
        <w:autoSpaceDE/>
        <w:autoSpaceDN/>
        <w:spacing w:line="360" w:lineRule="auto"/>
        <w:ind w:right="79"/>
        <w:rPr>
          <w:szCs w:val="24"/>
        </w:rPr>
      </w:pPr>
      <w:r w:rsidRPr="00895D58">
        <w:rPr>
          <w:szCs w:val="24"/>
        </w:rPr>
        <w:t>Many  business  operators  are  not  accommodated  by  the  tax  system  and  there  is  high prevalence of illegal trade</w:t>
      </w:r>
    </w:p>
    <w:p w:rsidR="00F97739" w:rsidRPr="00895D58" w:rsidRDefault="00F97739" w:rsidP="00895D58">
      <w:pPr>
        <w:pStyle w:val="ListParagraph"/>
        <w:widowControl/>
        <w:numPr>
          <w:ilvl w:val="0"/>
          <w:numId w:val="37"/>
        </w:numPr>
        <w:tabs>
          <w:tab w:val="left" w:pos="460"/>
        </w:tabs>
        <w:autoSpaceDE/>
        <w:autoSpaceDN/>
        <w:spacing w:before="17" w:line="360" w:lineRule="auto"/>
        <w:ind w:right="83"/>
        <w:rPr>
          <w:szCs w:val="24"/>
        </w:rPr>
      </w:pPr>
      <w:r w:rsidRPr="00895D58">
        <w:rPr>
          <w:szCs w:val="24"/>
        </w:rPr>
        <w:t>Less  effort  to  create  awareness,  and  poor  communication  between  tax  authority  and  tax payers</w:t>
      </w:r>
    </w:p>
    <w:p w:rsidR="00F97739" w:rsidRPr="00895D58" w:rsidRDefault="00F97739" w:rsidP="00895D58">
      <w:pPr>
        <w:pStyle w:val="ListParagraph"/>
        <w:widowControl/>
        <w:numPr>
          <w:ilvl w:val="0"/>
          <w:numId w:val="37"/>
        </w:numPr>
        <w:autoSpaceDE/>
        <w:autoSpaceDN/>
        <w:spacing w:before="18" w:line="360" w:lineRule="auto"/>
        <w:ind w:right="4435"/>
        <w:rPr>
          <w:szCs w:val="24"/>
        </w:rPr>
      </w:pPr>
      <w:r w:rsidRPr="00895D58">
        <w:rPr>
          <w:szCs w:val="24"/>
        </w:rPr>
        <w:t>No enough adequate provision of social services</w:t>
      </w:r>
    </w:p>
    <w:p w:rsidR="00F97739" w:rsidRPr="00895D58" w:rsidRDefault="00F97739" w:rsidP="00895D58">
      <w:pPr>
        <w:pStyle w:val="ListParagraph"/>
        <w:widowControl/>
        <w:numPr>
          <w:ilvl w:val="0"/>
          <w:numId w:val="37"/>
        </w:numPr>
        <w:autoSpaceDE/>
        <w:autoSpaceDN/>
        <w:spacing w:line="360" w:lineRule="auto"/>
        <w:ind w:right="4307"/>
        <w:rPr>
          <w:szCs w:val="24"/>
        </w:rPr>
      </w:pPr>
      <w:r w:rsidRPr="00895D58">
        <w:rPr>
          <w:szCs w:val="24"/>
        </w:rPr>
        <w:t>Absence of transparency in the overall tax system</w:t>
      </w:r>
    </w:p>
    <w:p w:rsidR="00F97739" w:rsidRDefault="00F97739" w:rsidP="00F97739">
      <w:pPr>
        <w:widowControl/>
        <w:autoSpaceDE/>
        <w:autoSpaceDN/>
        <w:spacing w:line="360" w:lineRule="auto"/>
        <w:ind w:left="100" w:right="4307"/>
        <w:rPr>
          <w:szCs w:val="24"/>
        </w:rPr>
      </w:pPr>
    </w:p>
    <w:p w:rsidR="00895D58" w:rsidRDefault="00895D58" w:rsidP="00FE440D">
      <w:pPr>
        <w:pStyle w:val="Heading1"/>
        <w:spacing w:line="360" w:lineRule="auto"/>
        <w:ind w:left="0"/>
      </w:pPr>
    </w:p>
    <w:p w:rsidR="00895D58" w:rsidRDefault="00895D58" w:rsidP="00FE440D">
      <w:pPr>
        <w:pStyle w:val="Heading1"/>
        <w:spacing w:line="360" w:lineRule="auto"/>
        <w:ind w:left="0"/>
      </w:pPr>
    </w:p>
    <w:p w:rsidR="00895D58" w:rsidRDefault="00895D58" w:rsidP="00FE440D">
      <w:pPr>
        <w:pStyle w:val="Heading1"/>
        <w:spacing w:line="360" w:lineRule="auto"/>
        <w:ind w:left="0"/>
      </w:pPr>
    </w:p>
    <w:p w:rsidR="00895D58" w:rsidRDefault="00895D58" w:rsidP="00FE440D">
      <w:pPr>
        <w:pStyle w:val="Heading1"/>
        <w:spacing w:line="360" w:lineRule="auto"/>
        <w:ind w:left="0"/>
      </w:pPr>
    </w:p>
    <w:p w:rsidR="00895D58" w:rsidRDefault="00895D58" w:rsidP="00FE440D">
      <w:pPr>
        <w:pStyle w:val="Heading1"/>
        <w:spacing w:line="360" w:lineRule="auto"/>
        <w:ind w:left="0"/>
      </w:pPr>
    </w:p>
    <w:p w:rsidR="00895D58" w:rsidRDefault="00895D58" w:rsidP="00FE440D">
      <w:pPr>
        <w:pStyle w:val="Heading1"/>
        <w:spacing w:line="360" w:lineRule="auto"/>
        <w:ind w:left="0"/>
      </w:pPr>
    </w:p>
    <w:p w:rsidR="00895D58" w:rsidRDefault="00895D58" w:rsidP="00FE440D">
      <w:pPr>
        <w:pStyle w:val="Heading1"/>
        <w:spacing w:line="360" w:lineRule="auto"/>
        <w:ind w:left="0"/>
      </w:pPr>
    </w:p>
    <w:p w:rsidR="00895D58" w:rsidRDefault="00895D58" w:rsidP="00FE440D">
      <w:pPr>
        <w:pStyle w:val="Heading1"/>
        <w:spacing w:line="360" w:lineRule="auto"/>
        <w:ind w:left="0"/>
      </w:pPr>
    </w:p>
    <w:p w:rsidR="00895D58" w:rsidRDefault="00895D58" w:rsidP="00FE440D">
      <w:pPr>
        <w:pStyle w:val="Heading1"/>
        <w:spacing w:line="360" w:lineRule="auto"/>
        <w:ind w:left="0"/>
      </w:pPr>
    </w:p>
    <w:p w:rsidR="00F97739" w:rsidRPr="00A6757D" w:rsidRDefault="00F97739" w:rsidP="00895D58">
      <w:pPr>
        <w:pStyle w:val="Heading1"/>
        <w:spacing w:line="360" w:lineRule="auto"/>
        <w:ind w:left="0"/>
        <w:jc w:val="center"/>
      </w:pPr>
      <w:bookmarkStart w:id="126" w:name="_Toc132292036"/>
      <w:r w:rsidRPr="00626A87">
        <w:lastRenderedPageBreak/>
        <w:t>CHAPTER FIVE</w:t>
      </w:r>
      <w:bookmarkEnd w:id="126"/>
    </w:p>
    <w:p w:rsidR="00F97739" w:rsidRPr="00A6757D" w:rsidRDefault="00F97739" w:rsidP="00F97739">
      <w:pPr>
        <w:pStyle w:val="Heading1"/>
        <w:spacing w:line="360" w:lineRule="auto"/>
        <w:ind w:left="0"/>
      </w:pPr>
      <w:bookmarkStart w:id="127" w:name="_Toc132292037"/>
      <w:r w:rsidRPr="00626A87">
        <w:rPr>
          <w:w w:val="99"/>
        </w:rPr>
        <w:t>5.CONCLUSIONSANDRECOMMENDATIONS</w:t>
      </w:r>
      <w:bookmarkEnd w:id="127"/>
    </w:p>
    <w:p w:rsidR="00F97739" w:rsidRPr="00626A87" w:rsidRDefault="00F97739" w:rsidP="00F97739">
      <w:pPr>
        <w:widowControl/>
        <w:autoSpaceDE/>
        <w:autoSpaceDN/>
        <w:spacing w:line="360" w:lineRule="auto"/>
        <w:ind w:left="100" w:right="77"/>
        <w:rPr>
          <w:szCs w:val="24"/>
        </w:rPr>
      </w:pPr>
      <w:r w:rsidRPr="00626A87">
        <w:rPr>
          <w:szCs w:val="24"/>
        </w:rPr>
        <w:t>It is generally agreed that a strong and healthy taxation system is a prerequisite for Sustainable economic growth of a given country; today, tax has become a part and parcel of all economic activities of human beings. Every man, willingly or unwillingly, pays an amount of money in the form of tax on the products he uses basically. Besides, he pays tax on his income, wealth, etc. In order  to  survive  negative  shocks  and  maintain  a  good  economic  stability,  it  is  important  to identify the ma</w:t>
      </w:r>
      <w:r w:rsidRPr="00626A87">
        <w:rPr>
          <w:rFonts w:ascii="Liberation Serif" w:eastAsia="Liberation Serif" w:hAnsi="Liberation Serif" w:cs="Liberation Serif"/>
          <w:szCs w:val="24"/>
        </w:rPr>
        <w:t xml:space="preserve">jor determinant factors that mostly influence taxpayer’s compliance with taxation. </w:t>
      </w:r>
      <w:r w:rsidRPr="00626A87">
        <w:rPr>
          <w:szCs w:val="24"/>
        </w:rPr>
        <w:t>The  study  also  used  an  appropriate  econometric  methodology  for  the  estimation  of  variables coefficient .The following sections discussed about the final concluding remarks of the study and possible recommendations.</w:t>
      </w:r>
    </w:p>
    <w:p w:rsidR="00F97739" w:rsidRPr="00FE440D" w:rsidRDefault="00F97739" w:rsidP="00FE440D">
      <w:pPr>
        <w:pStyle w:val="Heading2"/>
        <w:spacing w:line="360" w:lineRule="auto"/>
      </w:pPr>
      <w:bookmarkStart w:id="128" w:name="_Toc132292038"/>
      <w:r w:rsidRPr="00626A87">
        <w:t>5.1.    Conclusions</w:t>
      </w:r>
      <w:bookmarkEnd w:id="128"/>
    </w:p>
    <w:p w:rsidR="00F97739" w:rsidRPr="00626A87" w:rsidRDefault="00F97739" w:rsidP="00F97739">
      <w:pPr>
        <w:widowControl/>
        <w:tabs>
          <w:tab w:val="left" w:pos="640"/>
        </w:tabs>
        <w:autoSpaceDE/>
        <w:autoSpaceDN/>
        <w:spacing w:line="360" w:lineRule="auto"/>
        <w:ind w:left="640" w:right="76" w:hanging="360"/>
        <w:rPr>
          <w:szCs w:val="24"/>
        </w:rPr>
      </w:pPr>
      <w:r w:rsidRPr="00626A87">
        <w:rPr>
          <w:rFonts w:ascii="Arial Unicode MS" w:eastAsia="Arial Unicode MS" w:hAnsi="Arial Unicode MS" w:cs="Arial Unicode MS"/>
          <w:szCs w:val="24"/>
        </w:rPr>
        <w:t></w:t>
      </w:r>
      <w:r w:rsidRPr="00626A87">
        <w:rPr>
          <w:rFonts w:ascii="Arial Unicode MS" w:eastAsia="Arial Unicode MS" w:hAnsi="Arial Unicode MS" w:cs="Arial Unicode MS"/>
          <w:szCs w:val="24"/>
        </w:rPr>
        <w:tab/>
      </w:r>
      <w:r>
        <w:rPr>
          <w:szCs w:val="24"/>
        </w:rPr>
        <w:t xml:space="preserve">As indicated in descriptive </w:t>
      </w:r>
      <w:r w:rsidR="00355D46">
        <w:rPr>
          <w:szCs w:val="24"/>
        </w:rPr>
        <w:t>statics</w:t>
      </w:r>
      <w:r w:rsidRPr="00626A87">
        <w:rPr>
          <w:szCs w:val="24"/>
        </w:rPr>
        <w:t xml:space="preserve"> results, the independent variables such as fairness or equity, organizational strength of tax authority, awareness level of tax payers, cultural factors,  social  factors,  attitude  of  tax  payers  towards  the  government,  and  economic deterrence  </w:t>
      </w:r>
      <w:r w:rsidRPr="00626A87">
        <w:rPr>
          <w:rFonts w:ascii="Liberation Serif" w:eastAsia="Liberation Serif" w:hAnsi="Liberation Serif" w:cs="Liberation Serif"/>
          <w:szCs w:val="24"/>
        </w:rPr>
        <w:t>are able to explain a taxpayer’s compliance with taxation</w:t>
      </w:r>
      <w:r>
        <w:rPr>
          <w:rFonts w:ascii="Liberation Serif" w:eastAsia="Liberation Serif" w:hAnsi="Liberation Serif" w:cs="Liberation Serif"/>
          <w:szCs w:val="24"/>
        </w:rPr>
        <w:t>.</w:t>
      </w:r>
      <w:r w:rsidRPr="00626A87">
        <w:rPr>
          <w:szCs w:val="24"/>
        </w:rPr>
        <w:t>For that matter, the study specified an empirical framework to assess the effect.</w:t>
      </w:r>
    </w:p>
    <w:p w:rsidR="00F97739" w:rsidRPr="00895D58" w:rsidRDefault="00F97739" w:rsidP="00895D58">
      <w:pPr>
        <w:pStyle w:val="ListParagraph"/>
        <w:widowControl/>
        <w:numPr>
          <w:ilvl w:val="0"/>
          <w:numId w:val="39"/>
        </w:numPr>
        <w:autoSpaceDE/>
        <w:autoSpaceDN/>
        <w:spacing w:before="18" w:line="360" w:lineRule="auto"/>
        <w:rPr>
          <w:rFonts w:eastAsia="Liberation Serif"/>
          <w:szCs w:val="24"/>
        </w:rPr>
      </w:pPr>
      <w:r w:rsidRPr="00895D58">
        <w:rPr>
          <w:szCs w:val="24"/>
        </w:rPr>
        <w:t xml:space="preserve">A cross-sectional data was collected form two hundred sixty five sampled </w:t>
      </w:r>
      <w:r w:rsidRPr="00895D58">
        <w:rPr>
          <w:rFonts w:eastAsia="Liberation Serif"/>
          <w:szCs w:val="24"/>
        </w:rPr>
        <w:t>category “C” taxpayers.</w:t>
      </w:r>
    </w:p>
    <w:p w:rsidR="00F97739" w:rsidRPr="00895D58" w:rsidRDefault="00F97739" w:rsidP="00895D58">
      <w:pPr>
        <w:pStyle w:val="ListParagraph"/>
        <w:widowControl/>
        <w:numPr>
          <w:ilvl w:val="0"/>
          <w:numId w:val="39"/>
        </w:numPr>
        <w:tabs>
          <w:tab w:val="left" w:pos="640"/>
        </w:tabs>
        <w:autoSpaceDE/>
        <w:autoSpaceDN/>
        <w:spacing w:line="360" w:lineRule="auto"/>
        <w:ind w:right="81"/>
        <w:rPr>
          <w:szCs w:val="24"/>
        </w:rPr>
      </w:pPr>
      <w:r w:rsidRPr="00895D58">
        <w:rPr>
          <w:szCs w:val="24"/>
        </w:rPr>
        <w:t>The collected Data was analysis by using descriptive statistics and frequency analysis.</w:t>
      </w:r>
    </w:p>
    <w:p w:rsidR="00F97739" w:rsidRPr="00895D58" w:rsidRDefault="00F97739" w:rsidP="00895D58">
      <w:pPr>
        <w:pStyle w:val="ListParagraph"/>
        <w:widowControl/>
        <w:numPr>
          <w:ilvl w:val="0"/>
          <w:numId w:val="39"/>
        </w:numPr>
        <w:tabs>
          <w:tab w:val="left" w:pos="640"/>
        </w:tabs>
        <w:autoSpaceDE/>
        <w:autoSpaceDN/>
        <w:spacing w:before="18" w:line="360" w:lineRule="auto"/>
        <w:ind w:right="79"/>
        <w:rPr>
          <w:szCs w:val="24"/>
        </w:rPr>
      </w:pPr>
      <w:r w:rsidRPr="00895D58">
        <w:rPr>
          <w:szCs w:val="24"/>
        </w:rPr>
        <w:t>The  study  also  used  an  appropriate  econometric  methodology  for  the  estimation  of variables coefficient.</w:t>
      </w:r>
    </w:p>
    <w:p w:rsidR="00F97739" w:rsidRPr="00895D58" w:rsidRDefault="00F97739" w:rsidP="00895D58">
      <w:pPr>
        <w:pStyle w:val="ListParagraph"/>
        <w:widowControl/>
        <w:numPr>
          <w:ilvl w:val="0"/>
          <w:numId w:val="39"/>
        </w:numPr>
        <w:autoSpaceDE/>
        <w:autoSpaceDN/>
        <w:spacing w:before="20" w:line="360" w:lineRule="auto"/>
        <w:rPr>
          <w:szCs w:val="24"/>
        </w:rPr>
      </w:pPr>
      <w:r w:rsidRPr="00895D58">
        <w:rPr>
          <w:rFonts w:eastAsia="Liberation Serif"/>
          <w:szCs w:val="24"/>
        </w:rPr>
        <w:t>Seven factors affecting taxpayer’s compliance with taxation were c</w:t>
      </w:r>
      <w:r w:rsidRPr="00895D58">
        <w:rPr>
          <w:szCs w:val="24"/>
        </w:rPr>
        <w:t>hosen and analyzed</w:t>
      </w:r>
    </w:p>
    <w:p w:rsidR="00895D58" w:rsidRDefault="00F97739" w:rsidP="00895D58">
      <w:pPr>
        <w:widowControl/>
        <w:tabs>
          <w:tab w:val="left" w:pos="460"/>
        </w:tabs>
        <w:autoSpaceDE/>
        <w:autoSpaceDN/>
        <w:spacing w:before="68" w:line="360" w:lineRule="auto"/>
        <w:ind w:right="72"/>
        <w:rPr>
          <w:rFonts w:ascii="Arial Unicode MS" w:eastAsia="Arial Unicode MS" w:hAnsi="Arial Unicode MS" w:cs="Arial Unicode MS"/>
          <w:szCs w:val="24"/>
        </w:rPr>
      </w:pPr>
      <w:r w:rsidRPr="00626A87">
        <w:rPr>
          <w:szCs w:val="24"/>
        </w:rPr>
        <w:t xml:space="preserve">On the other hand, this study found that cultural factor is the main significant factor which determines  </w:t>
      </w:r>
      <w:r w:rsidRPr="00626A87">
        <w:rPr>
          <w:rFonts w:ascii="Liberation Serif" w:eastAsia="Liberation Serif" w:hAnsi="Liberation Serif" w:cs="Liberation Serif"/>
          <w:szCs w:val="24"/>
        </w:rPr>
        <w:t xml:space="preserve">taxpayer’s  compliance  with  taxation  </w:t>
      </w:r>
      <w:r w:rsidRPr="00626A87">
        <w:rPr>
          <w:szCs w:val="24"/>
        </w:rPr>
        <w:t xml:space="preserve">in  Fitche  Town;  supported  by Culture  is  considered  to  be  a  powerful  environmental  factor  that  affects  the  </w:t>
      </w:r>
      <w:r w:rsidRPr="00626A87">
        <w:rPr>
          <w:rFonts w:ascii="Liberation Serif" w:eastAsia="Liberation Serif" w:hAnsi="Liberation Serif" w:cs="Liberation Serif"/>
          <w:szCs w:val="24"/>
        </w:rPr>
        <w:t xml:space="preserve">taxpayers </w:t>
      </w:r>
      <w:r w:rsidRPr="00626A87">
        <w:rPr>
          <w:szCs w:val="24"/>
        </w:rPr>
        <w:t>compliance.  Different  social  norms  and  ethical  values  will  create  different  incentives  for tax compliance. In fact, ethical values influenced by social norms may prohibit taxpayers from engaging in tax evasion (Blanthorne and Kaplan, 2008) theoretical results.</w:t>
      </w:r>
    </w:p>
    <w:p w:rsidR="00F97739" w:rsidRPr="00895D58" w:rsidRDefault="00F97739" w:rsidP="00895D58">
      <w:pPr>
        <w:widowControl/>
        <w:tabs>
          <w:tab w:val="left" w:pos="460"/>
        </w:tabs>
        <w:autoSpaceDE/>
        <w:autoSpaceDN/>
        <w:spacing w:before="68" w:line="360" w:lineRule="auto"/>
        <w:ind w:right="72"/>
        <w:rPr>
          <w:szCs w:val="24"/>
        </w:rPr>
      </w:pPr>
      <w:r w:rsidRPr="00626A87">
        <w:rPr>
          <w:rFonts w:ascii="Liberation Serif" w:eastAsia="Liberation Serif" w:hAnsi="Liberation Serif" w:cs="Liberation Serif"/>
          <w:szCs w:val="24"/>
        </w:rPr>
        <w:t xml:space="preserve">Because of </w:t>
      </w:r>
      <w:r w:rsidRPr="00626A87">
        <w:rPr>
          <w:szCs w:val="24"/>
        </w:rPr>
        <w:t xml:space="preserve">not enough comparable social services offered by government for the tax they pay,  </w:t>
      </w:r>
      <w:r w:rsidRPr="00626A87">
        <w:rPr>
          <w:rFonts w:ascii="Liberation Serif" w:eastAsia="Liberation Serif" w:hAnsi="Liberation Serif" w:cs="Liberation Serif"/>
          <w:szCs w:val="24"/>
        </w:rPr>
        <w:t>category  C  tax  payers  in  Fitche  town  becomes  reluctant  when  it  comes  to paying tax in the right amount, time, and place.</w:t>
      </w:r>
    </w:p>
    <w:p w:rsidR="00895D58" w:rsidRDefault="00895D58" w:rsidP="00F97739">
      <w:pPr>
        <w:pStyle w:val="Heading2"/>
        <w:spacing w:line="360" w:lineRule="auto"/>
      </w:pPr>
    </w:p>
    <w:p w:rsidR="00F97739" w:rsidRPr="00626A87" w:rsidRDefault="00F97739" w:rsidP="00F97739">
      <w:pPr>
        <w:pStyle w:val="Heading2"/>
        <w:spacing w:line="360" w:lineRule="auto"/>
      </w:pPr>
      <w:bookmarkStart w:id="129" w:name="_Toc132292039"/>
      <w:r w:rsidRPr="00626A87">
        <w:t>5.2.    Recommendations</w:t>
      </w:r>
      <w:bookmarkEnd w:id="129"/>
    </w:p>
    <w:p w:rsidR="00F97739" w:rsidRPr="00626A87" w:rsidRDefault="00F97739" w:rsidP="00F97739">
      <w:pPr>
        <w:widowControl/>
        <w:autoSpaceDE/>
        <w:autoSpaceDN/>
        <w:spacing w:line="360" w:lineRule="auto"/>
        <w:ind w:left="100" w:right="84"/>
        <w:rPr>
          <w:szCs w:val="24"/>
        </w:rPr>
      </w:pPr>
      <w:r w:rsidRPr="00626A87">
        <w:rPr>
          <w:szCs w:val="24"/>
        </w:rPr>
        <w:t>Based on the findings obtained from the results, the following feasible recommendations were made:</w:t>
      </w:r>
    </w:p>
    <w:p w:rsidR="00F97739" w:rsidRPr="00626A87" w:rsidRDefault="00F97739" w:rsidP="00F97739">
      <w:pPr>
        <w:widowControl/>
        <w:tabs>
          <w:tab w:val="left" w:pos="540"/>
        </w:tabs>
        <w:autoSpaceDE/>
        <w:autoSpaceDN/>
        <w:spacing w:line="360" w:lineRule="auto"/>
        <w:ind w:left="552" w:right="82" w:hanging="451"/>
        <w:rPr>
          <w:szCs w:val="24"/>
        </w:rPr>
      </w:pPr>
      <w:r w:rsidRPr="00626A87">
        <w:rPr>
          <w:rFonts w:ascii="Arial Unicode MS" w:eastAsia="Arial Unicode MS" w:hAnsi="Arial Unicode MS" w:cs="Arial Unicode MS"/>
          <w:szCs w:val="24"/>
        </w:rPr>
        <w:t></w:t>
      </w:r>
      <w:r w:rsidRPr="00626A87">
        <w:rPr>
          <w:rFonts w:ascii="Arial Unicode MS" w:eastAsia="Arial Unicode MS" w:hAnsi="Arial Unicode MS" w:cs="Arial Unicode MS"/>
          <w:szCs w:val="24"/>
        </w:rPr>
        <w:tab/>
      </w:r>
      <w:r w:rsidRPr="00626A87">
        <w:rPr>
          <w:rFonts w:ascii="Liberation Serif" w:eastAsia="Liberation Serif" w:hAnsi="Liberation Serif" w:cs="Liberation Serif"/>
          <w:szCs w:val="24"/>
        </w:rPr>
        <w:t xml:space="preserve">Indeed   focusing   and   exploring   factors   that   determines   and   motivates   citizens‟   tax </w:t>
      </w:r>
      <w:r w:rsidRPr="00626A87">
        <w:rPr>
          <w:szCs w:val="24"/>
        </w:rPr>
        <w:t>compliance to pay taxes in general and category C tax payers in particular could essential to raise domestic revenues from consenting citizens.</w:t>
      </w:r>
    </w:p>
    <w:p w:rsidR="00F97739" w:rsidRPr="00FE440D" w:rsidRDefault="00F97739" w:rsidP="00FE440D">
      <w:pPr>
        <w:widowControl/>
        <w:autoSpaceDE/>
        <w:autoSpaceDN/>
        <w:spacing w:before="4" w:line="360" w:lineRule="auto"/>
        <w:ind w:left="100"/>
        <w:rPr>
          <w:rFonts w:ascii="Liberation Serif" w:eastAsia="Liberation Serif" w:hAnsi="Liberation Serif" w:cs="Liberation Serif"/>
          <w:szCs w:val="24"/>
        </w:rPr>
      </w:pPr>
      <w:r w:rsidRPr="00626A87">
        <w:rPr>
          <w:rFonts w:ascii="Arial Unicode MS" w:eastAsia="Arial Unicode MS" w:hAnsi="Arial Unicode MS" w:cs="Arial Unicode MS"/>
          <w:szCs w:val="24"/>
        </w:rPr>
        <w:t xml:space="preserve"> </w:t>
      </w:r>
      <w:r w:rsidRPr="00626A87">
        <w:rPr>
          <w:rFonts w:ascii="Liberation Serif" w:eastAsia="Liberation Serif" w:hAnsi="Liberation Serif" w:cs="Liberation Serif"/>
          <w:szCs w:val="24"/>
        </w:rPr>
        <w:t>The following measures should be undertaken by the tax authority to motivate category “C”</w:t>
      </w:r>
    </w:p>
    <w:p w:rsidR="00F97739" w:rsidRPr="00FE440D" w:rsidRDefault="00F97739" w:rsidP="00F97739">
      <w:pPr>
        <w:widowControl/>
        <w:autoSpaceDE/>
        <w:autoSpaceDN/>
        <w:spacing w:line="360" w:lineRule="auto"/>
        <w:ind w:left="460"/>
        <w:rPr>
          <w:b/>
          <w:szCs w:val="24"/>
        </w:rPr>
      </w:pPr>
      <w:r w:rsidRPr="00FE440D">
        <w:rPr>
          <w:b/>
          <w:szCs w:val="24"/>
        </w:rPr>
        <w:t>Taxpayer’s to pay tax.</w:t>
      </w:r>
    </w:p>
    <w:p w:rsidR="00F97739" w:rsidRPr="00FE440D" w:rsidRDefault="00F97739" w:rsidP="00FE440D">
      <w:pPr>
        <w:pStyle w:val="ListParagraph"/>
        <w:widowControl/>
        <w:numPr>
          <w:ilvl w:val="0"/>
          <w:numId w:val="30"/>
        </w:numPr>
        <w:autoSpaceDE/>
        <w:autoSpaceDN/>
        <w:spacing w:line="360" w:lineRule="auto"/>
        <w:rPr>
          <w:szCs w:val="24"/>
        </w:rPr>
      </w:pPr>
      <w:r w:rsidRPr="00626A87">
        <w:rPr>
          <w:szCs w:val="24"/>
        </w:rPr>
        <w:t>Improving relationship with the public</w:t>
      </w:r>
    </w:p>
    <w:p w:rsidR="00F97739" w:rsidRPr="00FE440D" w:rsidRDefault="00F97739" w:rsidP="00FE440D">
      <w:pPr>
        <w:pStyle w:val="ListParagraph"/>
        <w:widowControl/>
        <w:numPr>
          <w:ilvl w:val="0"/>
          <w:numId w:val="30"/>
        </w:numPr>
        <w:autoSpaceDE/>
        <w:autoSpaceDN/>
        <w:spacing w:line="360" w:lineRule="auto"/>
        <w:rPr>
          <w:szCs w:val="24"/>
        </w:rPr>
      </w:pPr>
      <w:r w:rsidRPr="00626A87">
        <w:rPr>
          <w:szCs w:val="24"/>
        </w:rPr>
        <w:t>Educating the taxpayers and conducting consultation sessions</w:t>
      </w:r>
    </w:p>
    <w:p w:rsidR="00F97739" w:rsidRPr="00626A87" w:rsidRDefault="00F97739" w:rsidP="00F97739">
      <w:pPr>
        <w:pStyle w:val="ListParagraph"/>
        <w:widowControl/>
        <w:autoSpaceDE/>
        <w:autoSpaceDN/>
        <w:spacing w:line="360" w:lineRule="auto"/>
        <w:ind w:left="1993" w:right="85" w:firstLine="0"/>
        <w:rPr>
          <w:szCs w:val="24"/>
        </w:rPr>
      </w:pPr>
      <w:r w:rsidRPr="00626A87">
        <w:rPr>
          <w:szCs w:val="24"/>
        </w:rPr>
        <w:t>Providing necessary information to taxpayers regarding the provision of services and utilization of tax revenues</w:t>
      </w:r>
    </w:p>
    <w:p w:rsidR="00F97739" w:rsidRPr="00FE440D" w:rsidRDefault="00F97739" w:rsidP="00FE440D">
      <w:pPr>
        <w:pStyle w:val="ListParagraph"/>
        <w:widowControl/>
        <w:numPr>
          <w:ilvl w:val="0"/>
          <w:numId w:val="30"/>
        </w:numPr>
        <w:autoSpaceDE/>
        <w:autoSpaceDN/>
        <w:spacing w:before="7" w:line="360" w:lineRule="auto"/>
        <w:rPr>
          <w:szCs w:val="24"/>
        </w:rPr>
      </w:pPr>
      <w:r w:rsidRPr="00626A87">
        <w:rPr>
          <w:szCs w:val="24"/>
        </w:rPr>
        <w:t>Reducing tax rates and making the collection procedures simple and transparent</w:t>
      </w:r>
    </w:p>
    <w:p w:rsidR="00F97739" w:rsidRPr="00626A87" w:rsidRDefault="00F97739" w:rsidP="00FE440D">
      <w:pPr>
        <w:widowControl/>
        <w:autoSpaceDE/>
        <w:autoSpaceDN/>
        <w:spacing w:line="360" w:lineRule="auto"/>
        <w:ind w:left="100"/>
        <w:rPr>
          <w:szCs w:val="24"/>
        </w:rPr>
      </w:pPr>
      <w:r w:rsidRPr="00626A87">
        <w:rPr>
          <w:rFonts w:ascii="Arial Unicode MS" w:eastAsia="Arial Unicode MS" w:hAnsi="Arial Unicode MS" w:cs="Arial Unicode MS"/>
          <w:szCs w:val="24"/>
        </w:rPr>
        <w:t xml:space="preserve"> </w:t>
      </w:r>
      <w:r w:rsidRPr="00626A87">
        <w:rPr>
          <w:szCs w:val="24"/>
        </w:rPr>
        <w:t>Strengthen systems of taxpayer information and support, including a comprehensive support</w:t>
      </w:r>
    </w:p>
    <w:p w:rsidR="00F97739" w:rsidRPr="00FE440D" w:rsidRDefault="00895D58" w:rsidP="00FE440D">
      <w:pPr>
        <w:widowControl/>
        <w:autoSpaceDE/>
        <w:autoSpaceDN/>
        <w:spacing w:line="360" w:lineRule="auto"/>
        <w:ind w:left="552"/>
        <w:rPr>
          <w:rFonts w:ascii="Liberation Serif" w:eastAsia="Liberation Serif" w:hAnsi="Liberation Serif" w:cs="Liberation Serif"/>
          <w:szCs w:val="24"/>
        </w:rPr>
      </w:pPr>
      <w:r w:rsidRPr="00626A87">
        <w:rPr>
          <w:rFonts w:ascii="Liberation Serif" w:eastAsia="Liberation Serif" w:hAnsi="Liberation Serif" w:cs="Liberation Serif"/>
          <w:szCs w:val="24"/>
        </w:rPr>
        <w:t>Web</w:t>
      </w:r>
      <w:r w:rsidR="00F97739" w:rsidRPr="00626A87">
        <w:rPr>
          <w:rFonts w:ascii="Liberation Serif" w:eastAsia="Liberation Serif" w:hAnsi="Liberation Serif" w:cs="Liberation Serif"/>
          <w:szCs w:val="24"/>
        </w:rPr>
        <w:t xml:space="preserve"> site and information publications made available at all tax ofﬁces.</w:t>
      </w:r>
    </w:p>
    <w:p w:rsidR="00F97739" w:rsidRPr="00626A87" w:rsidRDefault="00F97739" w:rsidP="00F97739">
      <w:pPr>
        <w:widowControl/>
        <w:tabs>
          <w:tab w:val="left" w:pos="540"/>
        </w:tabs>
        <w:autoSpaceDE/>
        <w:autoSpaceDN/>
        <w:spacing w:before="1" w:line="360" w:lineRule="auto"/>
        <w:ind w:left="552" w:right="79" w:hanging="451"/>
        <w:rPr>
          <w:szCs w:val="24"/>
        </w:rPr>
      </w:pPr>
      <w:r w:rsidRPr="00626A87">
        <w:rPr>
          <w:rFonts w:ascii="Arial Unicode MS" w:eastAsia="Arial Unicode MS" w:hAnsi="Arial Unicode MS" w:cs="Arial Unicode MS"/>
          <w:szCs w:val="24"/>
        </w:rPr>
        <w:t></w:t>
      </w:r>
      <w:r w:rsidRPr="00626A87">
        <w:rPr>
          <w:rFonts w:ascii="Arial Unicode MS" w:eastAsia="Arial Unicode MS" w:hAnsi="Arial Unicode MS" w:cs="Arial Unicode MS"/>
          <w:szCs w:val="24"/>
        </w:rPr>
        <w:tab/>
      </w:r>
      <w:r w:rsidRPr="00626A87">
        <w:rPr>
          <w:szCs w:val="24"/>
        </w:rPr>
        <w:t>To  reduce  the  reluctance  of  category C  tax  payers  when  they comes  to  paying tax  in  the right amount, time, and place, the government should offer comparable social services for the tax they pay; indeed reduce the attempt of tax evasion strategies. Because, in societies with a tradition (culture) of high compliance with tax law, few tax payers would attempt tax evasion system.</w:t>
      </w:r>
    </w:p>
    <w:p w:rsidR="00F97739" w:rsidRDefault="00F97739" w:rsidP="00F97739">
      <w:pPr>
        <w:widowControl/>
        <w:tabs>
          <w:tab w:val="left" w:pos="540"/>
        </w:tabs>
        <w:autoSpaceDE/>
        <w:autoSpaceDN/>
        <w:spacing w:before="4" w:line="360" w:lineRule="auto"/>
        <w:ind w:left="552" w:right="81" w:hanging="451"/>
        <w:rPr>
          <w:szCs w:val="24"/>
        </w:rPr>
      </w:pPr>
      <w:r w:rsidRPr="00626A87">
        <w:rPr>
          <w:rFonts w:ascii="Arial Unicode MS" w:eastAsia="Arial Unicode MS" w:hAnsi="Arial Unicode MS" w:cs="Arial Unicode MS"/>
          <w:szCs w:val="24"/>
        </w:rPr>
        <w:t></w:t>
      </w:r>
      <w:r w:rsidRPr="00626A87">
        <w:rPr>
          <w:rFonts w:ascii="Arial Unicode MS" w:eastAsia="Arial Unicode MS" w:hAnsi="Arial Unicode MS" w:cs="Arial Unicode MS"/>
          <w:szCs w:val="24"/>
        </w:rPr>
        <w:tab/>
      </w:r>
      <w:r w:rsidRPr="00626A87">
        <w:rPr>
          <w:szCs w:val="24"/>
        </w:rPr>
        <w:t>Category C tax payers are considered as the most problematic category of taxpayers due to the  fact  that  these  taxpayers  pay  taxes  at  fixed  rate  on  the  income  estimated  by  the  tax authority rather than declaring their income by themselves. Their daily income is estimated by  assessment  committee  and  the  taxpayers  have  little  room  to  address  their  view. Therefore, it is advisable giving them specialty treatment, monitoring and evaluating them to address their view.</w:t>
      </w:r>
    </w:p>
    <w:p w:rsidR="00F97739" w:rsidRDefault="00F97739" w:rsidP="00F97739">
      <w:pPr>
        <w:widowControl/>
        <w:autoSpaceDE/>
        <w:autoSpaceDN/>
        <w:spacing w:line="360" w:lineRule="auto"/>
        <w:ind w:left="100" w:right="4307"/>
        <w:rPr>
          <w:szCs w:val="24"/>
        </w:rPr>
      </w:pPr>
    </w:p>
    <w:p w:rsidR="00F97739" w:rsidRDefault="00F97739" w:rsidP="00F97739">
      <w:pPr>
        <w:widowControl/>
        <w:autoSpaceDE/>
        <w:autoSpaceDN/>
        <w:spacing w:line="360" w:lineRule="auto"/>
        <w:ind w:left="100" w:right="4307"/>
        <w:rPr>
          <w:szCs w:val="24"/>
        </w:rPr>
      </w:pPr>
    </w:p>
    <w:p w:rsidR="00F97739" w:rsidRDefault="00F97739" w:rsidP="00F97739">
      <w:pPr>
        <w:widowControl/>
        <w:autoSpaceDE/>
        <w:autoSpaceDN/>
        <w:spacing w:line="360" w:lineRule="auto"/>
        <w:ind w:left="100" w:right="4307"/>
        <w:rPr>
          <w:szCs w:val="24"/>
        </w:rPr>
      </w:pPr>
    </w:p>
    <w:p w:rsidR="00F97739" w:rsidRDefault="00F97739" w:rsidP="00F97739">
      <w:pPr>
        <w:widowControl/>
        <w:autoSpaceDE/>
        <w:autoSpaceDN/>
        <w:spacing w:line="360" w:lineRule="auto"/>
        <w:ind w:left="100" w:right="4307"/>
        <w:rPr>
          <w:szCs w:val="24"/>
        </w:rPr>
      </w:pPr>
    </w:p>
    <w:p w:rsidR="00F97739" w:rsidRPr="00626A87" w:rsidRDefault="00F97739" w:rsidP="00FE440D">
      <w:pPr>
        <w:pStyle w:val="Heading1"/>
        <w:tabs>
          <w:tab w:val="left" w:pos="1459"/>
        </w:tabs>
        <w:spacing w:line="360" w:lineRule="auto"/>
        <w:ind w:left="0"/>
        <w:rPr>
          <w:sz w:val="24"/>
          <w:szCs w:val="24"/>
        </w:rPr>
      </w:pPr>
    </w:p>
    <w:sdt>
      <w:sdtPr>
        <w:rPr>
          <w:b w:val="0"/>
          <w:bCs w:val="0"/>
          <w:sz w:val="24"/>
          <w:szCs w:val="22"/>
        </w:rPr>
        <w:id w:val="224493308"/>
        <w:docPartObj>
          <w:docPartGallery w:val="Bibliographies"/>
          <w:docPartUnique/>
        </w:docPartObj>
      </w:sdtPr>
      <w:sdtContent>
        <w:p w:rsidR="00220F19" w:rsidRPr="00626A87" w:rsidRDefault="00220F19" w:rsidP="00220F19">
          <w:pPr>
            <w:pStyle w:val="Heading1"/>
            <w:tabs>
              <w:tab w:val="left" w:pos="1459"/>
            </w:tabs>
            <w:spacing w:line="360" w:lineRule="auto"/>
            <w:ind w:left="0"/>
            <w:rPr>
              <w:sz w:val="24"/>
              <w:szCs w:val="24"/>
            </w:rPr>
          </w:pPr>
          <w:r w:rsidRPr="00A6757D">
            <w:rPr>
              <w:sz w:val="28"/>
              <w:szCs w:val="24"/>
            </w:rPr>
            <w:t>REFERENCES</w:t>
          </w:r>
          <w:r w:rsidRPr="00A6757D">
            <w:rPr>
              <w:sz w:val="28"/>
              <w:szCs w:val="24"/>
            </w:rPr>
            <w:tab/>
          </w:r>
        </w:p>
        <w:sdt>
          <w:sdtPr>
            <w:id w:val="111145805"/>
            <w:bibliography/>
          </w:sdtPr>
          <w:sdtContent>
            <w:p w:rsidR="00D51B64" w:rsidRDefault="005A682A" w:rsidP="00220F19">
              <w:pPr>
                <w:pStyle w:val="Bibliography"/>
                <w:spacing w:line="360" w:lineRule="auto"/>
                <w:ind w:left="720" w:hanging="720"/>
                <w:rPr>
                  <w:noProof/>
                </w:rPr>
              </w:pPr>
              <w:r w:rsidRPr="005A682A">
                <w:fldChar w:fldCharType="begin"/>
              </w:r>
              <w:r w:rsidR="00EE779F">
                <w:instrText xml:space="preserve"> BIBLIOGRAPHY </w:instrText>
              </w:r>
              <w:r w:rsidRPr="005A682A">
                <w:fldChar w:fldCharType="separate"/>
              </w:r>
              <w:r w:rsidR="00D51B64">
                <w:rPr>
                  <w:noProof/>
                </w:rPr>
                <w:t xml:space="preserve">Akalu. (2016). </w:t>
              </w:r>
              <w:r w:rsidR="00D51B64">
                <w:rPr>
                  <w:i/>
                  <w:iCs/>
                  <w:noProof/>
                </w:rPr>
                <w:t>Determinants of tax compliance of large coorporate taxpayers in Ethiopia.</w:t>
              </w:r>
              <w:r w:rsidR="00D51B64">
                <w:rPr>
                  <w:noProof/>
                </w:rPr>
                <w:t xml:space="preserve"> Addis Ababa University.</w:t>
              </w:r>
            </w:p>
            <w:p w:rsidR="00D51B64" w:rsidRDefault="00D51B64" w:rsidP="00220F19">
              <w:pPr>
                <w:pStyle w:val="Bibliography"/>
                <w:spacing w:line="360" w:lineRule="auto"/>
                <w:ind w:left="720" w:hanging="720"/>
                <w:rPr>
                  <w:noProof/>
                </w:rPr>
              </w:pPr>
              <w:r>
                <w:rPr>
                  <w:noProof/>
                </w:rPr>
                <w:t xml:space="preserve">Andreoni.J , Erard.B and feinstein.J.s. (1998). </w:t>
              </w:r>
              <w:r>
                <w:rPr>
                  <w:i/>
                  <w:iCs/>
                  <w:noProof/>
                </w:rPr>
                <w:t>tax compliance, journal of economic litereture, 36,818-860.</w:t>
              </w:r>
            </w:p>
            <w:p w:rsidR="00D51B64" w:rsidRDefault="00D51B64" w:rsidP="00220F19">
              <w:pPr>
                <w:pStyle w:val="Bibliography"/>
                <w:spacing w:line="360" w:lineRule="auto"/>
                <w:ind w:left="720" w:hanging="720"/>
                <w:rPr>
                  <w:noProof/>
                </w:rPr>
              </w:pPr>
              <w:r>
                <w:rPr>
                  <w:noProof/>
                </w:rPr>
                <w:t xml:space="preserve">Auld D.A and Miller F. (1984). </w:t>
              </w:r>
              <w:r>
                <w:rPr>
                  <w:i/>
                  <w:iCs/>
                  <w:noProof/>
                </w:rPr>
                <w:t>principles of public finance, revaside secend edition, Methuen publicetion .</w:t>
              </w:r>
              <w:r>
                <w:rPr>
                  <w:noProof/>
                </w:rPr>
                <w:t xml:space="preserve"> Canad University of guelph.</w:t>
              </w:r>
            </w:p>
            <w:p w:rsidR="00D51B64" w:rsidRDefault="00D51B64" w:rsidP="00220F19">
              <w:pPr>
                <w:pStyle w:val="Bibliography"/>
                <w:spacing w:line="360" w:lineRule="auto"/>
                <w:ind w:left="720" w:hanging="720"/>
                <w:rPr>
                  <w:noProof/>
                </w:rPr>
              </w:pPr>
              <w:r>
                <w:rPr>
                  <w:noProof/>
                </w:rPr>
                <w:t xml:space="preserve">Bahl. (1989). </w:t>
              </w:r>
              <w:r>
                <w:rPr>
                  <w:i/>
                  <w:iCs/>
                  <w:noProof/>
                </w:rPr>
                <w:t>Taxpayer compilance, conceptual frame work, journal of economics Vol .13(5).</w:t>
              </w:r>
            </w:p>
            <w:p w:rsidR="00D51B64" w:rsidRDefault="00D51B64" w:rsidP="00220F19">
              <w:pPr>
                <w:pStyle w:val="Bibliography"/>
                <w:spacing w:line="360" w:lineRule="auto"/>
                <w:ind w:left="720" w:hanging="720"/>
                <w:rPr>
                  <w:noProof/>
                </w:rPr>
              </w:pPr>
              <w:r>
                <w:rPr>
                  <w:noProof/>
                </w:rPr>
                <w:t xml:space="preserve">Bhatia, H. (1976). </w:t>
              </w:r>
              <w:r>
                <w:rPr>
                  <w:i/>
                  <w:iCs/>
                  <w:noProof/>
                </w:rPr>
                <w:t>public fianance 19th Ed. New Delhi, Idian: Vikas publishing house pvt Ltd .</w:t>
              </w:r>
            </w:p>
            <w:p w:rsidR="00D51B64" w:rsidRDefault="00D51B64" w:rsidP="00220F19">
              <w:pPr>
                <w:pStyle w:val="Bibliography"/>
                <w:spacing w:line="360" w:lineRule="auto"/>
                <w:ind w:left="720" w:hanging="720"/>
                <w:rPr>
                  <w:noProof/>
                </w:rPr>
              </w:pPr>
              <w:r>
                <w:rPr>
                  <w:noProof/>
                </w:rPr>
                <w:t xml:space="preserve">Blanthrorne C, Kaphlan. S. (2001). </w:t>
              </w:r>
              <w:r>
                <w:rPr>
                  <w:i/>
                  <w:iCs/>
                  <w:noProof/>
                </w:rPr>
                <w:t>An Egoocenteric model of relations among the opportunity to under report, social norms, ethical beliefs, and reporting behvirors brooks N key issues in ecom ta: challegs of tax administretion and compliance.</w:t>
              </w:r>
            </w:p>
            <w:p w:rsidR="00D51B64" w:rsidRDefault="00D51B64" w:rsidP="00220F19">
              <w:pPr>
                <w:pStyle w:val="Bibliography"/>
                <w:spacing w:line="360" w:lineRule="auto"/>
                <w:ind w:left="720" w:hanging="720"/>
                <w:rPr>
                  <w:noProof/>
                </w:rPr>
              </w:pPr>
              <w:r>
                <w:rPr>
                  <w:noProof/>
                </w:rPr>
                <w:t xml:space="preserve">Braithwaite, v. (2009). </w:t>
              </w:r>
              <w:r>
                <w:rPr>
                  <w:i/>
                  <w:iCs/>
                  <w:noProof/>
                </w:rPr>
                <w:t>Defiance in taxation and governance: resisting and dismissing Authority in a democracy .</w:t>
              </w:r>
              <w:r>
                <w:rPr>
                  <w:noProof/>
                </w:rPr>
                <w:t xml:space="preserve"> UK,cheltenham: Edward Elgar.</w:t>
              </w:r>
            </w:p>
            <w:p w:rsidR="00D51B64" w:rsidRDefault="00D51B64" w:rsidP="00220F19">
              <w:pPr>
                <w:pStyle w:val="Bibliography"/>
                <w:spacing w:line="360" w:lineRule="auto"/>
                <w:ind w:left="720" w:hanging="720"/>
                <w:rPr>
                  <w:noProof/>
                </w:rPr>
              </w:pPr>
              <w:r>
                <w:rPr>
                  <w:noProof/>
                </w:rPr>
                <w:t>Brooks , N , BRown and Mazur. (2011). Tax compilance and public opinen in Sweden: an interpretetion of recent survey data. national tax journal Vol 27(3).</w:t>
              </w:r>
            </w:p>
            <w:p w:rsidR="00D51B64" w:rsidRDefault="00D51B64" w:rsidP="00220F19">
              <w:pPr>
                <w:pStyle w:val="Bibliography"/>
                <w:spacing w:line="360" w:lineRule="auto"/>
                <w:ind w:left="720" w:hanging="720"/>
                <w:rPr>
                  <w:noProof/>
                </w:rPr>
              </w:pPr>
              <w:r>
                <w:rPr>
                  <w:noProof/>
                </w:rPr>
                <w:t>Chan, Chris W, Coleen S. Troutman,David O' Bryan . (2000). An expanded model of tax payer camplinance: Emprical evidence from the Uniite States and Hong Kong, Jouranal of international Accounting, Aditing and Taxetion 9(2): 83-103 .</w:t>
              </w:r>
            </w:p>
            <w:p w:rsidR="00D51B64" w:rsidRDefault="00D51B64" w:rsidP="00220F19">
              <w:pPr>
                <w:pStyle w:val="Bibliography"/>
                <w:spacing w:line="360" w:lineRule="auto"/>
                <w:ind w:left="720" w:hanging="720"/>
                <w:rPr>
                  <w:noProof/>
                </w:rPr>
              </w:pPr>
              <w:r>
                <w:rPr>
                  <w:noProof/>
                </w:rPr>
                <w:t>Coskun CA, Savasan F . (2009). Tax Moral: Emperical Evidence from Turkey: Annual Meeting of the European Public Choice Socity .</w:t>
              </w:r>
            </w:p>
            <w:p w:rsidR="00D51B64" w:rsidRDefault="00D51B64" w:rsidP="00220F19">
              <w:pPr>
                <w:pStyle w:val="Bibliography"/>
                <w:spacing w:line="360" w:lineRule="auto"/>
                <w:ind w:left="720" w:hanging="720"/>
                <w:rPr>
                  <w:noProof/>
                </w:rPr>
              </w:pPr>
              <w:r>
                <w:rPr>
                  <w:noProof/>
                </w:rPr>
                <w:t>Cowell. F and Gordon, J. (1988). Unwillingness to pay, Tax evasion and public goods provision Journals of economics Vol. 36.</w:t>
              </w:r>
            </w:p>
            <w:p w:rsidR="00D51B64" w:rsidRDefault="00D51B64" w:rsidP="00220F19">
              <w:pPr>
                <w:pStyle w:val="Bibliography"/>
                <w:spacing w:line="360" w:lineRule="auto"/>
                <w:ind w:left="720" w:hanging="720"/>
                <w:rPr>
                  <w:noProof/>
                </w:rPr>
              </w:pPr>
              <w:r>
                <w:rPr>
                  <w:noProof/>
                </w:rPr>
                <w:t xml:space="preserve">Creswell, J. W. (2009). </w:t>
              </w:r>
              <w:r>
                <w:rPr>
                  <w:i/>
                  <w:iCs/>
                  <w:noProof/>
                </w:rPr>
                <w:t>Reseach design :Qualitetive, quantitetive and mixed approaches 3 rd ed.</w:t>
              </w:r>
            </w:p>
            <w:p w:rsidR="00D51B64" w:rsidRDefault="00D51B64" w:rsidP="00220F19">
              <w:pPr>
                <w:pStyle w:val="Bibliography"/>
                <w:spacing w:line="360" w:lineRule="auto"/>
                <w:ind w:left="720" w:hanging="720"/>
                <w:rPr>
                  <w:noProof/>
                </w:rPr>
              </w:pPr>
              <w:r>
                <w:rPr>
                  <w:noProof/>
                </w:rPr>
                <w:t xml:space="preserve">E, E. (1983). </w:t>
              </w:r>
              <w:r>
                <w:rPr>
                  <w:i/>
                  <w:iCs/>
                  <w:noProof/>
                </w:rPr>
                <w:t>Ficacal and monetary police and problems in development countiers. SAGE Publishing, Inc. federal Inland Revenue Authority, Assessment and Autit Operareting Manual, A.A, january 2005.</w:t>
              </w:r>
              <w:r>
                <w:rPr>
                  <w:noProof/>
                </w:rPr>
                <w:t xml:space="preserve"> Cambridge: Cambridge University Press. CA.</w:t>
              </w:r>
            </w:p>
            <w:p w:rsidR="00D51B64" w:rsidRDefault="00D51B64" w:rsidP="00220F19">
              <w:pPr>
                <w:pStyle w:val="Bibliography"/>
                <w:spacing w:line="360" w:lineRule="auto"/>
                <w:ind w:left="720" w:hanging="720"/>
                <w:rPr>
                  <w:noProof/>
                </w:rPr>
              </w:pPr>
              <w:r>
                <w:rPr>
                  <w:noProof/>
                </w:rPr>
                <w:t>Fjelds. ((O-H,2004)). Taxation , coetion and donors. Local government tax enforcement in Tanzania. Journals of Modern African stadies, 39,289-306.</w:t>
              </w:r>
            </w:p>
            <w:p w:rsidR="00D51B64" w:rsidRDefault="00D51B64" w:rsidP="00220F19">
              <w:pPr>
                <w:pStyle w:val="Bibliography"/>
                <w:spacing w:line="360" w:lineRule="auto"/>
                <w:ind w:left="720" w:hanging="720"/>
                <w:rPr>
                  <w:noProof/>
                </w:rPr>
              </w:pPr>
              <w:r>
                <w:rPr>
                  <w:noProof/>
                </w:rPr>
                <w:t xml:space="preserve">Gujirati, D. (1999). </w:t>
              </w:r>
              <w:r>
                <w:rPr>
                  <w:i/>
                  <w:iCs/>
                  <w:noProof/>
                </w:rPr>
                <w:t>Essentials of econometrics 2nd ed McGraw-Hill, New york.</w:t>
              </w:r>
            </w:p>
            <w:p w:rsidR="00D51B64" w:rsidRDefault="00D51B64" w:rsidP="00220F19">
              <w:pPr>
                <w:pStyle w:val="Bibliography"/>
                <w:spacing w:line="360" w:lineRule="auto"/>
                <w:ind w:left="720" w:hanging="720"/>
                <w:rPr>
                  <w:noProof/>
                </w:rPr>
              </w:pPr>
              <w:r>
                <w:rPr>
                  <w:noProof/>
                </w:rPr>
                <w:t xml:space="preserve">Hofsted.G. (1980). </w:t>
              </w:r>
              <w:r>
                <w:rPr>
                  <w:i/>
                  <w:iCs/>
                  <w:noProof/>
                </w:rPr>
                <w:t>Culture's consequences: international difference in work-related values. european economic review , 48(4).</w:t>
              </w:r>
            </w:p>
            <w:p w:rsidR="00D51B64" w:rsidRDefault="00D51B64" w:rsidP="00220F19">
              <w:pPr>
                <w:pStyle w:val="Bibliography"/>
                <w:spacing w:line="360" w:lineRule="auto"/>
                <w:ind w:left="720" w:hanging="720"/>
                <w:rPr>
                  <w:noProof/>
                </w:rPr>
              </w:pPr>
              <w:r>
                <w:rPr>
                  <w:noProof/>
                </w:rPr>
                <w:t xml:space="preserve">Horowitz. I and Horowitz. A. (2000). </w:t>
              </w:r>
              <w:r>
                <w:rPr>
                  <w:i/>
                  <w:iCs/>
                  <w:noProof/>
                </w:rPr>
                <w:t xml:space="preserve">Tax audit uncertainty and the work-versus-lejsure decision, public </w:t>
              </w:r>
              <w:r>
                <w:rPr>
                  <w:i/>
                  <w:iCs/>
                  <w:noProof/>
                </w:rPr>
                <w:lastRenderedPageBreak/>
                <w:t>Finance Review, Vol.28(60)</w:t>
              </w:r>
              <w:r>
                <w:rPr>
                  <w:noProof/>
                </w:rPr>
                <w:t>. Retrieved from http://www.mathstopia.net/accessed on April30/2017.</w:t>
              </w:r>
            </w:p>
            <w:p w:rsidR="00D51B64" w:rsidRDefault="00D51B64" w:rsidP="00220F19">
              <w:pPr>
                <w:pStyle w:val="Bibliography"/>
                <w:spacing w:line="360" w:lineRule="auto"/>
                <w:ind w:left="720" w:hanging="720"/>
                <w:rPr>
                  <w:noProof/>
                </w:rPr>
              </w:pPr>
              <w:r>
                <w:rPr>
                  <w:noProof/>
                </w:rPr>
                <w:t>Internal Revenue Service . (1996). Federal tax compliance research: individual ecome tax gap estimates for 1985, 1988 and 1992.</w:t>
              </w:r>
            </w:p>
            <w:p w:rsidR="00D51B64" w:rsidRDefault="00D51B64" w:rsidP="00220F19">
              <w:pPr>
                <w:pStyle w:val="Bibliography"/>
                <w:spacing w:line="360" w:lineRule="auto"/>
                <w:ind w:left="720" w:hanging="720"/>
                <w:rPr>
                  <w:noProof/>
                </w:rPr>
              </w:pPr>
              <w:r>
                <w:rPr>
                  <w:noProof/>
                </w:rPr>
                <w:t>Jackson.B and Milliron.V. (1986). Tax compliance research: findings, problems and prospects Journal of Accounting literature Vol.5(2).</w:t>
              </w:r>
            </w:p>
            <w:p w:rsidR="00D51B64" w:rsidRDefault="00D51B64" w:rsidP="00220F19">
              <w:pPr>
                <w:pStyle w:val="Bibliography"/>
                <w:spacing w:line="360" w:lineRule="auto"/>
                <w:ind w:left="720" w:hanging="720"/>
                <w:rPr>
                  <w:noProof/>
                </w:rPr>
              </w:pPr>
              <w:r>
                <w:rPr>
                  <w:noProof/>
                </w:rPr>
                <w:t>James S. Sawyer A. and Wallschutzky I. (1998). The complexities of tax simplification: progress in Australia, New Zealand and the Unted Kingdom. Australian tax forum Vol. 14(1).</w:t>
              </w:r>
            </w:p>
            <w:p w:rsidR="00D51B64" w:rsidRDefault="00D51B64" w:rsidP="00220F19">
              <w:pPr>
                <w:pStyle w:val="Bibliography"/>
                <w:spacing w:line="360" w:lineRule="auto"/>
                <w:ind w:left="720" w:hanging="720"/>
                <w:rPr>
                  <w:noProof/>
                </w:rPr>
              </w:pPr>
              <w:r>
                <w:rPr>
                  <w:noProof/>
                </w:rPr>
                <w:t xml:space="preserve">James.S and Nobes.C. (2000). </w:t>
              </w:r>
              <w:r>
                <w:rPr>
                  <w:i/>
                  <w:iCs/>
                  <w:noProof/>
                </w:rPr>
                <w:t>The economics of taxation: principles, policy and practice 7the ed Prentice-Hall.</w:t>
              </w:r>
            </w:p>
            <w:p w:rsidR="00D51B64" w:rsidRDefault="00D51B64" w:rsidP="00220F19">
              <w:pPr>
                <w:pStyle w:val="Bibliography"/>
                <w:spacing w:line="360" w:lineRule="auto"/>
                <w:ind w:left="720" w:hanging="720"/>
                <w:rPr>
                  <w:noProof/>
                </w:rPr>
              </w:pPr>
              <w:r>
                <w:rPr>
                  <w:noProof/>
                </w:rPr>
                <w:t>James.S and Wallschutzky. I. (1995). Considerations concerning the design of an appropriate systame of tax rulings, revenue law journal, 175(3).</w:t>
              </w:r>
            </w:p>
            <w:p w:rsidR="00D51B64" w:rsidRDefault="00D51B64" w:rsidP="00220F19">
              <w:pPr>
                <w:pStyle w:val="Bibliography"/>
                <w:spacing w:line="360" w:lineRule="auto"/>
                <w:ind w:left="720" w:hanging="720"/>
                <w:rPr>
                  <w:noProof/>
                </w:rPr>
              </w:pPr>
              <w:r>
                <w:rPr>
                  <w:noProof/>
                </w:rPr>
                <w:t>Kirchler, Hölzl and Wahl, Kirchler E. (2008 and 2007). Precondition of Voluntary Tax Compliance: Knowledge and Evaluation of Taxation, Norms, Fairness and Motivetion to cooperate. .</w:t>
              </w:r>
            </w:p>
            <w:p w:rsidR="00D51B64" w:rsidRDefault="00D51B64" w:rsidP="00220F19">
              <w:pPr>
                <w:pStyle w:val="Bibliography"/>
                <w:spacing w:line="360" w:lineRule="auto"/>
                <w:ind w:left="720" w:hanging="720"/>
                <w:rPr>
                  <w:noProof/>
                </w:rPr>
              </w:pPr>
              <w:r>
                <w:rPr>
                  <w:noProof/>
                </w:rPr>
                <w:t xml:space="preserve">Leedy P. &amp; Ormrod J. (2013). </w:t>
              </w:r>
              <w:r>
                <w:rPr>
                  <w:i/>
                  <w:iCs/>
                  <w:noProof/>
                </w:rPr>
                <w:t>Practical research: planing and design. 10the ed. USA: Pearson Education, Inc. Upper saddle River, New Jesey.</w:t>
              </w:r>
            </w:p>
            <w:p w:rsidR="00D51B64" w:rsidRDefault="00D51B64" w:rsidP="00220F19">
              <w:pPr>
                <w:pStyle w:val="Bibliography"/>
                <w:spacing w:line="360" w:lineRule="auto"/>
                <w:ind w:left="720" w:hanging="720"/>
                <w:rPr>
                  <w:noProof/>
                </w:rPr>
              </w:pPr>
              <w:r>
                <w:rPr>
                  <w:noProof/>
                </w:rPr>
                <w:t>Lemessa, B. (2005). Federal Income Tax Administration in Ethiopia: the case of Employment and Business Income taxes, Msc. Thesis, AAU.</w:t>
              </w:r>
            </w:p>
            <w:p w:rsidR="00D51B64" w:rsidRDefault="00D51B64" w:rsidP="00220F19">
              <w:pPr>
                <w:pStyle w:val="Bibliography"/>
                <w:spacing w:line="360" w:lineRule="auto"/>
                <w:ind w:left="720" w:hanging="720"/>
                <w:rPr>
                  <w:noProof/>
                </w:rPr>
              </w:pPr>
              <w:r>
                <w:rPr>
                  <w:noProof/>
                </w:rPr>
                <w:t>Richardson, G. (2008). The relationship between culture and tax evasion across countries: Additional evidence and extensions. Journal of International Accounting, Auditing and Taxation, 17(2), 67-78.</w:t>
              </w:r>
            </w:p>
            <w:p w:rsidR="00D51B64" w:rsidRDefault="00D51B64" w:rsidP="00220F19">
              <w:pPr>
                <w:pStyle w:val="Bibliography"/>
                <w:spacing w:line="360" w:lineRule="auto"/>
                <w:ind w:left="720" w:hanging="720"/>
                <w:rPr>
                  <w:noProof/>
                </w:rPr>
              </w:pPr>
              <w:r>
                <w:rPr>
                  <w:noProof/>
                </w:rPr>
                <w:t>Richupan, S. (1997). Determinants of income tax evasion. Role of tax rate: shape of tax schedules, and other factors.</w:t>
              </w:r>
            </w:p>
            <w:p w:rsidR="00D51B64" w:rsidRDefault="00D51B64" w:rsidP="00220F19">
              <w:pPr>
                <w:pStyle w:val="Bibliography"/>
                <w:spacing w:line="360" w:lineRule="auto"/>
                <w:ind w:left="720" w:hanging="720"/>
                <w:rPr>
                  <w:noProof/>
                </w:rPr>
              </w:pPr>
              <w:r>
                <w:rPr>
                  <w:noProof/>
                </w:rPr>
                <w:t>Schwartz, Richard D. and Sonya Orlean. (2004). On legal sanctions, University of Chicago Law Review 34: 274-300.</w:t>
              </w:r>
            </w:p>
            <w:p w:rsidR="00D51B64" w:rsidRDefault="00D51B64" w:rsidP="00220F19">
              <w:pPr>
                <w:pStyle w:val="Bibliography"/>
                <w:spacing w:line="360" w:lineRule="auto"/>
                <w:ind w:left="720" w:hanging="720"/>
                <w:rPr>
                  <w:noProof/>
                </w:rPr>
              </w:pPr>
              <w:r>
                <w:rPr>
                  <w:noProof/>
                </w:rPr>
                <w:t>Seldan, A. (1979). Tax evasion: the economic, legal and moral inter relationships between.</w:t>
              </w:r>
            </w:p>
            <w:p w:rsidR="00D51B64" w:rsidRDefault="00D51B64" w:rsidP="00220F19">
              <w:pPr>
                <w:pStyle w:val="Bibliography"/>
                <w:spacing w:line="360" w:lineRule="auto"/>
                <w:ind w:left="720" w:hanging="720"/>
                <w:rPr>
                  <w:noProof/>
                </w:rPr>
              </w:pPr>
              <w:r>
                <w:rPr>
                  <w:noProof/>
                </w:rPr>
                <w:t>Slemrod, J. (1985). An Empirical Test for tax evasion. The review of Economics and Statistics, 67(2), 232-238.</w:t>
              </w:r>
            </w:p>
            <w:p w:rsidR="00D51B64" w:rsidRDefault="00D51B64" w:rsidP="00220F19">
              <w:pPr>
                <w:pStyle w:val="Bibliography"/>
                <w:spacing w:line="360" w:lineRule="auto"/>
                <w:ind w:left="720" w:hanging="720"/>
                <w:rPr>
                  <w:noProof/>
                </w:rPr>
              </w:pPr>
              <w:r>
                <w:rPr>
                  <w:noProof/>
                </w:rPr>
                <w:t>Slemrod, J. (2007). „Cheating Ourselves: The Economics of Tax Evasion‟, Journal of Economic Perspectives, Vol. 21 (1), pp. 25-48.</w:t>
              </w:r>
            </w:p>
            <w:p w:rsidR="00D51B64" w:rsidRDefault="00D51B64" w:rsidP="00220F19">
              <w:pPr>
                <w:pStyle w:val="Bibliography"/>
                <w:spacing w:line="360" w:lineRule="auto"/>
                <w:ind w:left="720" w:hanging="720"/>
                <w:rPr>
                  <w:noProof/>
                </w:rPr>
              </w:pPr>
              <w:r>
                <w:rPr>
                  <w:noProof/>
                </w:rPr>
                <w:t>Smith, K. and Kinsey, K. (1987). Understanding taxpaying behavior: a conceptual frame work with implications for research. Law and Society Review, Vol.21 (4).</w:t>
              </w:r>
            </w:p>
            <w:p w:rsidR="00D51B64" w:rsidRDefault="00D51B64" w:rsidP="00220F19">
              <w:pPr>
                <w:pStyle w:val="Bibliography"/>
                <w:spacing w:line="360" w:lineRule="auto"/>
                <w:ind w:left="720" w:hanging="720"/>
                <w:rPr>
                  <w:noProof/>
                </w:rPr>
              </w:pPr>
              <w:r>
                <w:rPr>
                  <w:noProof/>
                </w:rPr>
                <w:t>Taxation in Ethiopia by Ethiopian Chamber of commerce (ECC). (2005). Ethiopian Business Development Services Network, Addis Ababa 1/2005.</w:t>
              </w:r>
            </w:p>
            <w:p w:rsidR="00D51B64" w:rsidRDefault="00D51B64" w:rsidP="00220F19">
              <w:pPr>
                <w:pStyle w:val="Bibliography"/>
                <w:spacing w:line="360" w:lineRule="auto"/>
                <w:ind w:left="720" w:hanging="720"/>
                <w:rPr>
                  <w:noProof/>
                </w:rPr>
              </w:pPr>
              <w:r>
                <w:rPr>
                  <w:noProof/>
                </w:rPr>
                <w:t xml:space="preserve">Thietart, et. al, raymond-Alain. (2001). Doing Management Research: A Comprehensive Guide, </w:t>
              </w:r>
              <w:r>
                <w:rPr>
                  <w:noProof/>
                </w:rPr>
                <w:lastRenderedPageBreak/>
                <w:t>Translated by Samantha Wauchope, Sage publications, London, UK.</w:t>
              </w:r>
            </w:p>
            <w:p w:rsidR="00D51B64" w:rsidRDefault="00D51B64" w:rsidP="00220F19">
              <w:pPr>
                <w:pStyle w:val="Bibliography"/>
                <w:spacing w:line="360" w:lineRule="auto"/>
                <w:ind w:left="720" w:hanging="720"/>
                <w:rPr>
                  <w:noProof/>
                </w:rPr>
              </w:pPr>
              <w:r>
                <w:rPr>
                  <w:noProof/>
                </w:rPr>
                <w:t xml:space="preserve">Thousand Oaks, Edward E.Marandu. (2014). </w:t>
              </w:r>
              <w:r>
                <w:rPr>
                  <w:i/>
                  <w:iCs/>
                  <w:noProof/>
                </w:rPr>
                <w:t>Determinants of Tax compiance : A Review of Factors and conceptualization. Proceeding of the first middle east on Global Business Economics, finance and banking(ME14 DUBAI conference) .</w:t>
              </w:r>
              <w:r>
                <w:rPr>
                  <w:noProof/>
                </w:rPr>
                <w:t xml:space="preserve"> Dubai.</w:t>
              </w:r>
            </w:p>
            <w:p w:rsidR="00D51B64" w:rsidRDefault="00D51B64" w:rsidP="00220F19">
              <w:pPr>
                <w:pStyle w:val="Bibliography"/>
                <w:spacing w:line="360" w:lineRule="auto"/>
                <w:ind w:left="720" w:hanging="720"/>
                <w:rPr>
                  <w:noProof/>
                </w:rPr>
              </w:pPr>
              <w:r>
                <w:rPr>
                  <w:noProof/>
                </w:rPr>
                <w:t>Yesgat, W. and Fjeldstad, O. (2016). Business people’s views of paying taxes in Ethiopia. ICTD Working Paper 43.</w:t>
              </w:r>
            </w:p>
            <w:p w:rsidR="00EE779F" w:rsidRDefault="005A682A" w:rsidP="00220F19">
              <w:pPr>
                <w:spacing w:line="360" w:lineRule="auto"/>
              </w:pPr>
              <w:r>
                <w:rPr>
                  <w:b/>
                  <w:bCs/>
                  <w:noProof/>
                </w:rPr>
                <w:fldChar w:fldCharType="end"/>
              </w:r>
            </w:p>
          </w:sdtContent>
        </w:sdt>
      </w:sdtContent>
    </w:sdt>
    <w:p w:rsidR="00EE779F" w:rsidRDefault="00EE779F" w:rsidP="00114961"/>
    <w:p w:rsidR="001B5640" w:rsidRDefault="001B5640" w:rsidP="001B5640"/>
    <w:p w:rsidR="00217310" w:rsidRPr="00626A87" w:rsidRDefault="00217310" w:rsidP="00D51B64">
      <w:pPr>
        <w:pStyle w:val="BodyText"/>
        <w:spacing w:line="360" w:lineRule="auto"/>
        <w:ind w:right="908"/>
        <w:rPr>
          <w:color w:val="000000" w:themeColor="text1"/>
        </w:rPr>
      </w:pPr>
    </w:p>
    <w:p w:rsidR="00F97739" w:rsidRPr="00626A87" w:rsidRDefault="00F97739" w:rsidP="00F97739">
      <w:pPr>
        <w:pStyle w:val="BodyText"/>
        <w:spacing w:before="138" w:line="360" w:lineRule="auto"/>
        <w:rPr>
          <w:color w:val="000000" w:themeColor="text1"/>
        </w:rPr>
        <w:sectPr w:rsidR="00F97739" w:rsidRPr="00626A87" w:rsidSect="00463512">
          <w:footerReference w:type="default" r:id="rId13"/>
          <w:pgSz w:w="12240" w:h="15840"/>
          <w:pgMar w:top="1380" w:right="940" w:bottom="720" w:left="990" w:header="0" w:footer="454" w:gutter="0"/>
          <w:cols w:space="720"/>
        </w:sectPr>
      </w:pPr>
    </w:p>
    <w:p w:rsidR="007D7C24" w:rsidRPr="0049130E" w:rsidRDefault="007D7C24" w:rsidP="00895D58">
      <w:pPr>
        <w:pStyle w:val="Heading1"/>
        <w:spacing w:line="360" w:lineRule="auto"/>
        <w:ind w:left="0"/>
        <w:jc w:val="center"/>
        <w:rPr>
          <w:szCs w:val="28"/>
        </w:rPr>
      </w:pPr>
      <w:bookmarkStart w:id="130" w:name="_Toc132292041"/>
      <w:r w:rsidRPr="0049130E">
        <w:rPr>
          <w:szCs w:val="28"/>
        </w:rPr>
        <w:lastRenderedPageBreak/>
        <w:t>APPENDIX</w:t>
      </w:r>
      <w:bookmarkEnd w:id="130"/>
    </w:p>
    <w:p w:rsidR="007D7C24" w:rsidRPr="00895D58" w:rsidRDefault="007D7C24" w:rsidP="00895D58">
      <w:pPr>
        <w:pStyle w:val="Heading5"/>
        <w:spacing w:before="78" w:line="360" w:lineRule="auto"/>
        <w:ind w:left="0" w:right="1528"/>
        <w:rPr>
          <w:sz w:val="32"/>
        </w:rPr>
      </w:pPr>
      <w:r w:rsidRPr="00895D58">
        <w:rPr>
          <w:sz w:val="32"/>
        </w:rPr>
        <w:t>TAXPAYERSSURVEY</w:t>
      </w:r>
      <w:bookmarkStart w:id="131" w:name="_GoBack"/>
      <w:bookmarkEnd w:id="131"/>
      <w:r w:rsidRPr="00895D58">
        <w:rPr>
          <w:sz w:val="32"/>
        </w:rPr>
        <w:t>INSTRUMENT/QUESTIONNAIRE(ENGLISHVERSION)</w:t>
      </w:r>
    </w:p>
    <w:p w:rsidR="007D7C24" w:rsidRPr="0059007A" w:rsidRDefault="007D7C24" w:rsidP="00895D58">
      <w:pPr>
        <w:tabs>
          <w:tab w:val="left" w:pos="7016"/>
        </w:tabs>
        <w:spacing w:line="360" w:lineRule="auto"/>
        <w:jc w:val="center"/>
        <w:rPr>
          <w:b/>
          <w:color w:val="000000" w:themeColor="text1"/>
          <w:sz w:val="28"/>
          <w:szCs w:val="28"/>
        </w:rPr>
      </w:pPr>
      <w:r w:rsidRPr="0059007A">
        <w:rPr>
          <w:b/>
          <w:color w:val="000000" w:themeColor="text1"/>
          <w:sz w:val="28"/>
          <w:szCs w:val="28"/>
        </w:rPr>
        <w:t>SALALE UNIVERSITY</w:t>
      </w:r>
    </w:p>
    <w:p w:rsidR="007D7C24" w:rsidRPr="0059007A" w:rsidRDefault="007D7C24" w:rsidP="00895D58">
      <w:pPr>
        <w:spacing w:line="360" w:lineRule="auto"/>
        <w:jc w:val="center"/>
        <w:rPr>
          <w:b/>
          <w:color w:val="000000" w:themeColor="text1"/>
          <w:sz w:val="28"/>
          <w:szCs w:val="28"/>
        </w:rPr>
      </w:pPr>
      <w:r w:rsidRPr="0059007A">
        <w:rPr>
          <w:b/>
          <w:color w:val="000000" w:themeColor="text1"/>
          <w:sz w:val="28"/>
          <w:szCs w:val="28"/>
        </w:rPr>
        <w:t>COLLEGE OF BUSINESS AND ECONOMICS</w:t>
      </w:r>
    </w:p>
    <w:p w:rsidR="007D7C24" w:rsidRPr="0059007A" w:rsidRDefault="007D7C24" w:rsidP="00895D58">
      <w:pPr>
        <w:spacing w:line="360" w:lineRule="auto"/>
        <w:jc w:val="center"/>
        <w:rPr>
          <w:b/>
          <w:color w:val="000000" w:themeColor="text1"/>
          <w:sz w:val="28"/>
          <w:szCs w:val="28"/>
        </w:rPr>
      </w:pPr>
      <w:r w:rsidRPr="0059007A">
        <w:rPr>
          <w:b/>
          <w:color w:val="000000" w:themeColor="text1"/>
          <w:sz w:val="28"/>
          <w:szCs w:val="28"/>
        </w:rPr>
        <w:t>DEPARTMENT OF ACCOUNTING AND FINANCE</w:t>
      </w:r>
    </w:p>
    <w:p w:rsidR="007D7C24" w:rsidRPr="0049130E" w:rsidRDefault="007D7C24" w:rsidP="007D7C24">
      <w:pPr>
        <w:spacing w:line="360" w:lineRule="auto"/>
        <w:jc w:val="center"/>
        <w:rPr>
          <w:b/>
        </w:rPr>
      </w:pPr>
    </w:p>
    <w:p w:rsidR="007D7C24" w:rsidRPr="00EB106E" w:rsidRDefault="007D7C24" w:rsidP="001B43A9">
      <w:pPr>
        <w:spacing w:line="360" w:lineRule="auto"/>
      </w:pPr>
      <w:r w:rsidRPr="00EB106E">
        <w:t>College of Business and EconomicsDepartment of Accounting and FinanceMScinAccountingandFinanceProgram</w:t>
      </w:r>
    </w:p>
    <w:p w:rsidR="007D7C24" w:rsidRDefault="007D7C24" w:rsidP="001B43A9">
      <w:pPr>
        <w:spacing w:line="360" w:lineRule="auto"/>
      </w:pPr>
      <w:r>
        <w:t>The aim of this questionnaire is to assess information needed for the research report to beproducedunderthetitleFactorsAffectingCategory“C”TaxPayer’sCompliancewith Rules ofTaxation: The Case of North ShewaFitche Town. The information you provide is believed tohave a great value for the success of this research. The information you provide is to be used foracademic purpose and will be strictly kept confidential. Besides to its academic purpose, thestudy is entirely devoted to assess category “C” tax payer’s compliance with tax law. Kindlyrequesting you to give genuine response to all the questions here under, really I am grateful toyour cooperation.Additionallyyou arenot requiredto writeyourname, addressesbyanyway.</w:t>
      </w:r>
    </w:p>
    <w:p w:rsidR="007D7C24" w:rsidRPr="00CC4147" w:rsidRDefault="007D7C24" w:rsidP="001B43A9">
      <w:pPr>
        <w:spacing w:line="360" w:lineRule="auto"/>
      </w:pPr>
      <w:r>
        <w:t>GeneralInstructions:</w:t>
      </w:r>
    </w:p>
    <w:p w:rsidR="007D7C24" w:rsidRDefault="007D7C24" w:rsidP="001B43A9">
      <w:pPr>
        <w:spacing w:line="360" w:lineRule="auto"/>
      </w:pPr>
      <w:r>
        <w:t>Please read each statement and indicate your level of agreement by taking the most relevantanswer from the options provided. If you make an error, cross it out and indicate your actualresponse. Your elaboration will add tremendous value to the findings of this study. Hence, if youneedmorespacetoexpressyour opinionsuse the backof eachpagein thisquestionnaire.</w:t>
      </w:r>
    </w:p>
    <w:p w:rsidR="007D7C24" w:rsidRDefault="007D7C24" w:rsidP="007D7C24">
      <w:pPr>
        <w:pStyle w:val="BodyText"/>
        <w:spacing w:before="3" w:line="360" w:lineRule="auto"/>
        <w:rPr>
          <w:sz w:val="21"/>
        </w:rPr>
      </w:pPr>
    </w:p>
    <w:p w:rsidR="007D7C24" w:rsidRPr="00EF7A42" w:rsidRDefault="007D7C24" w:rsidP="00EF7A42">
      <w:pPr>
        <w:pStyle w:val="Heading7"/>
        <w:spacing w:line="360" w:lineRule="auto"/>
      </w:pPr>
      <w:r>
        <w:t>SectionI:Backgroundinformationof</w:t>
      </w:r>
      <w:r w:rsidR="00EF7A42">
        <w:t>respondents</w:t>
      </w:r>
    </w:p>
    <w:p w:rsidR="007D7C24" w:rsidRPr="00EE4646" w:rsidRDefault="007D7C24" w:rsidP="007D7C24">
      <w:pPr>
        <w:pStyle w:val="ListParagraph"/>
        <w:numPr>
          <w:ilvl w:val="0"/>
          <w:numId w:val="32"/>
        </w:numPr>
        <w:spacing w:line="360" w:lineRule="auto"/>
        <w:rPr>
          <w:b/>
        </w:rPr>
      </w:pPr>
      <w:r w:rsidRPr="00EE4646">
        <w:rPr>
          <w:b/>
        </w:rPr>
        <w:t>Age:( in years)</w:t>
      </w:r>
    </w:p>
    <w:p w:rsidR="007D7C24" w:rsidRDefault="007D7C24" w:rsidP="007D7C24">
      <w:pPr>
        <w:pStyle w:val="ListParagraph"/>
        <w:numPr>
          <w:ilvl w:val="0"/>
          <w:numId w:val="10"/>
        </w:numPr>
        <w:tabs>
          <w:tab w:val="left" w:pos="941"/>
        </w:tabs>
        <w:spacing w:before="135" w:line="360" w:lineRule="auto"/>
        <w:ind w:hanging="361"/>
      </w:pPr>
      <w:r>
        <w:t>Lessthanthirty</w:t>
      </w:r>
    </w:p>
    <w:p w:rsidR="007D7C24" w:rsidRDefault="007D7C24" w:rsidP="007D7C24">
      <w:pPr>
        <w:pStyle w:val="ListParagraph"/>
        <w:numPr>
          <w:ilvl w:val="0"/>
          <w:numId w:val="10"/>
        </w:numPr>
        <w:tabs>
          <w:tab w:val="left" w:pos="1000"/>
          <w:tab w:val="left" w:pos="1001"/>
        </w:tabs>
        <w:spacing w:before="137" w:line="360" w:lineRule="auto"/>
        <w:ind w:left="1000" w:hanging="421"/>
      </w:pPr>
      <w:r>
        <w:t>30 to 39</w:t>
      </w:r>
    </w:p>
    <w:p w:rsidR="007D7C24" w:rsidRDefault="007D7C24" w:rsidP="007D7C24">
      <w:pPr>
        <w:pStyle w:val="ListParagraph"/>
        <w:numPr>
          <w:ilvl w:val="0"/>
          <w:numId w:val="10"/>
        </w:numPr>
        <w:tabs>
          <w:tab w:val="left" w:pos="1001"/>
        </w:tabs>
        <w:spacing w:before="139" w:line="360" w:lineRule="auto"/>
        <w:ind w:left="1000" w:hanging="421"/>
      </w:pPr>
      <w:r>
        <w:t>40 to 49</w:t>
      </w:r>
    </w:p>
    <w:p w:rsidR="007D7C24" w:rsidRDefault="007D7C24" w:rsidP="007D7C24">
      <w:pPr>
        <w:pStyle w:val="ListParagraph"/>
        <w:numPr>
          <w:ilvl w:val="0"/>
          <w:numId w:val="10"/>
        </w:numPr>
        <w:tabs>
          <w:tab w:val="left" w:pos="1001"/>
        </w:tabs>
        <w:spacing w:before="137" w:line="360" w:lineRule="auto"/>
        <w:ind w:left="1000" w:hanging="421"/>
      </w:pPr>
      <w:r>
        <w:t>50 to 59</w:t>
      </w:r>
    </w:p>
    <w:p w:rsidR="007D7C24" w:rsidRDefault="007D7C24" w:rsidP="007D7C24">
      <w:pPr>
        <w:pStyle w:val="ListParagraph"/>
        <w:numPr>
          <w:ilvl w:val="0"/>
          <w:numId w:val="10"/>
        </w:numPr>
        <w:tabs>
          <w:tab w:val="left" w:pos="941"/>
        </w:tabs>
        <w:spacing w:before="139" w:line="360" w:lineRule="auto"/>
        <w:ind w:hanging="361"/>
      </w:pPr>
      <w:r>
        <w:t>60years ormore</w:t>
      </w:r>
    </w:p>
    <w:p w:rsidR="007D7C24" w:rsidRDefault="007D7C24" w:rsidP="007D7C24">
      <w:pPr>
        <w:pStyle w:val="Heading7"/>
        <w:numPr>
          <w:ilvl w:val="0"/>
          <w:numId w:val="32"/>
        </w:numPr>
        <w:spacing w:before="141" w:line="360" w:lineRule="auto"/>
      </w:pPr>
      <w:r>
        <w:t xml:space="preserve">  Gender:</w:t>
      </w:r>
    </w:p>
    <w:p w:rsidR="007D7C24" w:rsidRDefault="007D7C24" w:rsidP="007D7C24">
      <w:pPr>
        <w:pStyle w:val="ListParagraph"/>
        <w:numPr>
          <w:ilvl w:val="0"/>
          <w:numId w:val="9"/>
        </w:numPr>
        <w:tabs>
          <w:tab w:val="left" w:pos="1001"/>
        </w:tabs>
        <w:spacing w:before="135" w:line="360" w:lineRule="auto"/>
        <w:ind w:hanging="421"/>
      </w:pPr>
      <w:r>
        <w:lastRenderedPageBreak/>
        <w:t>Male</w:t>
      </w:r>
    </w:p>
    <w:p w:rsidR="007D7C24" w:rsidRPr="00B76EBC" w:rsidRDefault="007D7C24" w:rsidP="007D7C24">
      <w:pPr>
        <w:pStyle w:val="ListParagraph"/>
        <w:numPr>
          <w:ilvl w:val="0"/>
          <w:numId w:val="9"/>
        </w:numPr>
        <w:tabs>
          <w:tab w:val="left" w:pos="941"/>
        </w:tabs>
        <w:spacing w:before="137" w:line="360" w:lineRule="auto"/>
        <w:ind w:left="940" w:hanging="361"/>
      </w:pPr>
      <w:r>
        <w:t>Female</w:t>
      </w:r>
    </w:p>
    <w:p w:rsidR="007D7C24" w:rsidRPr="007D7C24" w:rsidRDefault="007D7C24" w:rsidP="007D7C24">
      <w:pPr>
        <w:pStyle w:val="Heading7"/>
        <w:spacing w:before="1" w:line="360" w:lineRule="auto"/>
        <w:ind w:left="0"/>
      </w:pPr>
      <w:r>
        <w:t>3. EducationalStatus:</w:t>
      </w:r>
    </w:p>
    <w:p w:rsidR="007D7C24" w:rsidRPr="007D7C24" w:rsidRDefault="007D7C24" w:rsidP="007D7C24">
      <w:pPr>
        <w:pStyle w:val="ListParagraph"/>
        <w:numPr>
          <w:ilvl w:val="0"/>
          <w:numId w:val="8"/>
        </w:numPr>
        <w:tabs>
          <w:tab w:val="left" w:pos="941"/>
        </w:tabs>
        <w:spacing w:line="360" w:lineRule="auto"/>
        <w:ind w:hanging="361"/>
      </w:pPr>
      <w:r>
        <w:t>Illiterate</w:t>
      </w:r>
    </w:p>
    <w:p w:rsidR="007D7C24" w:rsidRDefault="007D7C24" w:rsidP="007D7C24">
      <w:pPr>
        <w:pStyle w:val="ListParagraph"/>
        <w:numPr>
          <w:ilvl w:val="0"/>
          <w:numId w:val="8"/>
        </w:numPr>
        <w:tabs>
          <w:tab w:val="left" w:pos="1000"/>
          <w:tab w:val="left" w:pos="1001"/>
        </w:tabs>
        <w:spacing w:before="139" w:line="360" w:lineRule="auto"/>
        <w:ind w:left="1000" w:hanging="421"/>
      </w:pPr>
      <w:r>
        <w:t>Generalsecondaryschool or less</w:t>
      </w:r>
    </w:p>
    <w:p w:rsidR="007D7C24" w:rsidRDefault="007D7C24" w:rsidP="007D7C24">
      <w:pPr>
        <w:pStyle w:val="ListParagraph"/>
        <w:numPr>
          <w:ilvl w:val="0"/>
          <w:numId w:val="8"/>
        </w:numPr>
        <w:tabs>
          <w:tab w:val="left" w:pos="941"/>
        </w:tabs>
        <w:spacing w:before="137" w:line="360" w:lineRule="auto"/>
        <w:ind w:hanging="361"/>
      </w:pPr>
      <w:r>
        <w:t>TVETcertificate</w:t>
      </w:r>
    </w:p>
    <w:p w:rsidR="007D7C24" w:rsidRDefault="007D7C24" w:rsidP="007D7C24">
      <w:pPr>
        <w:pStyle w:val="ListParagraph"/>
        <w:numPr>
          <w:ilvl w:val="0"/>
          <w:numId w:val="8"/>
        </w:numPr>
        <w:tabs>
          <w:tab w:val="left" w:pos="1001"/>
        </w:tabs>
        <w:spacing w:before="139" w:line="360" w:lineRule="auto"/>
        <w:ind w:left="1000" w:hanging="421"/>
      </w:pPr>
      <w:r>
        <w:t>Diploma</w:t>
      </w:r>
    </w:p>
    <w:p w:rsidR="007D7C24" w:rsidRDefault="007D7C24" w:rsidP="007D7C24">
      <w:pPr>
        <w:pStyle w:val="ListParagraph"/>
        <w:numPr>
          <w:ilvl w:val="0"/>
          <w:numId w:val="8"/>
        </w:numPr>
        <w:tabs>
          <w:tab w:val="left" w:pos="941"/>
        </w:tabs>
        <w:spacing w:before="137" w:line="360" w:lineRule="auto"/>
        <w:ind w:hanging="361"/>
      </w:pPr>
      <w:r>
        <w:t>Degree</w:t>
      </w:r>
    </w:p>
    <w:p w:rsidR="007D7C24" w:rsidRDefault="007D7C24" w:rsidP="007D7C24">
      <w:pPr>
        <w:pStyle w:val="BodyText"/>
        <w:tabs>
          <w:tab w:val="left" w:pos="9180"/>
        </w:tabs>
        <w:spacing w:before="139" w:line="360" w:lineRule="auto"/>
        <w:ind w:left="220"/>
      </w:pPr>
      <w:r>
        <w:t>Ifotherspecify</w:t>
      </w:r>
      <w:r>
        <w:rPr>
          <w:u w:val="single"/>
        </w:rPr>
        <w:tab/>
      </w:r>
    </w:p>
    <w:p w:rsidR="007D7C24" w:rsidRDefault="007D7C24" w:rsidP="007D7C24">
      <w:pPr>
        <w:pStyle w:val="BodyText"/>
        <w:tabs>
          <w:tab w:val="left" w:pos="9536"/>
          <w:tab w:val="left" w:pos="9629"/>
        </w:tabs>
        <w:spacing w:before="138" w:line="360" w:lineRule="auto"/>
        <w:ind w:left="220" w:right="448"/>
      </w:pPr>
      <w:r>
        <w:t xml:space="preserve">Forhowmanyyearsyouareknown astaxpayer? </w:t>
      </w:r>
      <w:r>
        <w:rPr>
          <w:u w:val="single"/>
        </w:rPr>
        <w:tab/>
      </w:r>
    </w:p>
    <w:p w:rsidR="007D7C24" w:rsidRPr="007D7C24" w:rsidRDefault="007D7C24" w:rsidP="007D7C24">
      <w:pPr>
        <w:pStyle w:val="Heading7"/>
        <w:spacing w:before="79" w:line="360" w:lineRule="auto"/>
      </w:pPr>
      <w:r>
        <w:t>SectionII:QuestionsRelatedtoTaxpayers’GeneralKnowledgeaboutTaxation</w:t>
      </w:r>
    </w:p>
    <w:p w:rsidR="007D7C24" w:rsidRDefault="007D7C24" w:rsidP="007D7C24">
      <w:pPr>
        <w:pStyle w:val="BodyText"/>
        <w:spacing w:line="360" w:lineRule="auto"/>
        <w:ind w:left="491"/>
      </w:pPr>
      <w:r>
        <w:t>4.  Whydoyou paytaxes?</w:t>
      </w:r>
    </w:p>
    <w:p w:rsidR="007D7C24" w:rsidRPr="007D7C24" w:rsidRDefault="007D7C24" w:rsidP="007D7C24">
      <w:pPr>
        <w:pStyle w:val="ListParagraph"/>
        <w:numPr>
          <w:ilvl w:val="0"/>
          <w:numId w:val="1"/>
        </w:numPr>
        <w:tabs>
          <w:tab w:val="left" w:pos="1572"/>
        </w:tabs>
        <w:spacing w:before="140" w:line="360" w:lineRule="auto"/>
        <w:ind w:hanging="361"/>
      </w:pPr>
      <w:r>
        <w:t>Toavoiddisturbances(penalties,sanctions,)</w:t>
      </w:r>
    </w:p>
    <w:p w:rsidR="007D7C24" w:rsidRPr="007D7C24" w:rsidRDefault="007D7C24" w:rsidP="007D7C24">
      <w:pPr>
        <w:pStyle w:val="ListParagraph"/>
        <w:numPr>
          <w:ilvl w:val="0"/>
          <w:numId w:val="1"/>
        </w:numPr>
        <w:tabs>
          <w:tab w:val="left" w:pos="1572"/>
        </w:tabs>
        <w:spacing w:line="360" w:lineRule="auto"/>
        <w:ind w:hanging="361"/>
      </w:pPr>
      <w:r>
        <w:t>Thereis no opportunityto evade.</w:t>
      </w:r>
    </w:p>
    <w:p w:rsidR="007D7C24" w:rsidRPr="007D7C24" w:rsidRDefault="007D7C24" w:rsidP="007D7C24">
      <w:pPr>
        <w:pStyle w:val="ListParagraph"/>
        <w:numPr>
          <w:ilvl w:val="0"/>
          <w:numId w:val="1"/>
        </w:numPr>
        <w:tabs>
          <w:tab w:val="left" w:pos="1572"/>
        </w:tabs>
        <w:spacing w:line="360" w:lineRule="auto"/>
        <w:ind w:hanging="361"/>
      </w:pPr>
      <w:r>
        <w:t>Itisanobligationtowardsthegovernment.</w:t>
      </w:r>
    </w:p>
    <w:p w:rsidR="00FE440D" w:rsidRPr="00FE440D" w:rsidRDefault="007D7C24" w:rsidP="00FE440D">
      <w:pPr>
        <w:pStyle w:val="ListParagraph"/>
        <w:numPr>
          <w:ilvl w:val="0"/>
          <w:numId w:val="1"/>
        </w:numPr>
        <w:tabs>
          <w:tab w:val="left" w:pos="1632"/>
        </w:tabs>
        <w:spacing w:line="360" w:lineRule="auto"/>
        <w:ind w:left="1631" w:hanging="421"/>
      </w:pPr>
      <w:r>
        <w:t>Don’t</w:t>
      </w:r>
      <w:r w:rsidR="00FE440D">
        <w:t>know</w:t>
      </w:r>
    </w:p>
    <w:p w:rsidR="00FE440D" w:rsidRDefault="00FE440D" w:rsidP="00FE440D">
      <w:pPr>
        <w:pStyle w:val="BodyText"/>
        <w:spacing w:before="3" w:line="360" w:lineRule="auto"/>
        <w:rPr>
          <w:sz w:val="13"/>
        </w:rPr>
      </w:pPr>
    </w:p>
    <w:tbl>
      <w:tblPr>
        <w:tblW w:w="10530" w:type="dxa"/>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259"/>
        <w:gridCol w:w="1241"/>
        <w:gridCol w:w="1453"/>
        <w:gridCol w:w="1967"/>
        <w:gridCol w:w="1530"/>
        <w:gridCol w:w="1080"/>
      </w:tblGrid>
      <w:tr w:rsidR="00FE440D" w:rsidTr="003E267B">
        <w:trPr>
          <w:trHeight w:val="1653"/>
        </w:trPr>
        <w:tc>
          <w:tcPr>
            <w:tcW w:w="3259" w:type="dxa"/>
          </w:tcPr>
          <w:p w:rsidR="00FE440D" w:rsidRDefault="00FE440D" w:rsidP="003E267B">
            <w:pPr>
              <w:pStyle w:val="TableParagraph"/>
              <w:spacing w:line="360" w:lineRule="auto"/>
              <w:rPr>
                <w:sz w:val="26"/>
              </w:rPr>
            </w:pPr>
          </w:p>
          <w:p w:rsidR="00FE440D" w:rsidRDefault="00FE440D" w:rsidP="003E267B">
            <w:pPr>
              <w:pStyle w:val="TableParagraph"/>
              <w:spacing w:before="11" w:line="360" w:lineRule="auto"/>
              <w:rPr>
                <w:sz w:val="27"/>
              </w:rPr>
            </w:pPr>
          </w:p>
          <w:p w:rsidR="00FE440D" w:rsidRDefault="00FE440D" w:rsidP="003E267B">
            <w:pPr>
              <w:pStyle w:val="TableParagraph"/>
              <w:spacing w:line="360" w:lineRule="auto"/>
              <w:ind w:left="107"/>
              <w:rPr>
                <w:b/>
              </w:rPr>
            </w:pPr>
            <w:r>
              <w:rPr>
                <w:b/>
              </w:rPr>
              <w:t>Possiblemeasures</w:t>
            </w:r>
          </w:p>
        </w:tc>
        <w:tc>
          <w:tcPr>
            <w:tcW w:w="1241" w:type="dxa"/>
            <w:tcBorders>
              <w:bottom w:val="single" w:sz="6" w:space="0" w:color="000000"/>
            </w:tcBorders>
          </w:tcPr>
          <w:p w:rsidR="00FE440D" w:rsidRDefault="00FE440D" w:rsidP="003E267B">
            <w:pPr>
              <w:pStyle w:val="TableParagraph"/>
              <w:spacing w:line="360" w:lineRule="auto"/>
              <w:rPr>
                <w:sz w:val="36"/>
              </w:rPr>
            </w:pPr>
          </w:p>
          <w:p w:rsidR="00FE440D" w:rsidRDefault="00FE440D" w:rsidP="003E267B">
            <w:pPr>
              <w:pStyle w:val="TableParagraph"/>
              <w:spacing w:line="360" w:lineRule="auto"/>
              <w:ind w:left="107" w:right="223"/>
              <w:rPr>
                <w:b/>
              </w:rPr>
            </w:pPr>
            <w:r>
              <w:rPr>
                <w:b/>
              </w:rPr>
              <w:t>Stronglydisagree</w:t>
            </w:r>
          </w:p>
        </w:tc>
        <w:tc>
          <w:tcPr>
            <w:tcW w:w="1453" w:type="dxa"/>
            <w:tcBorders>
              <w:bottom w:val="single" w:sz="6" w:space="0" w:color="000000"/>
            </w:tcBorders>
          </w:tcPr>
          <w:p w:rsidR="00FE440D" w:rsidRDefault="00FE440D" w:rsidP="003E267B">
            <w:pPr>
              <w:pStyle w:val="TableParagraph"/>
              <w:spacing w:line="360" w:lineRule="auto"/>
              <w:rPr>
                <w:sz w:val="36"/>
              </w:rPr>
            </w:pPr>
          </w:p>
          <w:p w:rsidR="00FE440D" w:rsidRDefault="00FE440D" w:rsidP="003E267B">
            <w:pPr>
              <w:pStyle w:val="TableParagraph"/>
              <w:spacing w:line="360" w:lineRule="auto"/>
              <w:ind w:left="105" w:right="141"/>
              <w:rPr>
                <w:b/>
              </w:rPr>
            </w:pPr>
            <w:r>
              <w:rPr>
                <w:b/>
                <w:spacing w:val="-1"/>
              </w:rPr>
              <w:t>Moderately</w:t>
            </w:r>
            <w:r>
              <w:rPr>
                <w:b/>
              </w:rPr>
              <w:t>disagree</w:t>
            </w:r>
          </w:p>
        </w:tc>
        <w:tc>
          <w:tcPr>
            <w:tcW w:w="1967" w:type="dxa"/>
            <w:tcBorders>
              <w:bottom w:val="single" w:sz="6" w:space="0" w:color="000000"/>
            </w:tcBorders>
          </w:tcPr>
          <w:p w:rsidR="00FE440D" w:rsidRDefault="00FE440D" w:rsidP="003E267B">
            <w:pPr>
              <w:pStyle w:val="TableParagraph"/>
              <w:spacing w:line="360" w:lineRule="auto"/>
              <w:ind w:left="104" w:right="572"/>
              <w:rPr>
                <w:b/>
              </w:rPr>
            </w:pPr>
            <w:r>
              <w:rPr>
                <w:b/>
              </w:rPr>
              <w:t>Neitheragreenor</w:t>
            </w:r>
          </w:p>
          <w:p w:rsidR="00FE440D" w:rsidRDefault="00FE440D" w:rsidP="003E267B">
            <w:pPr>
              <w:pStyle w:val="TableParagraph"/>
              <w:spacing w:before="1" w:line="360" w:lineRule="auto"/>
              <w:ind w:left="104"/>
              <w:rPr>
                <w:b/>
              </w:rPr>
            </w:pPr>
            <w:r>
              <w:rPr>
                <w:b/>
              </w:rPr>
              <w:t>Disagree</w:t>
            </w:r>
          </w:p>
        </w:tc>
        <w:tc>
          <w:tcPr>
            <w:tcW w:w="1530" w:type="dxa"/>
            <w:tcBorders>
              <w:bottom w:val="single" w:sz="6" w:space="0" w:color="000000"/>
            </w:tcBorders>
          </w:tcPr>
          <w:p w:rsidR="00FE440D" w:rsidRDefault="00FE440D" w:rsidP="003E267B">
            <w:pPr>
              <w:pStyle w:val="TableParagraph"/>
              <w:spacing w:line="360" w:lineRule="auto"/>
              <w:rPr>
                <w:sz w:val="36"/>
              </w:rPr>
            </w:pPr>
          </w:p>
          <w:p w:rsidR="00FE440D" w:rsidRDefault="00FE440D" w:rsidP="003E267B">
            <w:pPr>
              <w:pStyle w:val="TableParagraph"/>
              <w:spacing w:line="360" w:lineRule="auto"/>
              <w:ind w:left="106" w:right="140"/>
              <w:rPr>
                <w:b/>
              </w:rPr>
            </w:pPr>
            <w:r>
              <w:rPr>
                <w:b/>
                <w:spacing w:val="-1"/>
              </w:rPr>
              <w:t>Moderately</w:t>
            </w:r>
            <w:r>
              <w:rPr>
                <w:b/>
              </w:rPr>
              <w:t>agree</w:t>
            </w:r>
          </w:p>
        </w:tc>
        <w:tc>
          <w:tcPr>
            <w:tcW w:w="1080" w:type="dxa"/>
            <w:tcBorders>
              <w:bottom w:val="single" w:sz="6" w:space="0" w:color="000000"/>
            </w:tcBorders>
          </w:tcPr>
          <w:p w:rsidR="00FE440D" w:rsidRDefault="00FE440D" w:rsidP="003E267B">
            <w:pPr>
              <w:pStyle w:val="TableParagraph"/>
              <w:spacing w:line="360" w:lineRule="auto"/>
              <w:rPr>
                <w:sz w:val="36"/>
              </w:rPr>
            </w:pPr>
          </w:p>
          <w:p w:rsidR="00FE440D" w:rsidRDefault="00FE440D" w:rsidP="003E267B">
            <w:pPr>
              <w:pStyle w:val="TableParagraph"/>
              <w:spacing w:line="360" w:lineRule="auto"/>
              <w:ind w:left="105" w:right="151"/>
              <w:rPr>
                <w:b/>
              </w:rPr>
            </w:pPr>
            <w:r>
              <w:rPr>
                <w:b/>
              </w:rPr>
              <w:t>Stronglyagree</w:t>
            </w:r>
          </w:p>
        </w:tc>
      </w:tr>
      <w:tr w:rsidR="00FE440D" w:rsidTr="003E267B">
        <w:trPr>
          <w:trHeight w:val="654"/>
        </w:trPr>
        <w:tc>
          <w:tcPr>
            <w:tcW w:w="3259" w:type="dxa"/>
            <w:tcBorders>
              <w:right w:val="single" w:sz="6" w:space="0" w:color="000000"/>
            </w:tcBorders>
          </w:tcPr>
          <w:p w:rsidR="00FE440D" w:rsidRDefault="00FE440D" w:rsidP="003E267B">
            <w:pPr>
              <w:pStyle w:val="TableParagraph"/>
              <w:tabs>
                <w:tab w:val="left" w:pos="558"/>
              </w:tabs>
              <w:spacing w:line="360" w:lineRule="auto"/>
              <w:ind w:left="107"/>
            </w:pPr>
            <w:r>
              <w:rPr>
                <w:b/>
              </w:rPr>
              <w:t>5.</w:t>
            </w:r>
            <w:r>
              <w:rPr>
                <w:b/>
              </w:rPr>
              <w:tab/>
            </w:r>
            <w:r>
              <w:t>Itis unfair to paytax</w:t>
            </w:r>
          </w:p>
        </w:tc>
        <w:tc>
          <w:tcPr>
            <w:tcW w:w="1241"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453"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967"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530"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080"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r>
      <w:tr w:rsidR="00FE440D" w:rsidTr="003E267B">
        <w:trPr>
          <w:trHeight w:val="1069"/>
        </w:trPr>
        <w:tc>
          <w:tcPr>
            <w:tcW w:w="3259" w:type="dxa"/>
            <w:tcBorders>
              <w:right w:val="single" w:sz="6" w:space="0" w:color="000000"/>
            </w:tcBorders>
          </w:tcPr>
          <w:p w:rsidR="00FE440D" w:rsidRDefault="00FE440D" w:rsidP="003E267B">
            <w:pPr>
              <w:pStyle w:val="TableParagraph"/>
              <w:tabs>
                <w:tab w:val="left" w:pos="558"/>
              </w:tabs>
              <w:spacing w:line="360" w:lineRule="auto"/>
              <w:ind w:left="559" w:right="121" w:hanging="452"/>
            </w:pPr>
            <w:r>
              <w:rPr>
                <w:b/>
              </w:rPr>
              <w:t>6.</w:t>
            </w:r>
            <w:r>
              <w:rPr>
                <w:b/>
              </w:rPr>
              <w:tab/>
            </w:r>
            <w:r>
              <w:t>Thetaxlawsshouldberespected.</w:t>
            </w:r>
          </w:p>
        </w:tc>
        <w:tc>
          <w:tcPr>
            <w:tcW w:w="1241"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453"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967"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530"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080"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r>
    </w:tbl>
    <w:p w:rsidR="00FE440D" w:rsidRPr="004307A4" w:rsidRDefault="00FE440D" w:rsidP="00FE440D">
      <w:pPr>
        <w:spacing w:line="360" w:lineRule="auto"/>
      </w:pPr>
      <w:r>
        <w:tab/>
      </w:r>
    </w:p>
    <w:p w:rsidR="00FE440D" w:rsidRPr="004307A4" w:rsidRDefault="00FE440D" w:rsidP="00FE440D">
      <w:pPr>
        <w:spacing w:line="360" w:lineRule="auto"/>
      </w:pPr>
      <w:r>
        <w:t>7.</w:t>
      </w:r>
      <w:r w:rsidRPr="004307A4">
        <w:tab/>
        <w:t>What are the major prob</w:t>
      </w:r>
      <w:r>
        <w:t>lems in tax system/ collection?</w:t>
      </w:r>
    </w:p>
    <w:p w:rsidR="00FE440D" w:rsidRPr="004307A4" w:rsidRDefault="00FE440D" w:rsidP="00FE440D">
      <w:pPr>
        <w:spacing w:line="360" w:lineRule="auto"/>
      </w:pPr>
      <w:r w:rsidRPr="004307A4">
        <w:t>A.</w:t>
      </w:r>
      <w:r w:rsidRPr="004307A4">
        <w:tab/>
        <w:t>Tax revenues are not spent on public services</w:t>
      </w:r>
      <w:r>
        <w:t xml:space="preserve">    D. Several tax items are levied at the same   time.</w:t>
      </w:r>
    </w:p>
    <w:p w:rsidR="00FE440D" w:rsidRPr="004307A4" w:rsidRDefault="00FE440D" w:rsidP="00FE440D">
      <w:pPr>
        <w:spacing w:line="360" w:lineRule="auto"/>
      </w:pPr>
      <w:r>
        <w:t>B.</w:t>
      </w:r>
      <w:r>
        <w:tab/>
        <w:t>Tax rates are too high      E. There are dishonest tax collectors.</w:t>
      </w:r>
    </w:p>
    <w:p w:rsidR="00FE440D" w:rsidRPr="004307A4" w:rsidRDefault="00FE440D" w:rsidP="00FE440D">
      <w:pPr>
        <w:spacing w:line="360" w:lineRule="auto"/>
      </w:pPr>
      <w:r w:rsidRPr="004307A4">
        <w:t>C.</w:t>
      </w:r>
      <w:r w:rsidRPr="004307A4">
        <w:tab/>
        <w:t>Ther</w:t>
      </w:r>
      <w:r>
        <w:t>e are dishonest tax collectors.</w:t>
      </w:r>
    </w:p>
    <w:p w:rsidR="00781587" w:rsidRDefault="00781587" w:rsidP="00FE440D">
      <w:pPr>
        <w:pStyle w:val="Heading7"/>
        <w:spacing w:before="79" w:line="360" w:lineRule="auto"/>
      </w:pPr>
    </w:p>
    <w:p w:rsidR="00895D58" w:rsidRDefault="00895D58" w:rsidP="00FE440D">
      <w:pPr>
        <w:pStyle w:val="Heading7"/>
        <w:spacing w:before="79" w:line="360" w:lineRule="auto"/>
      </w:pPr>
    </w:p>
    <w:p w:rsidR="00FE440D" w:rsidRPr="009704A0" w:rsidRDefault="00FE440D" w:rsidP="00FE440D">
      <w:pPr>
        <w:pStyle w:val="Heading7"/>
        <w:spacing w:before="79" w:line="360" w:lineRule="auto"/>
      </w:pPr>
      <w:r>
        <w:t>SectionIII:QuestionsrelatedtoMotivationalFactors</w:t>
      </w:r>
    </w:p>
    <w:p w:rsidR="00895D58" w:rsidRPr="00895D58" w:rsidRDefault="00FE440D" w:rsidP="00FE440D">
      <w:pPr>
        <w:pStyle w:val="ListParagraph"/>
        <w:numPr>
          <w:ilvl w:val="0"/>
          <w:numId w:val="33"/>
        </w:numPr>
        <w:tabs>
          <w:tab w:val="left" w:pos="672"/>
        </w:tabs>
        <w:spacing w:line="360" w:lineRule="auto"/>
        <w:ind w:right="832"/>
      </w:pPr>
      <w:r w:rsidRPr="009704A0">
        <w:t>Which of the following measures should the tax authority undertake to motivate category</w:t>
      </w:r>
    </w:p>
    <w:p w:rsidR="00FE440D" w:rsidRDefault="00FE440D" w:rsidP="00895D58">
      <w:pPr>
        <w:pStyle w:val="ListParagraph"/>
        <w:tabs>
          <w:tab w:val="left" w:pos="672"/>
        </w:tabs>
        <w:spacing w:line="360" w:lineRule="auto"/>
        <w:ind w:left="579" w:right="832" w:firstLine="0"/>
      </w:pPr>
      <w:r w:rsidRPr="009704A0">
        <w:t>“C”Taxpayers to paytax?</w:t>
      </w:r>
    </w:p>
    <w:p w:rsidR="00FE440D" w:rsidRDefault="00FE440D" w:rsidP="00FE440D">
      <w:pPr>
        <w:pStyle w:val="BodyText"/>
        <w:spacing w:before="4" w:after="1" w:line="360" w:lineRule="auto"/>
        <w:rPr>
          <w:sz w:val="21"/>
        </w:rPr>
      </w:pPr>
    </w:p>
    <w:tbl>
      <w:tblPr>
        <w:tblW w:w="99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796"/>
        <w:gridCol w:w="1197"/>
        <w:gridCol w:w="62"/>
        <w:gridCol w:w="1339"/>
        <w:gridCol w:w="101"/>
        <w:gridCol w:w="1326"/>
        <w:gridCol w:w="114"/>
        <w:gridCol w:w="1259"/>
        <w:gridCol w:w="28"/>
        <w:gridCol w:w="1682"/>
        <w:gridCol w:w="28"/>
      </w:tblGrid>
      <w:tr w:rsidR="00FE440D" w:rsidRPr="00FC0E17" w:rsidTr="00895D58">
        <w:trPr>
          <w:gridAfter w:val="1"/>
          <w:wAfter w:w="28" w:type="dxa"/>
          <w:trHeight w:val="1137"/>
        </w:trPr>
        <w:tc>
          <w:tcPr>
            <w:tcW w:w="2796" w:type="dxa"/>
          </w:tcPr>
          <w:p w:rsidR="00FE440D" w:rsidRPr="00FC0E17" w:rsidRDefault="00FE440D" w:rsidP="003E267B">
            <w:pPr>
              <w:pStyle w:val="TableParagraph"/>
              <w:spacing w:line="360" w:lineRule="auto"/>
              <w:rPr>
                <w:sz w:val="20"/>
              </w:rPr>
            </w:pPr>
          </w:p>
          <w:p w:rsidR="00FE440D" w:rsidRPr="00FC0E17" w:rsidRDefault="00FE440D" w:rsidP="003E267B">
            <w:pPr>
              <w:pStyle w:val="TableParagraph"/>
              <w:spacing w:before="11" w:line="360" w:lineRule="auto"/>
              <w:rPr>
                <w:sz w:val="20"/>
              </w:rPr>
            </w:pPr>
          </w:p>
          <w:p w:rsidR="00FE440D" w:rsidRPr="00FC0E17" w:rsidRDefault="00FE440D" w:rsidP="003E267B">
            <w:pPr>
              <w:pStyle w:val="TableParagraph"/>
              <w:spacing w:line="360" w:lineRule="auto"/>
              <w:ind w:left="107"/>
              <w:rPr>
                <w:b/>
                <w:sz w:val="20"/>
              </w:rPr>
            </w:pPr>
            <w:r w:rsidRPr="00FC0E17">
              <w:rPr>
                <w:b/>
                <w:sz w:val="20"/>
              </w:rPr>
              <w:t>Possiblemeasures</w:t>
            </w:r>
          </w:p>
        </w:tc>
        <w:tc>
          <w:tcPr>
            <w:tcW w:w="1197" w:type="dxa"/>
            <w:tcBorders>
              <w:bottom w:val="single" w:sz="6" w:space="0" w:color="000000"/>
            </w:tcBorders>
          </w:tcPr>
          <w:p w:rsidR="00FE440D" w:rsidRPr="00FC0E17" w:rsidRDefault="00FE440D" w:rsidP="003E267B">
            <w:pPr>
              <w:pStyle w:val="TableParagraph"/>
              <w:spacing w:line="360" w:lineRule="auto"/>
              <w:rPr>
                <w:sz w:val="20"/>
              </w:rPr>
            </w:pPr>
          </w:p>
          <w:p w:rsidR="00FE440D" w:rsidRPr="00FC0E17" w:rsidRDefault="00FE440D" w:rsidP="003E267B">
            <w:pPr>
              <w:pStyle w:val="TableParagraph"/>
              <w:spacing w:line="360" w:lineRule="auto"/>
              <w:ind w:left="107" w:right="223"/>
              <w:rPr>
                <w:b/>
                <w:sz w:val="20"/>
              </w:rPr>
            </w:pPr>
            <w:r w:rsidRPr="00FC0E17">
              <w:rPr>
                <w:b/>
                <w:sz w:val="20"/>
              </w:rPr>
              <w:t>Stronglydisagree</w:t>
            </w:r>
          </w:p>
        </w:tc>
        <w:tc>
          <w:tcPr>
            <w:tcW w:w="1401" w:type="dxa"/>
            <w:gridSpan w:val="2"/>
            <w:tcBorders>
              <w:bottom w:val="single" w:sz="6" w:space="0" w:color="000000"/>
            </w:tcBorders>
          </w:tcPr>
          <w:p w:rsidR="00FE440D" w:rsidRPr="00FC0E17" w:rsidRDefault="00FE440D" w:rsidP="003E267B">
            <w:pPr>
              <w:pStyle w:val="TableParagraph"/>
              <w:spacing w:line="360" w:lineRule="auto"/>
              <w:rPr>
                <w:sz w:val="20"/>
              </w:rPr>
            </w:pPr>
          </w:p>
          <w:p w:rsidR="00FE440D" w:rsidRPr="00FC0E17" w:rsidRDefault="00FE440D" w:rsidP="003E267B">
            <w:pPr>
              <w:pStyle w:val="TableParagraph"/>
              <w:spacing w:line="360" w:lineRule="auto"/>
              <w:ind w:left="105" w:right="141"/>
              <w:rPr>
                <w:b/>
                <w:sz w:val="20"/>
              </w:rPr>
            </w:pPr>
            <w:r w:rsidRPr="00FC0E17">
              <w:rPr>
                <w:b/>
                <w:spacing w:val="-1"/>
                <w:sz w:val="20"/>
              </w:rPr>
              <w:t>Moderately</w:t>
            </w:r>
            <w:r w:rsidRPr="00FC0E17">
              <w:rPr>
                <w:b/>
                <w:sz w:val="20"/>
              </w:rPr>
              <w:t>disagree</w:t>
            </w:r>
          </w:p>
        </w:tc>
        <w:tc>
          <w:tcPr>
            <w:tcW w:w="1427" w:type="dxa"/>
            <w:gridSpan w:val="2"/>
            <w:tcBorders>
              <w:bottom w:val="single" w:sz="6" w:space="0" w:color="000000"/>
            </w:tcBorders>
          </w:tcPr>
          <w:p w:rsidR="00FE440D" w:rsidRPr="00FC0E17" w:rsidRDefault="00FE440D" w:rsidP="003E267B">
            <w:pPr>
              <w:pStyle w:val="TableParagraph"/>
              <w:spacing w:before="1" w:line="360" w:lineRule="auto"/>
              <w:ind w:left="104" w:right="572"/>
              <w:rPr>
                <w:b/>
                <w:sz w:val="20"/>
              </w:rPr>
            </w:pPr>
            <w:r w:rsidRPr="00FC0E17">
              <w:rPr>
                <w:b/>
                <w:sz w:val="20"/>
              </w:rPr>
              <w:t>Neitheragreenor</w:t>
            </w:r>
          </w:p>
          <w:p w:rsidR="00FE440D" w:rsidRPr="00FC0E17" w:rsidRDefault="00FE440D" w:rsidP="003E267B">
            <w:pPr>
              <w:pStyle w:val="TableParagraph"/>
              <w:spacing w:line="360" w:lineRule="auto"/>
              <w:ind w:left="104"/>
              <w:rPr>
                <w:b/>
                <w:sz w:val="20"/>
              </w:rPr>
            </w:pPr>
            <w:r w:rsidRPr="00FC0E17">
              <w:rPr>
                <w:b/>
                <w:sz w:val="20"/>
              </w:rPr>
              <w:t>Disagree</w:t>
            </w:r>
          </w:p>
        </w:tc>
        <w:tc>
          <w:tcPr>
            <w:tcW w:w="1401" w:type="dxa"/>
            <w:gridSpan w:val="3"/>
            <w:tcBorders>
              <w:bottom w:val="single" w:sz="6" w:space="0" w:color="000000"/>
            </w:tcBorders>
          </w:tcPr>
          <w:p w:rsidR="00FE440D" w:rsidRPr="00FC0E17" w:rsidRDefault="00FE440D" w:rsidP="003E267B">
            <w:pPr>
              <w:pStyle w:val="TableParagraph"/>
              <w:spacing w:line="360" w:lineRule="auto"/>
              <w:rPr>
                <w:sz w:val="20"/>
              </w:rPr>
            </w:pPr>
          </w:p>
          <w:p w:rsidR="00FE440D" w:rsidRPr="00FC0E17" w:rsidRDefault="00FE440D" w:rsidP="003E267B">
            <w:pPr>
              <w:pStyle w:val="TableParagraph"/>
              <w:spacing w:line="360" w:lineRule="auto"/>
              <w:ind w:left="106" w:right="140"/>
              <w:rPr>
                <w:b/>
                <w:sz w:val="20"/>
              </w:rPr>
            </w:pPr>
            <w:r w:rsidRPr="00FC0E17">
              <w:rPr>
                <w:b/>
                <w:spacing w:val="-1"/>
                <w:sz w:val="20"/>
              </w:rPr>
              <w:t>Moderately</w:t>
            </w:r>
            <w:r w:rsidRPr="00FC0E17">
              <w:rPr>
                <w:b/>
                <w:sz w:val="20"/>
              </w:rPr>
              <w:t>agree</w:t>
            </w:r>
          </w:p>
        </w:tc>
        <w:tc>
          <w:tcPr>
            <w:tcW w:w="1682" w:type="dxa"/>
            <w:tcBorders>
              <w:bottom w:val="single" w:sz="6" w:space="0" w:color="000000"/>
            </w:tcBorders>
          </w:tcPr>
          <w:p w:rsidR="00FE440D" w:rsidRPr="00FC0E17" w:rsidRDefault="00FE440D" w:rsidP="003E267B">
            <w:pPr>
              <w:pStyle w:val="TableParagraph"/>
              <w:spacing w:line="360" w:lineRule="auto"/>
              <w:rPr>
                <w:sz w:val="20"/>
              </w:rPr>
            </w:pPr>
          </w:p>
          <w:p w:rsidR="00FE440D" w:rsidRPr="00FC0E17" w:rsidRDefault="00FE440D" w:rsidP="003E267B">
            <w:pPr>
              <w:pStyle w:val="TableParagraph"/>
              <w:spacing w:line="360" w:lineRule="auto"/>
              <w:ind w:left="105" w:right="151"/>
              <w:rPr>
                <w:b/>
                <w:sz w:val="20"/>
              </w:rPr>
            </w:pPr>
            <w:r w:rsidRPr="00FC0E17">
              <w:rPr>
                <w:b/>
                <w:sz w:val="20"/>
              </w:rPr>
              <w:t>Stronglyagree</w:t>
            </w:r>
          </w:p>
        </w:tc>
      </w:tr>
      <w:tr w:rsidR="00FE440D" w:rsidRPr="00FC0E17" w:rsidTr="00895D58">
        <w:trPr>
          <w:gridAfter w:val="1"/>
          <w:wAfter w:w="28" w:type="dxa"/>
          <w:trHeight w:val="852"/>
        </w:trPr>
        <w:tc>
          <w:tcPr>
            <w:tcW w:w="2796" w:type="dxa"/>
            <w:tcBorders>
              <w:right w:val="single" w:sz="6" w:space="0" w:color="000000"/>
            </w:tcBorders>
          </w:tcPr>
          <w:p w:rsidR="00FE440D" w:rsidRPr="00FC0E17" w:rsidRDefault="00FE440D" w:rsidP="003E267B">
            <w:pPr>
              <w:pStyle w:val="TableParagraph"/>
              <w:spacing w:line="360" w:lineRule="auto"/>
              <w:ind w:left="107" w:right="788"/>
              <w:rPr>
                <w:sz w:val="20"/>
              </w:rPr>
            </w:pPr>
            <w:r w:rsidRPr="00FC0E17">
              <w:rPr>
                <w:spacing w:val="-1"/>
                <w:sz w:val="20"/>
              </w:rPr>
              <w:t xml:space="preserve">Strengthening </w:t>
            </w:r>
            <w:r w:rsidRPr="00FC0E17">
              <w:rPr>
                <w:sz w:val="20"/>
              </w:rPr>
              <w:t>legalenforcement</w:t>
            </w:r>
          </w:p>
          <w:p w:rsidR="00FE440D" w:rsidRPr="00FC0E17" w:rsidRDefault="00FE440D" w:rsidP="003E267B">
            <w:pPr>
              <w:pStyle w:val="TableParagraph"/>
              <w:spacing w:line="360" w:lineRule="auto"/>
              <w:ind w:left="107"/>
              <w:rPr>
                <w:sz w:val="20"/>
              </w:rPr>
            </w:pPr>
            <w:r w:rsidRPr="00FC0E17">
              <w:rPr>
                <w:sz w:val="20"/>
              </w:rPr>
              <w:t>andpenalties</w:t>
            </w:r>
          </w:p>
        </w:tc>
        <w:tc>
          <w:tcPr>
            <w:tcW w:w="1197" w:type="dxa"/>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01" w:type="dxa"/>
            <w:gridSpan w:val="2"/>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27" w:type="dxa"/>
            <w:gridSpan w:val="2"/>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01" w:type="dxa"/>
            <w:gridSpan w:val="3"/>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682" w:type="dxa"/>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r>
      <w:tr w:rsidR="00FE440D" w:rsidRPr="00FC0E17" w:rsidTr="00895D58">
        <w:trPr>
          <w:gridAfter w:val="1"/>
          <w:wAfter w:w="28" w:type="dxa"/>
          <w:trHeight w:val="852"/>
        </w:trPr>
        <w:tc>
          <w:tcPr>
            <w:tcW w:w="2796" w:type="dxa"/>
            <w:tcBorders>
              <w:right w:val="single" w:sz="6" w:space="0" w:color="000000"/>
            </w:tcBorders>
          </w:tcPr>
          <w:p w:rsidR="00FE440D" w:rsidRPr="00FC0E17" w:rsidRDefault="00FE440D" w:rsidP="003E267B">
            <w:pPr>
              <w:pStyle w:val="TableParagraph"/>
              <w:spacing w:line="360" w:lineRule="auto"/>
              <w:ind w:left="107" w:right="456"/>
              <w:rPr>
                <w:sz w:val="20"/>
              </w:rPr>
            </w:pPr>
            <w:r w:rsidRPr="00FC0E17">
              <w:rPr>
                <w:sz w:val="20"/>
              </w:rPr>
              <w:t>Improvingrelationshipwith the</w:t>
            </w:r>
          </w:p>
          <w:p w:rsidR="00FE440D" w:rsidRPr="00FC0E17" w:rsidRDefault="00FE440D" w:rsidP="003E267B">
            <w:pPr>
              <w:pStyle w:val="TableParagraph"/>
              <w:spacing w:line="360" w:lineRule="auto"/>
              <w:ind w:left="107"/>
              <w:rPr>
                <w:sz w:val="20"/>
              </w:rPr>
            </w:pPr>
            <w:r w:rsidRPr="00FC0E17">
              <w:rPr>
                <w:sz w:val="20"/>
              </w:rPr>
              <w:t>Public</w:t>
            </w:r>
          </w:p>
        </w:tc>
        <w:tc>
          <w:tcPr>
            <w:tcW w:w="1197" w:type="dxa"/>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01" w:type="dxa"/>
            <w:gridSpan w:val="2"/>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27" w:type="dxa"/>
            <w:gridSpan w:val="2"/>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01" w:type="dxa"/>
            <w:gridSpan w:val="3"/>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682" w:type="dxa"/>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r>
      <w:tr w:rsidR="00FE440D" w:rsidRPr="00FC0E17" w:rsidTr="00895D58">
        <w:trPr>
          <w:gridAfter w:val="1"/>
          <w:wAfter w:w="28" w:type="dxa"/>
          <w:trHeight w:val="1302"/>
        </w:trPr>
        <w:tc>
          <w:tcPr>
            <w:tcW w:w="2796" w:type="dxa"/>
            <w:tcBorders>
              <w:right w:val="single" w:sz="6" w:space="0" w:color="000000"/>
            </w:tcBorders>
          </w:tcPr>
          <w:p w:rsidR="00FE440D" w:rsidRPr="00FC0E17" w:rsidRDefault="00FE440D" w:rsidP="003E267B">
            <w:pPr>
              <w:pStyle w:val="TableParagraph"/>
              <w:spacing w:line="360" w:lineRule="auto"/>
              <w:ind w:left="559" w:right="90" w:hanging="452"/>
              <w:rPr>
                <w:sz w:val="20"/>
              </w:rPr>
            </w:pPr>
            <w:r w:rsidRPr="00FC0E17">
              <w:rPr>
                <w:b/>
                <w:sz w:val="20"/>
              </w:rPr>
              <w:t>9.</w:t>
            </w:r>
            <w:r w:rsidRPr="00FC0E17">
              <w:rPr>
                <w:sz w:val="20"/>
              </w:rPr>
              <w:t>Ingeneral,wouldyouagree that the businessincometaxburdenimposeduponcategory</w:t>
            </w:r>
          </w:p>
          <w:p w:rsidR="00FE440D" w:rsidRPr="00FC0E17" w:rsidRDefault="00FE440D" w:rsidP="003E267B">
            <w:pPr>
              <w:pStyle w:val="TableParagraph"/>
              <w:spacing w:line="360" w:lineRule="auto"/>
              <w:ind w:left="559"/>
              <w:rPr>
                <w:sz w:val="20"/>
              </w:rPr>
            </w:pPr>
            <w:r w:rsidRPr="00FC0E17">
              <w:rPr>
                <w:sz w:val="20"/>
              </w:rPr>
              <w:t>“C” tax payer’sisfair?</w:t>
            </w:r>
          </w:p>
        </w:tc>
        <w:tc>
          <w:tcPr>
            <w:tcW w:w="1197" w:type="dxa"/>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01" w:type="dxa"/>
            <w:gridSpan w:val="2"/>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27" w:type="dxa"/>
            <w:gridSpan w:val="2"/>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01" w:type="dxa"/>
            <w:gridSpan w:val="3"/>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682" w:type="dxa"/>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r>
      <w:tr w:rsidR="00FE440D" w:rsidRPr="00FC0E17" w:rsidTr="00895D58">
        <w:trPr>
          <w:gridAfter w:val="1"/>
          <w:wAfter w:w="28" w:type="dxa"/>
          <w:trHeight w:val="1586"/>
        </w:trPr>
        <w:tc>
          <w:tcPr>
            <w:tcW w:w="2796" w:type="dxa"/>
            <w:tcBorders>
              <w:right w:val="single" w:sz="6" w:space="0" w:color="000000"/>
            </w:tcBorders>
          </w:tcPr>
          <w:p w:rsidR="00FE440D" w:rsidRPr="00FC0E17" w:rsidRDefault="00FE440D" w:rsidP="003E267B">
            <w:pPr>
              <w:pStyle w:val="TableParagraph"/>
              <w:spacing w:line="360" w:lineRule="auto"/>
              <w:ind w:left="559" w:right="92" w:hanging="452"/>
              <w:rPr>
                <w:sz w:val="20"/>
              </w:rPr>
            </w:pPr>
            <w:r w:rsidRPr="00FC0E17">
              <w:rPr>
                <w:sz w:val="20"/>
              </w:rPr>
              <w:t>10.Personally,  wouldyouagreethatthebusinessincometaxburden imposed uponyouis fair?</w:t>
            </w:r>
          </w:p>
        </w:tc>
        <w:tc>
          <w:tcPr>
            <w:tcW w:w="1197" w:type="dxa"/>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01" w:type="dxa"/>
            <w:gridSpan w:val="2"/>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27" w:type="dxa"/>
            <w:gridSpan w:val="2"/>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01" w:type="dxa"/>
            <w:gridSpan w:val="3"/>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682" w:type="dxa"/>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r>
      <w:tr w:rsidR="00FE440D" w:rsidRPr="00FC0E17" w:rsidTr="00895D58">
        <w:trPr>
          <w:gridAfter w:val="1"/>
          <w:wAfter w:w="28" w:type="dxa"/>
          <w:trHeight w:val="1272"/>
        </w:trPr>
        <w:tc>
          <w:tcPr>
            <w:tcW w:w="2796" w:type="dxa"/>
            <w:tcBorders>
              <w:top w:val="single" w:sz="4" w:space="0" w:color="000000"/>
              <w:left w:val="single" w:sz="4" w:space="0" w:color="000000"/>
              <w:bottom w:val="single" w:sz="4" w:space="0" w:color="000000"/>
              <w:right w:val="single" w:sz="6" w:space="0" w:color="000000"/>
            </w:tcBorders>
          </w:tcPr>
          <w:p w:rsidR="00FE440D" w:rsidRPr="00FC0E17" w:rsidRDefault="00FE440D" w:rsidP="003E267B">
            <w:pPr>
              <w:pStyle w:val="TableParagraph"/>
              <w:spacing w:line="360" w:lineRule="auto"/>
              <w:ind w:left="559" w:right="92" w:hanging="452"/>
              <w:rPr>
                <w:sz w:val="20"/>
              </w:rPr>
            </w:pPr>
            <w:r w:rsidRPr="00FC0E17">
              <w:rPr>
                <w:sz w:val="20"/>
              </w:rPr>
              <w:t>11. As tax payer’s perceptions of tax fairness increases, the level of tax compliance will also increase.</w:t>
            </w:r>
          </w:p>
        </w:tc>
        <w:tc>
          <w:tcPr>
            <w:tcW w:w="1197" w:type="dxa"/>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01" w:type="dxa"/>
            <w:gridSpan w:val="2"/>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27" w:type="dxa"/>
            <w:gridSpan w:val="2"/>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401" w:type="dxa"/>
            <w:gridSpan w:val="3"/>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c>
          <w:tcPr>
            <w:tcW w:w="1682" w:type="dxa"/>
            <w:tcBorders>
              <w:top w:val="single" w:sz="6" w:space="0" w:color="000000"/>
              <w:left w:val="single" w:sz="6" w:space="0" w:color="000000"/>
              <w:bottom w:val="single" w:sz="6" w:space="0" w:color="000000"/>
              <w:right w:val="single" w:sz="6" w:space="0" w:color="000000"/>
            </w:tcBorders>
          </w:tcPr>
          <w:p w:rsidR="00FE440D" w:rsidRPr="00FC0E17" w:rsidRDefault="00FE440D" w:rsidP="003E267B">
            <w:pPr>
              <w:pStyle w:val="TableParagraph"/>
              <w:spacing w:line="360" w:lineRule="auto"/>
              <w:rPr>
                <w:sz w:val="20"/>
              </w:rPr>
            </w:pPr>
          </w:p>
        </w:tc>
      </w:tr>
      <w:tr w:rsidR="00FE440D" w:rsidTr="00895D58">
        <w:trPr>
          <w:trHeight w:val="1065"/>
        </w:trPr>
        <w:tc>
          <w:tcPr>
            <w:tcW w:w="2796" w:type="dxa"/>
            <w:tcBorders>
              <w:top w:val="single" w:sz="6" w:space="0" w:color="000000"/>
            </w:tcBorders>
          </w:tcPr>
          <w:p w:rsidR="00FE440D" w:rsidRDefault="00FE440D" w:rsidP="003E267B">
            <w:pPr>
              <w:pStyle w:val="TableParagraph"/>
              <w:spacing w:before="3" w:line="360" w:lineRule="auto"/>
              <w:rPr>
                <w:b/>
                <w:sz w:val="19"/>
              </w:rPr>
            </w:pPr>
          </w:p>
          <w:p w:rsidR="00FE440D" w:rsidRDefault="00FE440D" w:rsidP="003E267B">
            <w:pPr>
              <w:pStyle w:val="TableParagraph"/>
              <w:spacing w:line="360" w:lineRule="auto"/>
              <w:ind w:left="107"/>
              <w:rPr>
                <w:b/>
              </w:rPr>
            </w:pPr>
            <w:r>
              <w:rPr>
                <w:b/>
              </w:rPr>
              <w:t>Possiblemeasures</w:t>
            </w:r>
          </w:p>
        </w:tc>
        <w:tc>
          <w:tcPr>
            <w:tcW w:w="1259" w:type="dxa"/>
            <w:gridSpan w:val="2"/>
            <w:tcBorders>
              <w:top w:val="single" w:sz="6" w:space="0" w:color="000000"/>
              <w:bottom w:val="single" w:sz="6" w:space="0" w:color="000000"/>
            </w:tcBorders>
          </w:tcPr>
          <w:p w:rsidR="00FE440D" w:rsidRDefault="00FE440D" w:rsidP="003E267B">
            <w:pPr>
              <w:pStyle w:val="TableParagraph"/>
              <w:spacing w:before="205" w:line="360" w:lineRule="auto"/>
              <w:ind w:left="107"/>
              <w:rPr>
                <w:b/>
              </w:rPr>
            </w:pPr>
            <w:r>
              <w:rPr>
                <w:b/>
              </w:rPr>
              <w:t>Excellent</w:t>
            </w:r>
          </w:p>
        </w:tc>
        <w:tc>
          <w:tcPr>
            <w:tcW w:w="1440" w:type="dxa"/>
            <w:gridSpan w:val="2"/>
            <w:tcBorders>
              <w:top w:val="single" w:sz="6" w:space="0" w:color="000000"/>
              <w:bottom w:val="single" w:sz="6" w:space="0" w:color="000000"/>
            </w:tcBorders>
          </w:tcPr>
          <w:p w:rsidR="00FE440D" w:rsidRDefault="00FE440D" w:rsidP="003E267B">
            <w:pPr>
              <w:pStyle w:val="TableParagraph"/>
              <w:spacing w:before="205" w:line="360" w:lineRule="auto"/>
              <w:ind w:left="107"/>
              <w:rPr>
                <w:b/>
              </w:rPr>
            </w:pPr>
            <w:r>
              <w:rPr>
                <w:b/>
              </w:rPr>
              <w:t>Good</w:t>
            </w:r>
          </w:p>
        </w:tc>
        <w:tc>
          <w:tcPr>
            <w:tcW w:w="1440" w:type="dxa"/>
            <w:gridSpan w:val="2"/>
            <w:tcBorders>
              <w:top w:val="single" w:sz="6" w:space="0" w:color="000000"/>
              <w:bottom w:val="single" w:sz="6" w:space="0" w:color="000000"/>
            </w:tcBorders>
          </w:tcPr>
          <w:p w:rsidR="00FE440D" w:rsidRDefault="00FE440D" w:rsidP="003E267B">
            <w:pPr>
              <w:pStyle w:val="TableParagraph"/>
              <w:spacing w:line="360" w:lineRule="auto"/>
              <w:ind w:left="55"/>
              <w:rPr>
                <w:b/>
              </w:rPr>
            </w:pPr>
            <w:r>
              <w:rPr>
                <w:b/>
              </w:rPr>
              <w:t>Neither</w:t>
            </w:r>
          </w:p>
          <w:p w:rsidR="00FE440D" w:rsidRDefault="00FE440D" w:rsidP="003E267B">
            <w:pPr>
              <w:pStyle w:val="TableParagraph"/>
              <w:spacing w:before="137" w:line="360" w:lineRule="auto"/>
              <w:ind w:left="55"/>
              <w:rPr>
                <w:b/>
              </w:rPr>
            </w:pPr>
            <w:r>
              <w:rPr>
                <w:b/>
              </w:rPr>
              <w:t>Nor</w:t>
            </w:r>
          </w:p>
        </w:tc>
        <w:tc>
          <w:tcPr>
            <w:tcW w:w="1259" w:type="dxa"/>
            <w:tcBorders>
              <w:top w:val="single" w:sz="6" w:space="0" w:color="000000"/>
              <w:bottom w:val="single" w:sz="6" w:space="0" w:color="000000"/>
            </w:tcBorders>
          </w:tcPr>
          <w:p w:rsidR="00FE440D" w:rsidRDefault="00FE440D" w:rsidP="003E267B">
            <w:pPr>
              <w:pStyle w:val="TableParagraph"/>
              <w:spacing w:before="205" w:line="360" w:lineRule="auto"/>
              <w:ind w:left="108"/>
              <w:rPr>
                <w:b/>
              </w:rPr>
            </w:pPr>
            <w:r>
              <w:rPr>
                <w:b/>
              </w:rPr>
              <w:t>Poor</w:t>
            </w:r>
          </w:p>
        </w:tc>
        <w:tc>
          <w:tcPr>
            <w:tcW w:w="1710" w:type="dxa"/>
            <w:gridSpan w:val="2"/>
            <w:tcBorders>
              <w:top w:val="single" w:sz="6" w:space="0" w:color="000000"/>
              <w:bottom w:val="single" w:sz="6" w:space="0" w:color="000000"/>
            </w:tcBorders>
          </w:tcPr>
          <w:p w:rsidR="00FE440D" w:rsidRDefault="00FE440D" w:rsidP="003E267B">
            <w:pPr>
              <w:pStyle w:val="TableParagraph"/>
              <w:spacing w:line="360" w:lineRule="auto"/>
              <w:ind w:left="109"/>
              <w:rPr>
                <w:b/>
              </w:rPr>
            </w:pPr>
            <w:r>
              <w:rPr>
                <w:b/>
              </w:rPr>
              <w:t>Extremely</w:t>
            </w:r>
          </w:p>
          <w:p w:rsidR="00FE440D" w:rsidRDefault="00FE440D" w:rsidP="003E267B">
            <w:pPr>
              <w:pStyle w:val="TableParagraph"/>
              <w:spacing w:before="137" w:line="360" w:lineRule="auto"/>
              <w:ind w:left="109"/>
              <w:rPr>
                <w:b/>
              </w:rPr>
            </w:pPr>
            <w:r>
              <w:rPr>
                <w:b/>
              </w:rPr>
              <w:t>Poor</w:t>
            </w:r>
          </w:p>
        </w:tc>
        <w:tc>
          <w:tcPr>
            <w:tcW w:w="28" w:type="dxa"/>
            <w:tcBorders>
              <w:top w:val="single" w:sz="6" w:space="0" w:color="000000"/>
              <w:bottom w:val="nil"/>
              <w:right w:val="nil"/>
            </w:tcBorders>
          </w:tcPr>
          <w:p w:rsidR="00FE440D" w:rsidRDefault="00FE440D" w:rsidP="003E267B">
            <w:pPr>
              <w:pStyle w:val="TableParagraph"/>
              <w:spacing w:line="360" w:lineRule="auto"/>
            </w:pPr>
          </w:p>
        </w:tc>
      </w:tr>
      <w:tr w:rsidR="00FE440D" w:rsidTr="00895D58">
        <w:trPr>
          <w:trHeight w:val="302"/>
        </w:trPr>
        <w:tc>
          <w:tcPr>
            <w:tcW w:w="2796" w:type="dxa"/>
            <w:tcBorders>
              <w:right w:val="single" w:sz="6" w:space="0" w:color="000000"/>
            </w:tcBorders>
          </w:tcPr>
          <w:p w:rsidR="00FE440D" w:rsidRDefault="00FE440D" w:rsidP="003E267B">
            <w:pPr>
              <w:pStyle w:val="TableParagraph"/>
              <w:spacing w:line="360" w:lineRule="auto"/>
              <w:ind w:left="107"/>
            </w:pPr>
            <w:r>
              <w:t>Servicedelivery</w:t>
            </w:r>
          </w:p>
        </w:tc>
        <w:tc>
          <w:tcPr>
            <w:tcW w:w="1259"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440"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440"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259"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710"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28" w:type="dxa"/>
            <w:tcBorders>
              <w:top w:val="nil"/>
              <w:left w:val="single" w:sz="6" w:space="0" w:color="000000"/>
              <w:bottom w:val="nil"/>
              <w:right w:val="nil"/>
            </w:tcBorders>
          </w:tcPr>
          <w:p w:rsidR="00FE440D" w:rsidRDefault="00FE440D" w:rsidP="003E267B">
            <w:pPr>
              <w:pStyle w:val="TableParagraph"/>
              <w:spacing w:line="360" w:lineRule="auto"/>
            </w:pPr>
          </w:p>
        </w:tc>
      </w:tr>
      <w:tr w:rsidR="00FE440D" w:rsidTr="00895D58">
        <w:trPr>
          <w:trHeight w:val="300"/>
        </w:trPr>
        <w:tc>
          <w:tcPr>
            <w:tcW w:w="2796" w:type="dxa"/>
            <w:tcBorders>
              <w:right w:val="single" w:sz="6" w:space="0" w:color="000000"/>
            </w:tcBorders>
          </w:tcPr>
          <w:p w:rsidR="00FE440D" w:rsidRDefault="00FE440D" w:rsidP="003E267B">
            <w:pPr>
              <w:pStyle w:val="TableParagraph"/>
              <w:spacing w:line="360" w:lineRule="auto"/>
              <w:ind w:left="107"/>
            </w:pPr>
            <w:r>
              <w:t>Tax collectionefficiency</w:t>
            </w:r>
          </w:p>
        </w:tc>
        <w:tc>
          <w:tcPr>
            <w:tcW w:w="1259"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440"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440"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259"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710"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28" w:type="dxa"/>
            <w:tcBorders>
              <w:top w:val="nil"/>
              <w:left w:val="single" w:sz="6" w:space="0" w:color="000000"/>
              <w:bottom w:val="nil"/>
              <w:right w:val="nil"/>
            </w:tcBorders>
          </w:tcPr>
          <w:p w:rsidR="00FE440D" w:rsidRDefault="00FE440D" w:rsidP="003E267B">
            <w:pPr>
              <w:pStyle w:val="TableParagraph"/>
              <w:spacing w:line="360" w:lineRule="auto"/>
            </w:pPr>
          </w:p>
        </w:tc>
      </w:tr>
      <w:tr w:rsidR="00FE440D" w:rsidTr="00895D58">
        <w:trPr>
          <w:trHeight w:val="302"/>
        </w:trPr>
        <w:tc>
          <w:tcPr>
            <w:tcW w:w="2796" w:type="dxa"/>
            <w:tcBorders>
              <w:right w:val="single" w:sz="6" w:space="0" w:color="000000"/>
            </w:tcBorders>
          </w:tcPr>
          <w:p w:rsidR="00FE440D" w:rsidRDefault="00FE440D" w:rsidP="003E267B">
            <w:pPr>
              <w:pStyle w:val="TableParagraph"/>
              <w:spacing w:line="360" w:lineRule="auto"/>
              <w:ind w:left="107"/>
            </w:pPr>
            <w:r>
              <w:t>Lawenforcement</w:t>
            </w:r>
          </w:p>
        </w:tc>
        <w:tc>
          <w:tcPr>
            <w:tcW w:w="1259"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440"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440"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259"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710"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28" w:type="dxa"/>
            <w:tcBorders>
              <w:top w:val="nil"/>
              <w:left w:val="single" w:sz="6" w:space="0" w:color="000000"/>
              <w:bottom w:val="nil"/>
              <w:right w:val="nil"/>
            </w:tcBorders>
          </w:tcPr>
          <w:p w:rsidR="00FE440D" w:rsidRDefault="00FE440D" w:rsidP="003E267B">
            <w:pPr>
              <w:pStyle w:val="TableParagraph"/>
              <w:spacing w:line="360" w:lineRule="auto"/>
            </w:pPr>
          </w:p>
        </w:tc>
      </w:tr>
      <w:tr w:rsidR="00FE440D" w:rsidTr="00895D58">
        <w:trPr>
          <w:trHeight w:val="307"/>
        </w:trPr>
        <w:tc>
          <w:tcPr>
            <w:tcW w:w="2796" w:type="dxa"/>
          </w:tcPr>
          <w:p w:rsidR="00FE440D" w:rsidRDefault="00FE440D" w:rsidP="003E267B">
            <w:pPr>
              <w:pStyle w:val="TableParagraph"/>
              <w:spacing w:line="360" w:lineRule="auto"/>
              <w:ind w:left="107"/>
            </w:pPr>
            <w:r>
              <w:t>Awarenesscreation</w:t>
            </w:r>
          </w:p>
        </w:tc>
        <w:tc>
          <w:tcPr>
            <w:tcW w:w="1259" w:type="dxa"/>
            <w:gridSpan w:val="2"/>
            <w:tcBorders>
              <w:top w:val="single" w:sz="6" w:space="0" w:color="000000"/>
              <w:left w:val="single" w:sz="6" w:space="0" w:color="000000"/>
              <w:bottom w:val="single" w:sz="12" w:space="0" w:color="000000"/>
              <w:right w:val="single" w:sz="6" w:space="0" w:color="000000"/>
            </w:tcBorders>
          </w:tcPr>
          <w:p w:rsidR="00FE440D" w:rsidRDefault="00FE440D" w:rsidP="003E267B">
            <w:pPr>
              <w:pStyle w:val="TableParagraph"/>
              <w:spacing w:line="360" w:lineRule="auto"/>
            </w:pPr>
          </w:p>
        </w:tc>
        <w:tc>
          <w:tcPr>
            <w:tcW w:w="1440" w:type="dxa"/>
            <w:gridSpan w:val="2"/>
            <w:tcBorders>
              <w:top w:val="single" w:sz="6" w:space="0" w:color="000000"/>
              <w:left w:val="single" w:sz="6" w:space="0" w:color="000000"/>
              <w:bottom w:val="single" w:sz="12" w:space="0" w:color="000000"/>
              <w:right w:val="single" w:sz="6" w:space="0" w:color="000000"/>
            </w:tcBorders>
          </w:tcPr>
          <w:p w:rsidR="00FE440D" w:rsidRDefault="00FE440D" w:rsidP="003E267B">
            <w:pPr>
              <w:pStyle w:val="TableParagraph"/>
              <w:spacing w:line="360" w:lineRule="auto"/>
            </w:pPr>
          </w:p>
        </w:tc>
        <w:tc>
          <w:tcPr>
            <w:tcW w:w="1440" w:type="dxa"/>
            <w:gridSpan w:val="2"/>
            <w:tcBorders>
              <w:top w:val="single" w:sz="6" w:space="0" w:color="000000"/>
              <w:left w:val="single" w:sz="6" w:space="0" w:color="000000"/>
              <w:bottom w:val="single" w:sz="12" w:space="0" w:color="000000"/>
              <w:right w:val="single" w:sz="6" w:space="0" w:color="000000"/>
            </w:tcBorders>
          </w:tcPr>
          <w:p w:rsidR="00FE440D" w:rsidRDefault="00FE440D" w:rsidP="003E267B">
            <w:pPr>
              <w:pStyle w:val="TableParagraph"/>
              <w:spacing w:line="360" w:lineRule="auto"/>
            </w:pPr>
          </w:p>
        </w:tc>
        <w:tc>
          <w:tcPr>
            <w:tcW w:w="1259" w:type="dxa"/>
            <w:tcBorders>
              <w:top w:val="single" w:sz="6" w:space="0" w:color="000000"/>
              <w:left w:val="single" w:sz="6" w:space="0" w:color="000000"/>
              <w:bottom w:val="single" w:sz="12" w:space="0" w:color="000000"/>
              <w:right w:val="single" w:sz="6" w:space="0" w:color="000000"/>
            </w:tcBorders>
          </w:tcPr>
          <w:p w:rsidR="00FE440D" w:rsidRDefault="00FE440D" w:rsidP="003E267B">
            <w:pPr>
              <w:pStyle w:val="TableParagraph"/>
              <w:spacing w:line="360" w:lineRule="auto"/>
            </w:pPr>
          </w:p>
        </w:tc>
        <w:tc>
          <w:tcPr>
            <w:tcW w:w="1710" w:type="dxa"/>
            <w:gridSpan w:val="2"/>
            <w:tcBorders>
              <w:top w:val="single" w:sz="6" w:space="0" w:color="000000"/>
              <w:left w:val="single" w:sz="6" w:space="0" w:color="000000"/>
              <w:bottom w:val="single" w:sz="12" w:space="0" w:color="000000"/>
              <w:right w:val="single" w:sz="6" w:space="0" w:color="000000"/>
            </w:tcBorders>
          </w:tcPr>
          <w:p w:rsidR="00FE440D" w:rsidRDefault="00FE440D" w:rsidP="003E267B">
            <w:pPr>
              <w:pStyle w:val="TableParagraph"/>
              <w:spacing w:line="360" w:lineRule="auto"/>
            </w:pPr>
          </w:p>
        </w:tc>
        <w:tc>
          <w:tcPr>
            <w:tcW w:w="28" w:type="dxa"/>
            <w:tcBorders>
              <w:top w:val="nil"/>
              <w:left w:val="single" w:sz="6" w:space="0" w:color="000000"/>
              <w:right w:val="nil"/>
            </w:tcBorders>
          </w:tcPr>
          <w:p w:rsidR="00FE440D" w:rsidRDefault="00FE440D" w:rsidP="003E267B">
            <w:pPr>
              <w:pStyle w:val="TableParagraph"/>
              <w:spacing w:line="360" w:lineRule="auto"/>
            </w:pPr>
          </w:p>
        </w:tc>
      </w:tr>
      <w:tr w:rsidR="00FE440D" w:rsidTr="00895D58">
        <w:trPr>
          <w:gridAfter w:val="1"/>
          <w:wAfter w:w="28" w:type="dxa"/>
          <w:trHeight w:val="1198"/>
        </w:trPr>
        <w:tc>
          <w:tcPr>
            <w:tcW w:w="2796" w:type="dxa"/>
          </w:tcPr>
          <w:p w:rsidR="00FE440D" w:rsidRDefault="00FE440D" w:rsidP="003E267B">
            <w:pPr>
              <w:pStyle w:val="TableParagraph"/>
              <w:spacing w:line="360" w:lineRule="auto"/>
              <w:rPr>
                <w:b/>
              </w:rPr>
            </w:pPr>
          </w:p>
          <w:p w:rsidR="00FE440D" w:rsidRDefault="00FE440D" w:rsidP="003E267B">
            <w:pPr>
              <w:pStyle w:val="TableParagraph"/>
              <w:spacing w:before="8" w:line="360" w:lineRule="auto"/>
              <w:rPr>
                <w:b/>
                <w:sz w:val="30"/>
              </w:rPr>
            </w:pPr>
          </w:p>
          <w:p w:rsidR="00FE440D" w:rsidRDefault="00FE440D" w:rsidP="003E267B">
            <w:pPr>
              <w:pStyle w:val="TableParagraph"/>
              <w:spacing w:line="360" w:lineRule="auto"/>
              <w:ind w:left="107"/>
              <w:rPr>
                <w:b/>
              </w:rPr>
            </w:pPr>
            <w:r>
              <w:rPr>
                <w:b/>
              </w:rPr>
              <w:t>Possiblemeasures</w:t>
            </w:r>
          </w:p>
        </w:tc>
        <w:tc>
          <w:tcPr>
            <w:tcW w:w="1259" w:type="dxa"/>
            <w:gridSpan w:val="2"/>
            <w:tcBorders>
              <w:top w:val="single" w:sz="12" w:space="0" w:color="000000"/>
              <w:bottom w:val="single" w:sz="6" w:space="0" w:color="000000"/>
            </w:tcBorders>
          </w:tcPr>
          <w:p w:rsidR="00FE440D" w:rsidRDefault="00FE440D" w:rsidP="003E267B">
            <w:pPr>
              <w:pStyle w:val="TableParagraph"/>
              <w:spacing w:before="4" w:line="360" w:lineRule="auto"/>
              <w:rPr>
                <w:b/>
                <w:sz w:val="35"/>
              </w:rPr>
            </w:pPr>
          </w:p>
          <w:p w:rsidR="00FE440D" w:rsidRDefault="00FE440D" w:rsidP="003E267B">
            <w:pPr>
              <w:pStyle w:val="TableParagraph"/>
              <w:spacing w:line="360" w:lineRule="auto"/>
              <w:ind w:left="107" w:right="223"/>
              <w:rPr>
                <w:b/>
              </w:rPr>
            </w:pPr>
            <w:r>
              <w:rPr>
                <w:b/>
              </w:rPr>
              <w:t>Strongly</w:t>
            </w:r>
            <w:r w:rsidR="00895D58">
              <w:rPr>
                <w:b/>
              </w:rPr>
              <w:t>disagree</w:t>
            </w:r>
          </w:p>
        </w:tc>
        <w:tc>
          <w:tcPr>
            <w:tcW w:w="1440" w:type="dxa"/>
            <w:gridSpan w:val="2"/>
            <w:tcBorders>
              <w:top w:val="single" w:sz="12" w:space="0" w:color="000000"/>
              <w:bottom w:val="single" w:sz="6" w:space="0" w:color="000000"/>
            </w:tcBorders>
          </w:tcPr>
          <w:p w:rsidR="00FE440D" w:rsidRDefault="00FE440D" w:rsidP="003E267B">
            <w:pPr>
              <w:pStyle w:val="TableParagraph"/>
              <w:spacing w:before="4" w:line="360" w:lineRule="auto"/>
              <w:rPr>
                <w:b/>
                <w:sz w:val="35"/>
              </w:rPr>
            </w:pPr>
          </w:p>
          <w:p w:rsidR="00FE440D" w:rsidRDefault="00FE440D" w:rsidP="003E267B">
            <w:pPr>
              <w:pStyle w:val="TableParagraph"/>
              <w:spacing w:line="360" w:lineRule="auto"/>
              <w:ind w:left="105" w:right="113"/>
              <w:rPr>
                <w:b/>
              </w:rPr>
            </w:pPr>
            <w:r>
              <w:rPr>
                <w:b/>
                <w:spacing w:val="-1"/>
              </w:rPr>
              <w:t>Moderately</w:t>
            </w:r>
            <w:r>
              <w:rPr>
                <w:b/>
              </w:rPr>
              <w:t>disagree</w:t>
            </w:r>
          </w:p>
        </w:tc>
        <w:tc>
          <w:tcPr>
            <w:tcW w:w="1440" w:type="dxa"/>
            <w:gridSpan w:val="2"/>
            <w:tcBorders>
              <w:top w:val="single" w:sz="12" w:space="0" w:color="000000"/>
              <w:bottom w:val="single" w:sz="6" w:space="0" w:color="000000"/>
            </w:tcBorders>
          </w:tcPr>
          <w:p w:rsidR="00FE440D" w:rsidRDefault="00FE440D" w:rsidP="003E267B">
            <w:pPr>
              <w:pStyle w:val="TableParagraph"/>
              <w:spacing w:line="360" w:lineRule="auto"/>
              <w:ind w:left="132" w:right="569"/>
              <w:rPr>
                <w:b/>
              </w:rPr>
            </w:pPr>
            <w:r>
              <w:rPr>
                <w:b/>
              </w:rPr>
              <w:t>Neitheragreenor</w:t>
            </w:r>
          </w:p>
          <w:p w:rsidR="00FE440D" w:rsidRDefault="00FE440D" w:rsidP="003E267B">
            <w:pPr>
              <w:pStyle w:val="TableParagraph"/>
              <w:spacing w:line="360" w:lineRule="auto"/>
              <w:ind w:left="132"/>
              <w:rPr>
                <w:b/>
              </w:rPr>
            </w:pPr>
            <w:r>
              <w:rPr>
                <w:b/>
              </w:rPr>
              <w:t>Disagree</w:t>
            </w:r>
          </w:p>
        </w:tc>
        <w:tc>
          <w:tcPr>
            <w:tcW w:w="1259" w:type="dxa"/>
            <w:tcBorders>
              <w:top w:val="single" w:sz="12" w:space="0" w:color="000000"/>
              <w:bottom w:val="single" w:sz="6" w:space="0" w:color="000000"/>
            </w:tcBorders>
          </w:tcPr>
          <w:p w:rsidR="00FE440D" w:rsidRDefault="00FE440D" w:rsidP="003E267B">
            <w:pPr>
              <w:pStyle w:val="TableParagraph"/>
              <w:spacing w:before="4" w:line="360" w:lineRule="auto"/>
              <w:rPr>
                <w:b/>
                <w:sz w:val="35"/>
              </w:rPr>
            </w:pPr>
          </w:p>
          <w:p w:rsidR="00FE440D" w:rsidRDefault="00FE440D" w:rsidP="003E267B">
            <w:pPr>
              <w:pStyle w:val="TableParagraph"/>
              <w:spacing w:line="360" w:lineRule="auto"/>
              <w:ind w:left="109" w:right="136"/>
              <w:rPr>
                <w:b/>
              </w:rPr>
            </w:pPr>
            <w:r>
              <w:rPr>
                <w:b/>
                <w:spacing w:val="-1"/>
              </w:rPr>
              <w:t>Moderately</w:t>
            </w:r>
            <w:r>
              <w:rPr>
                <w:b/>
              </w:rPr>
              <w:t>agree</w:t>
            </w:r>
          </w:p>
        </w:tc>
        <w:tc>
          <w:tcPr>
            <w:tcW w:w="1710" w:type="dxa"/>
            <w:gridSpan w:val="2"/>
            <w:tcBorders>
              <w:top w:val="single" w:sz="12" w:space="0" w:color="000000"/>
              <w:bottom w:val="single" w:sz="6" w:space="0" w:color="000000"/>
            </w:tcBorders>
          </w:tcPr>
          <w:p w:rsidR="00FE440D" w:rsidRDefault="00FE440D" w:rsidP="003E267B">
            <w:pPr>
              <w:pStyle w:val="TableParagraph"/>
              <w:spacing w:before="4" w:line="360" w:lineRule="auto"/>
              <w:rPr>
                <w:b/>
                <w:sz w:val="35"/>
              </w:rPr>
            </w:pPr>
          </w:p>
          <w:p w:rsidR="00FE440D" w:rsidRDefault="00FE440D" w:rsidP="003E267B">
            <w:pPr>
              <w:pStyle w:val="TableParagraph"/>
              <w:spacing w:line="360" w:lineRule="auto"/>
              <w:ind w:left="109" w:right="146"/>
              <w:rPr>
                <w:b/>
              </w:rPr>
            </w:pPr>
            <w:r>
              <w:rPr>
                <w:b/>
              </w:rPr>
              <w:t>Stronglyagree</w:t>
            </w:r>
          </w:p>
        </w:tc>
      </w:tr>
      <w:tr w:rsidR="00FE440D" w:rsidTr="001B43A9">
        <w:trPr>
          <w:gridAfter w:val="1"/>
          <w:wAfter w:w="28" w:type="dxa"/>
          <w:trHeight w:val="1353"/>
        </w:trPr>
        <w:tc>
          <w:tcPr>
            <w:tcW w:w="2796" w:type="dxa"/>
            <w:tcBorders>
              <w:right w:val="single" w:sz="6" w:space="0" w:color="000000"/>
            </w:tcBorders>
          </w:tcPr>
          <w:p w:rsidR="00FE440D" w:rsidRDefault="00FE440D" w:rsidP="001B43A9">
            <w:pPr>
              <w:pStyle w:val="NoSpacing"/>
            </w:pPr>
            <w:r>
              <w:rPr>
                <w:b/>
              </w:rPr>
              <w:t>12.</w:t>
            </w:r>
            <w:r w:rsidRPr="001B43A9">
              <w:t>Do you agree that the tax assessor’s committee is unbiased in determining your income tax liability?</w:t>
            </w:r>
          </w:p>
        </w:tc>
        <w:tc>
          <w:tcPr>
            <w:tcW w:w="1259"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440"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440"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259"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710" w:type="dxa"/>
            <w:gridSpan w:val="2"/>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r>
    </w:tbl>
    <w:tbl>
      <w:tblPr>
        <w:tblpPr w:leftFromText="180" w:rightFromText="180" w:vertAnchor="page" w:horzAnchor="margin" w:tblpX="10" w:tblpY="3628"/>
        <w:tblW w:w="9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780"/>
        <w:gridCol w:w="1260"/>
        <w:gridCol w:w="1440"/>
        <w:gridCol w:w="1445"/>
        <w:gridCol w:w="1260"/>
        <w:gridCol w:w="1710"/>
      </w:tblGrid>
      <w:tr w:rsidR="001B43A9" w:rsidTr="001B43A9">
        <w:trPr>
          <w:trHeight w:val="1961"/>
        </w:trPr>
        <w:tc>
          <w:tcPr>
            <w:tcW w:w="2780" w:type="dxa"/>
            <w:tcBorders>
              <w:right w:val="single" w:sz="6" w:space="0" w:color="000000"/>
            </w:tcBorders>
          </w:tcPr>
          <w:p w:rsidR="001B43A9" w:rsidRDefault="001B43A9" w:rsidP="001B43A9">
            <w:pPr>
              <w:pStyle w:val="NoSpacing"/>
              <w:spacing w:line="360" w:lineRule="auto"/>
            </w:pPr>
            <w:r>
              <w:rPr>
                <w:b/>
              </w:rPr>
              <w:t>13.</w:t>
            </w:r>
            <w:r w:rsidRPr="001B43A9">
              <w:t>If there is no penalty or legal enforcement there is a possibility that tax payers may not pay tax.</w:t>
            </w:r>
          </w:p>
        </w:tc>
        <w:tc>
          <w:tcPr>
            <w:tcW w:w="126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44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445"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26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71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r>
      <w:tr w:rsidR="001B43A9" w:rsidTr="001B43A9">
        <w:trPr>
          <w:trHeight w:val="1655"/>
        </w:trPr>
        <w:tc>
          <w:tcPr>
            <w:tcW w:w="2780" w:type="dxa"/>
            <w:tcBorders>
              <w:right w:val="single" w:sz="6" w:space="0" w:color="000000"/>
            </w:tcBorders>
          </w:tcPr>
          <w:p w:rsidR="001B43A9" w:rsidRDefault="001B43A9" w:rsidP="001B43A9">
            <w:pPr>
              <w:pStyle w:val="TableParagraph"/>
              <w:spacing w:line="360" w:lineRule="auto"/>
            </w:pPr>
            <w:r>
              <w:rPr>
                <w:b/>
              </w:rPr>
              <w:t>14.</w:t>
            </w:r>
            <w:r>
              <w:t>Asthecultureofpayingtaxinasocietyishigh,theleveloftax</w:t>
            </w:r>
          </w:p>
          <w:p w:rsidR="001B43A9" w:rsidRDefault="001B43A9" w:rsidP="001B43A9">
            <w:pPr>
              <w:pStyle w:val="TableParagraph"/>
              <w:spacing w:line="360" w:lineRule="auto"/>
            </w:pPr>
            <w:r>
              <w:t>complianceisalsohigh</w:t>
            </w:r>
          </w:p>
        </w:tc>
        <w:tc>
          <w:tcPr>
            <w:tcW w:w="126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44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445"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26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71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r>
      <w:tr w:rsidR="001B43A9" w:rsidTr="001B43A9">
        <w:trPr>
          <w:trHeight w:val="827"/>
        </w:trPr>
        <w:tc>
          <w:tcPr>
            <w:tcW w:w="2780" w:type="dxa"/>
            <w:tcBorders>
              <w:right w:val="single" w:sz="6" w:space="0" w:color="000000"/>
            </w:tcBorders>
          </w:tcPr>
          <w:p w:rsidR="001B43A9" w:rsidRDefault="001B43A9" w:rsidP="001B43A9">
            <w:pPr>
              <w:pStyle w:val="NoSpacing"/>
              <w:spacing w:line="360" w:lineRule="auto"/>
            </w:pPr>
            <w:r>
              <w:t>15.The</w:t>
            </w:r>
          </w:p>
          <w:p w:rsidR="001B43A9" w:rsidRDefault="001B43A9" w:rsidP="001B43A9">
            <w:pPr>
              <w:pStyle w:val="NoSpacing"/>
              <w:spacing w:line="360" w:lineRule="auto"/>
            </w:pPr>
            <w:r>
              <w:t xml:space="preserve">noncomplianceofother </w:t>
            </w:r>
            <w:r>
              <w:rPr>
                <w:spacing w:val="-1"/>
              </w:rPr>
              <w:t>taxpayers</w:t>
            </w:r>
          </w:p>
        </w:tc>
        <w:tc>
          <w:tcPr>
            <w:tcW w:w="126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44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445"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26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71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r>
      <w:tr w:rsidR="001B43A9" w:rsidTr="001B43A9">
        <w:trPr>
          <w:trHeight w:val="1695"/>
        </w:trPr>
        <w:tc>
          <w:tcPr>
            <w:tcW w:w="2780" w:type="dxa"/>
            <w:tcBorders>
              <w:right w:val="single" w:sz="6" w:space="0" w:color="000000"/>
            </w:tcBorders>
          </w:tcPr>
          <w:p w:rsidR="001B43A9" w:rsidRDefault="001B43A9" w:rsidP="001B43A9">
            <w:pPr>
              <w:pStyle w:val="NoSpacing"/>
              <w:spacing w:line="360" w:lineRule="auto"/>
            </w:pPr>
            <w:r>
              <w:t>16.Would you agreethat a good politicalsystem has positiveimpact on taxpayers‟attitude</w:t>
            </w:r>
          </w:p>
          <w:p w:rsidR="001B43A9" w:rsidRDefault="001B43A9" w:rsidP="001B43A9">
            <w:pPr>
              <w:pStyle w:val="NoSpacing"/>
              <w:spacing w:line="360" w:lineRule="auto"/>
            </w:pPr>
            <w:r>
              <w:t>Towards the taxsystem?</w:t>
            </w:r>
          </w:p>
        </w:tc>
        <w:tc>
          <w:tcPr>
            <w:tcW w:w="126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44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445"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26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c>
          <w:tcPr>
            <w:tcW w:w="171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pPr>
          </w:p>
        </w:tc>
      </w:tr>
      <w:tr w:rsidR="001B43A9" w:rsidTr="001B43A9">
        <w:trPr>
          <w:trHeight w:val="453"/>
        </w:trPr>
        <w:tc>
          <w:tcPr>
            <w:tcW w:w="2780" w:type="dxa"/>
            <w:tcBorders>
              <w:right w:val="single" w:sz="6" w:space="0" w:color="000000"/>
            </w:tcBorders>
          </w:tcPr>
          <w:p w:rsidR="001B43A9" w:rsidRDefault="001B43A9" w:rsidP="001B43A9">
            <w:pPr>
              <w:pStyle w:val="NoSpacing"/>
              <w:spacing w:line="360" w:lineRule="auto"/>
            </w:pPr>
            <w:r>
              <w:t>17.Doyouagreethat peoplearegettingcomparablesocialservicesfromthegovernment</w:t>
            </w:r>
          </w:p>
          <w:p w:rsidR="001B43A9" w:rsidRDefault="001B43A9" w:rsidP="001B43A9">
            <w:pPr>
              <w:pStyle w:val="NoSpacing"/>
              <w:spacing w:line="360" w:lineRule="auto"/>
            </w:pPr>
            <w:r>
              <w:t>forthetaxtheypay?</w:t>
            </w:r>
          </w:p>
        </w:tc>
        <w:tc>
          <w:tcPr>
            <w:tcW w:w="126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rPr>
                <w:sz w:val="18"/>
              </w:rPr>
            </w:pPr>
          </w:p>
        </w:tc>
        <w:tc>
          <w:tcPr>
            <w:tcW w:w="144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rPr>
                <w:sz w:val="18"/>
              </w:rPr>
            </w:pPr>
          </w:p>
        </w:tc>
        <w:tc>
          <w:tcPr>
            <w:tcW w:w="1445"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rPr>
                <w:sz w:val="18"/>
              </w:rPr>
            </w:pPr>
          </w:p>
        </w:tc>
        <w:tc>
          <w:tcPr>
            <w:tcW w:w="126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rPr>
                <w:sz w:val="18"/>
              </w:rPr>
            </w:pPr>
          </w:p>
        </w:tc>
        <w:tc>
          <w:tcPr>
            <w:tcW w:w="1710" w:type="dxa"/>
            <w:tcBorders>
              <w:top w:val="single" w:sz="6" w:space="0" w:color="000000"/>
              <w:left w:val="single" w:sz="6" w:space="0" w:color="000000"/>
              <w:bottom w:val="single" w:sz="6" w:space="0" w:color="000000"/>
              <w:right w:val="single" w:sz="6" w:space="0" w:color="000000"/>
            </w:tcBorders>
          </w:tcPr>
          <w:p w:rsidR="001B43A9" w:rsidRDefault="001B43A9" w:rsidP="001B43A9">
            <w:pPr>
              <w:pStyle w:val="TableParagraph"/>
              <w:spacing w:line="360" w:lineRule="auto"/>
              <w:rPr>
                <w:sz w:val="18"/>
              </w:rPr>
            </w:pPr>
          </w:p>
        </w:tc>
      </w:tr>
    </w:tbl>
    <w:p w:rsidR="00FE440D" w:rsidRDefault="00FE440D" w:rsidP="00FE440D">
      <w:pPr>
        <w:pStyle w:val="BodyText"/>
        <w:spacing w:before="10" w:line="360" w:lineRule="auto"/>
        <w:rPr>
          <w:b/>
          <w:sz w:val="12"/>
        </w:rPr>
      </w:pPr>
    </w:p>
    <w:p w:rsidR="00FE440D" w:rsidRDefault="00895D58" w:rsidP="00FE440D">
      <w:pPr>
        <w:spacing w:before="1" w:line="360" w:lineRule="auto"/>
        <w:rPr>
          <w:b/>
          <w:sz w:val="28"/>
        </w:rPr>
      </w:pPr>
      <w:r>
        <w:rPr>
          <w:b/>
          <w:sz w:val="28"/>
        </w:rPr>
        <w:t xml:space="preserve">VI. </w:t>
      </w:r>
      <w:r w:rsidR="00FE440D">
        <w:rPr>
          <w:b/>
          <w:sz w:val="28"/>
        </w:rPr>
        <w:t>QuestionsRelatedtoEconomicDeterrence(IndependentVariables)</w:t>
      </w:r>
    </w:p>
    <w:p w:rsidR="00FE440D" w:rsidRPr="00BE31A5" w:rsidRDefault="00FE440D" w:rsidP="00FE440D">
      <w:pPr>
        <w:tabs>
          <w:tab w:val="left" w:pos="581"/>
        </w:tabs>
        <w:spacing w:before="159" w:line="360" w:lineRule="auto"/>
        <w:ind w:left="580"/>
      </w:pPr>
      <w:r>
        <w:t xml:space="preserve">18. </w:t>
      </w:r>
      <w:r w:rsidRPr="00BE31A5">
        <w:t>Tax ratedeterminingbenefitsofevasionshouldinfluencetax payerscompliance</w:t>
      </w:r>
    </w:p>
    <w:p w:rsidR="00FE440D" w:rsidRDefault="00FE440D" w:rsidP="00FE440D">
      <w:pPr>
        <w:pStyle w:val="ListParagraph"/>
        <w:numPr>
          <w:ilvl w:val="1"/>
          <w:numId w:val="34"/>
        </w:numPr>
        <w:tabs>
          <w:tab w:val="left" w:pos="1301"/>
        </w:tabs>
        <w:spacing w:before="137" w:line="360" w:lineRule="auto"/>
        <w:ind w:hanging="361"/>
      </w:pPr>
      <w:r>
        <w:t>Stronglydisagree</w:t>
      </w:r>
    </w:p>
    <w:p w:rsidR="00FE440D" w:rsidRDefault="00FE440D" w:rsidP="00FE440D">
      <w:pPr>
        <w:pStyle w:val="ListParagraph"/>
        <w:numPr>
          <w:ilvl w:val="1"/>
          <w:numId w:val="34"/>
        </w:numPr>
        <w:tabs>
          <w:tab w:val="left" w:pos="1301"/>
        </w:tabs>
        <w:spacing w:before="139" w:line="360" w:lineRule="auto"/>
        <w:ind w:hanging="361"/>
      </w:pPr>
      <w:r>
        <w:lastRenderedPageBreak/>
        <w:t>Moderatelydisagree</w:t>
      </w:r>
    </w:p>
    <w:p w:rsidR="00FE440D" w:rsidRDefault="00FE440D" w:rsidP="00FE440D">
      <w:pPr>
        <w:pStyle w:val="ListParagraph"/>
        <w:numPr>
          <w:ilvl w:val="1"/>
          <w:numId w:val="34"/>
        </w:numPr>
        <w:tabs>
          <w:tab w:val="left" w:pos="1301"/>
        </w:tabs>
        <w:spacing w:before="138" w:line="360" w:lineRule="auto"/>
        <w:ind w:hanging="361"/>
      </w:pPr>
      <w:r>
        <w:t>Neitherdisagreenor agree</w:t>
      </w:r>
    </w:p>
    <w:p w:rsidR="00FE440D" w:rsidRDefault="00FE440D" w:rsidP="00FE440D">
      <w:pPr>
        <w:pStyle w:val="ListParagraph"/>
        <w:numPr>
          <w:ilvl w:val="1"/>
          <w:numId w:val="34"/>
        </w:numPr>
        <w:tabs>
          <w:tab w:val="left" w:pos="1301"/>
        </w:tabs>
        <w:spacing w:before="139" w:line="360" w:lineRule="auto"/>
        <w:ind w:hanging="361"/>
      </w:pPr>
      <w:r>
        <w:t>Moderatelyagree</w:t>
      </w:r>
    </w:p>
    <w:p w:rsidR="00FE440D" w:rsidRDefault="00FE440D" w:rsidP="00FE440D">
      <w:pPr>
        <w:pStyle w:val="ListParagraph"/>
        <w:numPr>
          <w:ilvl w:val="1"/>
          <w:numId w:val="34"/>
        </w:numPr>
        <w:tabs>
          <w:tab w:val="left" w:pos="1360"/>
          <w:tab w:val="left" w:pos="1361"/>
        </w:tabs>
        <w:spacing w:before="137" w:line="360" w:lineRule="auto"/>
        <w:ind w:left="1360" w:hanging="421"/>
      </w:pPr>
      <w:r>
        <w:t>Stronglyagree</w:t>
      </w:r>
    </w:p>
    <w:p w:rsidR="00FE440D" w:rsidRPr="00811966" w:rsidRDefault="00FE440D" w:rsidP="00FE440D">
      <w:pPr>
        <w:pStyle w:val="ListParagraph"/>
        <w:numPr>
          <w:ilvl w:val="0"/>
          <w:numId w:val="35"/>
        </w:numPr>
        <w:tabs>
          <w:tab w:val="left" w:pos="581"/>
        </w:tabs>
        <w:spacing w:before="137" w:line="360" w:lineRule="auto"/>
      </w:pPr>
      <w:r w:rsidRPr="00811966">
        <w:t>Penaltiesforfraudwhichdeterminethecostsarehigh,few people willevadetaxes.</w:t>
      </w:r>
    </w:p>
    <w:p w:rsidR="00FE440D" w:rsidRDefault="00FE440D" w:rsidP="00FE440D">
      <w:pPr>
        <w:pStyle w:val="ListParagraph"/>
        <w:numPr>
          <w:ilvl w:val="1"/>
          <w:numId w:val="35"/>
        </w:numPr>
        <w:tabs>
          <w:tab w:val="left" w:pos="941"/>
        </w:tabs>
        <w:spacing w:before="140" w:line="360" w:lineRule="auto"/>
        <w:ind w:left="940" w:hanging="361"/>
      </w:pPr>
      <w:r>
        <w:t>Stronglydisagree</w:t>
      </w:r>
    </w:p>
    <w:p w:rsidR="00FE440D" w:rsidRDefault="00FE440D" w:rsidP="00FE440D">
      <w:pPr>
        <w:pStyle w:val="ListParagraph"/>
        <w:numPr>
          <w:ilvl w:val="1"/>
          <w:numId w:val="35"/>
        </w:numPr>
        <w:tabs>
          <w:tab w:val="left" w:pos="941"/>
        </w:tabs>
        <w:spacing w:before="136" w:line="360" w:lineRule="auto"/>
        <w:ind w:left="940" w:hanging="361"/>
      </w:pPr>
      <w:r>
        <w:t>Moderatelydisagree</w:t>
      </w:r>
    </w:p>
    <w:p w:rsidR="00FE440D" w:rsidRDefault="00FE440D" w:rsidP="00FE440D">
      <w:pPr>
        <w:pStyle w:val="ListParagraph"/>
        <w:numPr>
          <w:ilvl w:val="1"/>
          <w:numId w:val="35"/>
        </w:numPr>
        <w:tabs>
          <w:tab w:val="left" w:pos="941"/>
        </w:tabs>
        <w:spacing w:before="140" w:line="360" w:lineRule="auto"/>
        <w:ind w:left="940" w:hanging="361"/>
      </w:pPr>
      <w:r>
        <w:t>Neitherdisagreenor agree</w:t>
      </w:r>
    </w:p>
    <w:p w:rsidR="00FE440D" w:rsidRPr="00E779CF" w:rsidRDefault="00FE440D" w:rsidP="00FE440D">
      <w:pPr>
        <w:pStyle w:val="ListParagraph"/>
        <w:numPr>
          <w:ilvl w:val="1"/>
          <w:numId w:val="35"/>
        </w:numPr>
        <w:tabs>
          <w:tab w:val="left" w:pos="941"/>
        </w:tabs>
        <w:spacing w:before="136" w:line="360" w:lineRule="auto"/>
        <w:ind w:left="940" w:hanging="361"/>
      </w:pPr>
      <w:r>
        <w:t>Moderatelyagree</w:t>
      </w:r>
    </w:p>
    <w:p w:rsidR="00FE440D" w:rsidRDefault="00FE440D" w:rsidP="00FE440D">
      <w:pPr>
        <w:pStyle w:val="ListParagraph"/>
        <w:numPr>
          <w:ilvl w:val="1"/>
          <w:numId w:val="35"/>
        </w:numPr>
        <w:tabs>
          <w:tab w:val="left" w:pos="941"/>
        </w:tabs>
        <w:spacing w:line="360" w:lineRule="auto"/>
        <w:ind w:left="940" w:hanging="361"/>
      </w:pPr>
      <w:r>
        <w:t>Stronglyagree</w:t>
      </w:r>
    </w:p>
    <w:p w:rsidR="00FE440D" w:rsidRDefault="00FE440D" w:rsidP="00FE440D">
      <w:pPr>
        <w:pStyle w:val="Heading7"/>
        <w:spacing w:line="360" w:lineRule="auto"/>
      </w:pPr>
      <w:r>
        <w:t>SectionV:QuestionsrelatedtoTaxPayersCompliance(DependentVariable)</w:t>
      </w:r>
    </w:p>
    <w:p w:rsidR="00FE440D" w:rsidRDefault="00FE440D" w:rsidP="00FE440D">
      <w:pPr>
        <w:pStyle w:val="BodyText"/>
        <w:spacing w:before="2" w:line="360" w:lineRule="auto"/>
        <w:rPr>
          <w:b/>
          <w:sz w:val="12"/>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98"/>
        <w:gridCol w:w="2395"/>
        <w:gridCol w:w="1154"/>
        <w:gridCol w:w="1435"/>
        <w:gridCol w:w="1310"/>
        <w:gridCol w:w="1435"/>
        <w:gridCol w:w="1146"/>
      </w:tblGrid>
      <w:tr w:rsidR="00FE440D" w:rsidTr="003E267B">
        <w:trPr>
          <w:trHeight w:val="1375"/>
        </w:trPr>
        <w:tc>
          <w:tcPr>
            <w:tcW w:w="698" w:type="dxa"/>
          </w:tcPr>
          <w:p w:rsidR="00FE440D" w:rsidRDefault="00FE440D" w:rsidP="003E267B">
            <w:pPr>
              <w:pStyle w:val="TableParagraph"/>
              <w:spacing w:line="360" w:lineRule="auto"/>
              <w:rPr>
                <w:b/>
                <w:sz w:val="36"/>
              </w:rPr>
            </w:pPr>
          </w:p>
          <w:p w:rsidR="00FE440D" w:rsidRDefault="00FE440D" w:rsidP="003E267B">
            <w:pPr>
              <w:pStyle w:val="TableParagraph"/>
              <w:spacing w:line="360" w:lineRule="auto"/>
              <w:ind w:left="107" w:right="154"/>
              <w:rPr>
                <w:b/>
              </w:rPr>
            </w:pPr>
            <w:r>
              <w:rPr>
                <w:b/>
              </w:rPr>
              <w:t>Ser.no.</w:t>
            </w:r>
          </w:p>
        </w:tc>
        <w:tc>
          <w:tcPr>
            <w:tcW w:w="2395" w:type="dxa"/>
          </w:tcPr>
          <w:p w:rsidR="00FE440D" w:rsidRDefault="00FE440D" w:rsidP="003E267B">
            <w:pPr>
              <w:pStyle w:val="TableParagraph"/>
              <w:spacing w:line="360" w:lineRule="auto"/>
              <w:rPr>
                <w:b/>
                <w:sz w:val="26"/>
              </w:rPr>
            </w:pPr>
          </w:p>
          <w:p w:rsidR="00FE440D" w:rsidRDefault="00FE440D" w:rsidP="003E267B">
            <w:pPr>
              <w:pStyle w:val="TableParagraph"/>
              <w:spacing w:before="11" w:line="360" w:lineRule="auto"/>
              <w:rPr>
                <w:b/>
                <w:sz w:val="27"/>
              </w:rPr>
            </w:pPr>
          </w:p>
          <w:p w:rsidR="00FE440D" w:rsidRDefault="00FE440D" w:rsidP="003E267B">
            <w:pPr>
              <w:pStyle w:val="TableParagraph"/>
              <w:spacing w:line="360" w:lineRule="auto"/>
              <w:ind w:left="108"/>
              <w:rPr>
                <w:b/>
              </w:rPr>
            </w:pPr>
            <w:r>
              <w:rPr>
                <w:b/>
              </w:rPr>
              <w:t>Questions</w:t>
            </w:r>
          </w:p>
        </w:tc>
        <w:tc>
          <w:tcPr>
            <w:tcW w:w="1154" w:type="dxa"/>
            <w:tcBorders>
              <w:bottom w:val="single" w:sz="6" w:space="0" w:color="000000"/>
            </w:tcBorders>
          </w:tcPr>
          <w:p w:rsidR="00FE440D" w:rsidRDefault="00FE440D" w:rsidP="003E267B">
            <w:pPr>
              <w:pStyle w:val="TableParagraph"/>
              <w:spacing w:line="360" w:lineRule="auto"/>
              <w:rPr>
                <w:b/>
                <w:sz w:val="36"/>
              </w:rPr>
            </w:pPr>
          </w:p>
          <w:p w:rsidR="00FE440D" w:rsidRDefault="00FE440D" w:rsidP="003E267B">
            <w:pPr>
              <w:pStyle w:val="TableParagraph"/>
              <w:spacing w:line="360" w:lineRule="auto"/>
              <w:ind w:left="108" w:right="135"/>
              <w:rPr>
                <w:b/>
              </w:rPr>
            </w:pPr>
            <w:r>
              <w:rPr>
                <w:b/>
              </w:rPr>
              <w:t>Stronglydisagree</w:t>
            </w:r>
          </w:p>
        </w:tc>
        <w:tc>
          <w:tcPr>
            <w:tcW w:w="1435" w:type="dxa"/>
            <w:tcBorders>
              <w:bottom w:val="single" w:sz="6" w:space="0" w:color="000000"/>
            </w:tcBorders>
          </w:tcPr>
          <w:p w:rsidR="00FE440D" w:rsidRDefault="00FE440D" w:rsidP="003E267B">
            <w:pPr>
              <w:pStyle w:val="TableParagraph"/>
              <w:spacing w:line="360" w:lineRule="auto"/>
              <w:rPr>
                <w:b/>
                <w:sz w:val="36"/>
              </w:rPr>
            </w:pPr>
          </w:p>
          <w:p w:rsidR="00FE440D" w:rsidRDefault="00FE440D" w:rsidP="003E267B">
            <w:pPr>
              <w:pStyle w:val="TableParagraph"/>
              <w:spacing w:line="360" w:lineRule="auto"/>
              <w:ind w:left="109" w:right="119"/>
              <w:rPr>
                <w:b/>
              </w:rPr>
            </w:pPr>
            <w:r>
              <w:rPr>
                <w:b/>
                <w:spacing w:val="-1"/>
              </w:rPr>
              <w:t>Moderately</w:t>
            </w:r>
            <w:r>
              <w:rPr>
                <w:b/>
              </w:rPr>
              <w:t>disagree</w:t>
            </w:r>
          </w:p>
        </w:tc>
        <w:tc>
          <w:tcPr>
            <w:tcW w:w="1310" w:type="dxa"/>
            <w:tcBorders>
              <w:bottom w:val="single" w:sz="6" w:space="0" w:color="000000"/>
            </w:tcBorders>
          </w:tcPr>
          <w:p w:rsidR="00FE440D" w:rsidRDefault="00FE440D" w:rsidP="003E267B">
            <w:pPr>
              <w:pStyle w:val="TableParagraph"/>
              <w:spacing w:line="360" w:lineRule="auto"/>
              <w:ind w:left="109" w:right="398"/>
              <w:rPr>
                <w:b/>
              </w:rPr>
            </w:pPr>
            <w:r>
              <w:rPr>
                <w:b/>
              </w:rPr>
              <w:t>Neitheragreenor</w:t>
            </w:r>
          </w:p>
          <w:p w:rsidR="00FE440D" w:rsidRDefault="00FE440D" w:rsidP="003E267B">
            <w:pPr>
              <w:pStyle w:val="TableParagraph"/>
              <w:spacing w:line="360" w:lineRule="auto"/>
              <w:ind w:left="109"/>
              <w:rPr>
                <w:b/>
              </w:rPr>
            </w:pPr>
            <w:r>
              <w:rPr>
                <w:b/>
              </w:rPr>
              <w:t>Disagree</w:t>
            </w:r>
          </w:p>
        </w:tc>
        <w:tc>
          <w:tcPr>
            <w:tcW w:w="1435" w:type="dxa"/>
            <w:tcBorders>
              <w:bottom w:val="single" w:sz="6" w:space="0" w:color="000000"/>
            </w:tcBorders>
          </w:tcPr>
          <w:p w:rsidR="00FE440D" w:rsidRDefault="00FE440D" w:rsidP="003E267B">
            <w:pPr>
              <w:pStyle w:val="TableParagraph"/>
              <w:spacing w:line="360" w:lineRule="auto"/>
              <w:rPr>
                <w:b/>
                <w:sz w:val="36"/>
              </w:rPr>
            </w:pPr>
          </w:p>
          <w:p w:rsidR="00FE440D" w:rsidRDefault="00FE440D" w:rsidP="003E267B">
            <w:pPr>
              <w:pStyle w:val="TableParagraph"/>
              <w:spacing w:line="360" w:lineRule="auto"/>
              <w:ind w:left="110" w:right="118"/>
              <w:rPr>
                <w:b/>
              </w:rPr>
            </w:pPr>
            <w:r>
              <w:rPr>
                <w:b/>
                <w:spacing w:val="-1"/>
              </w:rPr>
              <w:t>Moderately</w:t>
            </w:r>
            <w:r>
              <w:rPr>
                <w:b/>
              </w:rPr>
              <w:t>agree</w:t>
            </w:r>
          </w:p>
        </w:tc>
        <w:tc>
          <w:tcPr>
            <w:tcW w:w="1146" w:type="dxa"/>
            <w:tcBorders>
              <w:bottom w:val="single" w:sz="6" w:space="0" w:color="000000"/>
            </w:tcBorders>
          </w:tcPr>
          <w:p w:rsidR="00FE440D" w:rsidRDefault="00FE440D" w:rsidP="003E267B">
            <w:pPr>
              <w:pStyle w:val="TableParagraph"/>
              <w:spacing w:line="360" w:lineRule="auto"/>
              <w:rPr>
                <w:b/>
                <w:sz w:val="36"/>
              </w:rPr>
            </w:pPr>
          </w:p>
          <w:p w:rsidR="00FE440D" w:rsidRDefault="00FE440D" w:rsidP="003E267B">
            <w:pPr>
              <w:pStyle w:val="TableParagraph"/>
              <w:spacing w:line="360" w:lineRule="auto"/>
              <w:ind w:left="111" w:right="124"/>
              <w:rPr>
                <w:b/>
              </w:rPr>
            </w:pPr>
            <w:r>
              <w:rPr>
                <w:b/>
              </w:rPr>
              <w:t>Strongly agree</w:t>
            </w:r>
          </w:p>
        </w:tc>
      </w:tr>
      <w:tr w:rsidR="00FE440D" w:rsidTr="003E267B">
        <w:trPr>
          <w:trHeight w:val="1091"/>
        </w:trPr>
        <w:tc>
          <w:tcPr>
            <w:tcW w:w="698" w:type="dxa"/>
          </w:tcPr>
          <w:p w:rsidR="00FE440D" w:rsidRDefault="00FE440D" w:rsidP="003E267B">
            <w:pPr>
              <w:pStyle w:val="TableParagraph"/>
              <w:spacing w:before="9" w:line="360" w:lineRule="auto"/>
              <w:rPr>
                <w:b/>
                <w:sz w:val="35"/>
              </w:rPr>
            </w:pPr>
          </w:p>
          <w:p w:rsidR="00FE440D" w:rsidRDefault="00FE440D" w:rsidP="003E267B">
            <w:pPr>
              <w:pStyle w:val="TableParagraph"/>
              <w:spacing w:line="360" w:lineRule="auto"/>
              <w:ind w:left="107"/>
            </w:pPr>
            <w:r>
              <w:t>20</w:t>
            </w:r>
          </w:p>
        </w:tc>
        <w:tc>
          <w:tcPr>
            <w:tcW w:w="2395" w:type="dxa"/>
            <w:tcBorders>
              <w:right w:val="single" w:sz="6" w:space="0" w:color="000000"/>
            </w:tcBorders>
          </w:tcPr>
          <w:p w:rsidR="00FE440D" w:rsidRDefault="00FE440D" w:rsidP="003E267B">
            <w:pPr>
              <w:pStyle w:val="TableParagraph"/>
              <w:spacing w:line="360" w:lineRule="auto"/>
              <w:ind w:left="108"/>
            </w:pPr>
            <w:r>
              <w:t>Tax payersshould</w:t>
            </w:r>
          </w:p>
          <w:p w:rsidR="00FE440D" w:rsidRDefault="00FE440D" w:rsidP="003E267B">
            <w:pPr>
              <w:pStyle w:val="TableParagraph"/>
              <w:spacing w:before="5" w:line="360" w:lineRule="auto"/>
              <w:ind w:left="108" w:right="285"/>
            </w:pPr>
            <w:r>
              <w:t>evadetaxiftaxratesaretoo high</w:t>
            </w:r>
          </w:p>
        </w:tc>
        <w:tc>
          <w:tcPr>
            <w:tcW w:w="1154"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435"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310"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435"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146"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r>
      <w:tr w:rsidR="00FE440D" w:rsidTr="003E267B">
        <w:trPr>
          <w:trHeight w:val="983"/>
        </w:trPr>
        <w:tc>
          <w:tcPr>
            <w:tcW w:w="698" w:type="dxa"/>
          </w:tcPr>
          <w:p w:rsidR="00FE440D" w:rsidRDefault="00FE440D" w:rsidP="003E267B">
            <w:pPr>
              <w:pStyle w:val="TableParagraph"/>
              <w:spacing w:before="6" w:line="360" w:lineRule="auto"/>
              <w:rPr>
                <w:b/>
                <w:sz w:val="35"/>
              </w:rPr>
            </w:pPr>
          </w:p>
          <w:p w:rsidR="00FE440D" w:rsidRDefault="00FE440D" w:rsidP="003E267B">
            <w:pPr>
              <w:pStyle w:val="TableParagraph"/>
              <w:spacing w:line="360" w:lineRule="auto"/>
              <w:ind w:left="107"/>
            </w:pPr>
            <w:r>
              <w:t>21</w:t>
            </w:r>
          </w:p>
        </w:tc>
        <w:tc>
          <w:tcPr>
            <w:tcW w:w="2395" w:type="dxa"/>
            <w:tcBorders>
              <w:right w:val="single" w:sz="6" w:space="0" w:color="000000"/>
            </w:tcBorders>
          </w:tcPr>
          <w:p w:rsidR="00FE440D" w:rsidRDefault="00FE440D" w:rsidP="003E267B">
            <w:pPr>
              <w:pStyle w:val="TableParagraph"/>
              <w:spacing w:line="360" w:lineRule="auto"/>
              <w:ind w:left="108" w:right="446"/>
            </w:pPr>
            <w:r>
              <w:t>Tax payers shouldevadetaxifthetax</w:t>
            </w:r>
          </w:p>
          <w:p w:rsidR="00FE440D" w:rsidRDefault="00FE440D" w:rsidP="003E267B">
            <w:pPr>
              <w:pStyle w:val="TableParagraph"/>
              <w:spacing w:line="360" w:lineRule="auto"/>
              <w:ind w:left="108"/>
            </w:pPr>
            <w:r>
              <w:t>systemisunfair</w:t>
            </w:r>
          </w:p>
        </w:tc>
        <w:tc>
          <w:tcPr>
            <w:tcW w:w="1154"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435"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310"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435"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c>
          <w:tcPr>
            <w:tcW w:w="1146" w:type="dxa"/>
            <w:tcBorders>
              <w:top w:val="single" w:sz="6" w:space="0" w:color="000000"/>
              <w:left w:val="single" w:sz="6" w:space="0" w:color="000000"/>
              <w:bottom w:val="single" w:sz="6" w:space="0" w:color="000000"/>
              <w:right w:val="single" w:sz="6" w:space="0" w:color="000000"/>
            </w:tcBorders>
          </w:tcPr>
          <w:p w:rsidR="00FE440D" w:rsidRDefault="00FE440D" w:rsidP="003E267B">
            <w:pPr>
              <w:pStyle w:val="TableParagraph"/>
              <w:spacing w:line="360" w:lineRule="auto"/>
            </w:pPr>
          </w:p>
        </w:tc>
      </w:tr>
    </w:tbl>
    <w:p w:rsidR="00FE440D" w:rsidRDefault="00FE440D" w:rsidP="00FE440D">
      <w:pPr>
        <w:spacing w:line="360" w:lineRule="auto"/>
        <w:rPr>
          <w:sz w:val="18"/>
        </w:rPr>
      </w:pPr>
    </w:p>
    <w:p w:rsidR="00FE440D" w:rsidRPr="00294D2D" w:rsidRDefault="00FE440D" w:rsidP="00FE440D">
      <w:pPr>
        <w:tabs>
          <w:tab w:val="left" w:pos="581"/>
        </w:tabs>
        <w:spacing w:before="90" w:line="360" w:lineRule="auto"/>
        <w:ind w:left="220" w:right="497"/>
      </w:pPr>
      <w:r>
        <w:t xml:space="preserve">22. </w:t>
      </w:r>
      <w:r w:rsidRPr="00294D2D">
        <w:t>Write/stateandgiveyourgeneralrecommendation/commentonwhichstrategyisappropriateandeffectivetoincreasecategoryCtaxpayer’scompliance.</w:t>
      </w:r>
    </w:p>
    <w:p w:rsidR="00FE440D" w:rsidRDefault="005A682A" w:rsidP="00FE440D">
      <w:pPr>
        <w:pStyle w:val="BodyText"/>
        <w:spacing w:before="7" w:line="360" w:lineRule="auto"/>
        <w:rPr>
          <w:sz w:val="20"/>
        </w:rPr>
      </w:pPr>
      <w:r w:rsidRPr="005A682A">
        <w:rPr>
          <w:noProof/>
        </w:rPr>
        <w:pict>
          <v:shape id="Freeform 29" o:spid="_x0000_s1037" style="position:absolute;left:0;text-align:left;margin-left:90pt;margin-top:14.1pt;width:450pt;height:.1pt;z-index:-251636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" path="m,l9000,e" filled="f" strokeweight=".48pt">
            <v:path arrowok="t" o:connecttype="custom" o:connectlocs="0,0;5715000,0" o:connectangles="0,0"/>
            <w10:wrap type="topAndBottom" anchorx="page"/>
          </v:shape>
        </w:pict>
      </w:r>
      <w:r w:rsidRPr="005A682A">
        <w:rPr>
          <w:noProof/>
        </w:rPr>
        <w:pict>
          <v:shape id="Freeform 30" o:spid="_x0000_s1036" style="position:absolute;left:0;text-align:left;margin-left:90pt;margin-top:34.85pt;width:450pt;height:.1pt;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" path="m,l9000,e" filled="f" strokeweight=".48pt">
            <v:path arrowok="t" o:connecttype="custom" o:connectlocs="0,0;5715000,0" o:connectangles="0,0"/>
            <w10:wrap type="topAndBottom" anchorx="page"/>
          </v:shape>
        </w:pict>
      </w:r>
      <w:r w:rsidRPr="005A682A">
        <w:rPr>
          <w:noProof/>
        </w:rPr>
        <w:pict>
          <v:shape id="Freeform 31" o:spid="_x0000_s1035" style="position:absolute;left:0;text-align:left;margin-left:90pt;margin-top:55.5pt;width:450.05pt;height:.1pt;z-index:-251634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" path="m,l9001,e" filled="f" strokeweight=".48pt">
            <v:path arrowok="t" o:connecttype="custom" o:connectlocs="0,0;5715635,0" o:connectangles="0,0"/>
            <w10:wrap type="topAndBottom" anchorx="page"/>
          </v:shape>
        </w:pict>
      </w:r>
    </w:p>
    <w:p w:rsidR="00FE440D" w:rsidRDefault="00FE440D" w:rsidP="00FE440D">
      <w:pPr>
        <w:pStyle w:val="BodyText"/>
        <w:spacing w:line="360" w:lineRule="auto"/>
        <w:rPr>
          <w:sz w:val="20"/>
        </w:rPr>
      </w:pPr>
    </w:p>
    <w:p w:rsidR="00FE440D" w:rsidRDefault="00FE440D" w:rsidP="00FE440D">
      <w:pPr>
        <w:spacing w:line="360" w:lineRule="auto"/>
        <w:rPr>
          <w:rFonts w:ascii="Liberation Serif" w:eastAsia="Liberation Serif" w:hAnsi="Liberation Serif" w:cs="Liberation Serif"/>
          <w:szCs w:val="24"/>
        </w:rPr>
      </w:pPr>
    </w:p>
    <w:p w:rsidR="00FE440D" w:rsidRPr="00811966" w:rsidRDefault="00FE440D" w:rsidP="00FE440D">
      <w:pPr>
        <w:tabs>
          <w:tab w:val="left" w:pos="581"/>
        </w:tabs>
        <w:spacing w:before="90" w:line="360" w:lineRule="auto"/>
        <w:ind w:right="504"/>
      </w:pPr>
      <w:r>
        <w:t xml:space="preserve">23. </w:t>
      </w:r>
      <w:r w:rsidRPr="00811966">
        <w:t xml:space="preserve">WhycategoryCtaxpayersbecomesreluctantwhentheycomestopayingtaxintherightamount,time, </w:t>
      </w:r>
      <w:r w:rsidRPr="00811966">
        <w:lastRenderedPageBreak/>
        <w:t>and place?</w:t>
      </w:r>
    </w:p>
    <w:p w:rsidR="00FE440D" w:rsidRPr="008D6E93" w:rsidRDefault="00FE440D" w:rsidP="00FE440D">
      <w:pPr>
        <w:rPr>
          <w:rFonts w:ascii="Liberation Serif" w:eastAsia="Liberation Serif" w:hAnsi="Liberation Serif" w:cs="Liberation Serif"/>
          <w:szCs w:val="24"/>
        </w:rPr>
      </w:pPr>
    </w:p>
    <w:p w:rsidR="00895D58" w:rsidRDefault="00895D58" w:rsidP="00FE440D">
      <w:pPr>
        <w:tabs>
          <w:tab w:val="left" w:pos="1632"/>
        </w:tabs>
        <w:spacing w:line="360" w:lineRule="auto"/>
      </w:pPr>
    </w:p>
    <w:p w:rsidR="00895D58" w:rsidRPr="00895D58" w:rsidRDefault="00895D58" w:rsidP="00895D58"/>
    <w:p w:rsidR="00895D58" w:rsidRPr="00895D58" w:rsidRDefault="00895D58" w:rsidP="00895D58"/>
    <w:p w:rsidR="00895D58" w:rsidRPr="00895D58" w:rsidRDefault="00895D58" w:rsidP="00895D58"/>
    <w:p w:rsidR="00895D58" w:rsidRPr="00895D58" w:rsidRDefault="00895D58" w:rsidP="00895D58"/>
    <w:p w:rsidR="00895D58" w:rsidRPr="00895D58" w:rsidRDefault="00895D58" w:rsidP="00895D58"/>
    <w:p w:rsidR="00895D58" w:rsidRPr="00895D58" w:rsidRDefault="00895D58" w:rsidP="00895D58"/>
    <w:p w:rsidR="00895D58" w:rsidRPr="00895D58" w:rsidRDefault="00895D58" w:rsidP="00895D58"/>
    <w:p w:rsidR="00895D58" w:rsidRPr="00895D58" w:rsidRDefault="00895D58" w:rsidP="00895D58"/>
    <w:p w:rsidR="00895D58" w:rsidRPr="00895D58" w:rsidRDefault="00895D58" w:rsidP="00895D58"/>
    <w:p w:rsidR="00FE440D" w:rsidRPr="00895D58" w:rsidRDefault="00895D58" w:rsidP="00895D58">
      <w:pPr>
        <w:sectPr w:rsidR="00FE440D" w:rsidRPr="00895D58" w:rsidSect="00044BF1">
          <w:pgSz w:w="12240" w:h="15840"/>
          <w:pgMar w:top="540" w:right="940" w:bottom="720" w:left="1220" w:header="0" w:footer="454" w:gutter="0"/>
          <w:cols w:space="720"/>
        </w:sectPr>
      </w:pPr>
      <w:r>
        <w:tab/>
      </w:r>
      <w:r w:rsidR="005A682A">
        <w:rPr>
          <w:noProof/>
        </w:rPr>
        <w:pict>
          <v:shapetype id="_x0000_t202" coordsize="21600,21600" o:spt="202" path="m,l,21600r21600,l21600,xe">
            <v:stroke joinstyle="miter"/>
            <v:path gradientshapeok="t" o:connecttype="rect"/>
          </v:shapetype>
          <v:shape id="Text Box 1" o:spid="_x0000_s1034" type="#_x0000_t202" style="position:absolute;left:0;text-align:left;margin-left:0;margin-top:0;width:2in;height:2in;rotation:-1708934fd;z-index:251684864;visibility:visible;mso-wrap-style:non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" fillcolor="white [3201]" strokecolor="#4f81bd [3204]" strokeweight="2pt">
            <v:textbox style="mso-fit-shape-to-text:t">
              <w:txbxContent>
                <w:p w:rsidR="00487858" w:rsidRPr="00895D58" w:rsidRDefault="00487858" w:rsidP="00895D58">
                  <w:pPr>
                    <w:tabs>
                      <w:tab w:val="left" w:pos="1124"/>
                    </w:tabs>
                    <w:jc w:val="center"/>
                    <w:rPr>
                      <w:b/>
                      <w:spacing w:val="60"/>
                      <w:sz w:val="40"/>
                      <w:szCs w:val="40"/>
                    </w:rPr>
                  </w:pPr>
                  <w:r w:rsidRPr="00895D58">
                    <w:rPr>
                      <w:b/>
                      <w:spacing w:val="60"/>
                      <w:sz w:val="72"/>
                      <w:szCs w:val="40"/>
                    </w:rPr>
                    <w:t>THANK YOU FOR YOUR COOPERATION</w:t>
                  </w:r>
                </w:p>
                <w:p w:rsidR="00487858" w:rsidRPr="00895D58" w:rsidRDefault="00487858" w:rsidP="00895D58">
                  <w:pPr>
                    <w:jc w:val="center"/>
                    <w:rPr>
                      <w:b/>
                      <w:spacing w:val="60"/>
                      <w:sz w:val="72"/>
                      <w:szCs w:val="72"/>
                    </w:rPr>
                  </w:pPr>
                </w:p>
              </w:txbxContent>
            </v:textbox>
            <w10:wrap type="square"/>
          </v:shape>
        </w:pict>
      </w:r>
    </w:p>
    <w:p w:rsidR="00895D58" w:rsidRPr="00895D58" w:rsidRDefault="00895D58" w:rsidP="00F479FF">
      <w:pPr>
        <w:pStyle w:val="Heading2"/>
        <w:spacing w:line="360" w:lineRule="auto"/>
        <w:ind w:left="0" w:firstLine="0"/>
      </w:pPr>
      <w:bookmarkStart w:id="132" w:name="_bookmark6"/>
      <w:bookmarkStart w:id="133" w:name="_bookmark7"/>
      <w:bookmarkStart w:id="134" w:name="_bookmark9"/>
      <w:bookmarkStart w:id="135" w:name="_bookmark12"/>
      <w:bookmarkStart w:id="136" w:name="_bookmark19"/>
      <w:bookmarkStart w:id="137" w:name="_bookmark20"/>
      <w:bookmarkStart w:id="138" w:name="_bookmark21"/>
      <w:bookmarkStart w:id="139" w:name="_bookmark22"/>
      <w:bookmarkEnd w:id="132"/>
      <w:bookmarkEnd w:id="133"/>
      <w:bookmarkEnd w:id="134"/>
      <w:bookmarkEnd w:id="135"/>
      <w:bookmarkEnd w:id="136"/>
      <w:bookmarkEnd w:id="137"/>
      <w:bookmarkEnd w:id="138"/>
      <w:bookmarkEnd w:id="139"/>
    </w:p>
    <w:sectPr w:rsidR="00895D58" w:rsidRPr="00895D58" w:rsidSect="00574F6F">
      <w:footerReference w:type="default" r:id="rId14"/>
      <w:pgSz w:w="12240" w:h="15840"/>
      <w:pgMar w:top="1360" w:right="940" w:bottom="630" w:left="1220" w:header="0" w:footer="45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621A" w:rsidRDefault="00CF621A" w:rsidP="0067591F">
      <w:r>
        <w:separator/>
      </w:r>
    </w:p>
  </w:endnote>
  <w:endnote w:type="continuationSeparator" w:id="1">
    <w:p w:rsidR="00CF621A" w:rsidRDefault="00CF621A" w:rsidP="0067591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iberation Serif">
    <w:altName w:val="Times New Roman"/>
    <w:panose1 w:val="00000000000000000000"/>
    <w:charset w:val="00"/>
    <w:family w:val="roman"/>
    <w:notTrueType/>
    <w:pitch w:val="default"/>
    <w:sig w:usb0="00000000" w:usb1="00000000" w:usb2="00000000" w:usb3="00000000" w:csb0="0000000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7858" w:rsidRDefault="00487858">
    <w:pPr>
      <w:pStyle w:val="Footer"/>
      <w:jc w:val="center"/>
    </w:pPr>
  </w:p>
  <w:p w:rsidR="00487858" w:rsidRDefault="00487858">
    <w:pPr>
      <w:pStyle w:val="BodyText"/>
      <w:spacing w:line="14" w:lineRule="auto"/>
      <w:rPr>
        <w:sz w:val="1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715374"/>
      <w:docPartObj>
        <w:docPartGallery w:val="Page Numbers (Bottom of Page)"/>
        <w:docPartUnique/>
      </w:docPartObj>
    </w:sdtPr>
    <w:sdtEndPr>
      <w:rPr>
        <w:noProof/>
      </w:rPr>
    </w:sdtEndPr>
    <w:sdtContent>
      <w:p w:rsidR="00487858" w:rsidRDefault="005A682A">
        <w:pPr>
          <w:pStyle w:val="Footer"/>
          <w:jc w:val="center"/>
        </w:pPr>
        <w:r>
          <w:fldChar w:fldCharType="begin"/>
        </w:r>
        <w:r w:rsidR="00487858">
          <w:instrText xml:space="preserve"> PAGE   \* MERGEFORMAT </w:instrText>
        </w:r>
        <w:r>
          <w:fldChar w:fldCharType="separate"/>
        </w:r>
        <w:r w:rsidR="002B05EF">
          <w:rPr>
            <w:noProof/>
          </w:rPr>
          <w:t>ix</w:t>
        </w:r>
        <w:r>
          <w:rPr>
            <w:noProof/>
          </w:rPr>
          <w:fldChar w:fldCharType="end"/>
        </w:r>
      </w:p>
    </w:sdtContent>
  </w:sdt>
  <w:p w:rsidR="00487858" w:rsidRDefault="00487858">
    <w:pPr>
      <w:pStyle w:val="BodyText"/>
      <w:spacing w:line="14" w:lineRule="auto"/>
      <w:rPr>
        <w:sz w:val="14"/>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79401442"/>
      <w:docPartObj>
        <w:docPartGallery w:val="Page Numbers (Bottom of Page)"/>
        <w:docPartUnique/>
      </w:docPartObj>
    </w:sdtPr>
    <w:sdtEndPr>
      <w:rPr>
        <w:noProof/>
      </w:rPr>
    </w:sdtEndPr>
    <w:sdtContent>
      <w:p w:rsidR="00487858" w:rsidRDefault="005A682A">
        <w:pPr>
          <w:pStyle w:val="Footer"/>
          <w:jc w:val="center"/>
        </w:pPr>
        <w:r>
          <w:fldChar w:fldCharType="begin"/>
        </w:r>
        <w:r w:rsidR="00487858">
          <w:instrText xml:space="preserve"> PAGE   \* MERGEFORMAT </w:instrText>
        </w:r>
        <w:r>
          <w:fldChar w:fldCharType="separate"/>
        </w:r>
        <w:r w:rsidR="002B05EF">
          <w:rPr>
            <w:noProof/>
          </w:rPr>
          <w:t>25</w:t>
        </w:r>
        <w:r>
          <w:rPr>
            <w:noProof/>
          </w:rPr>
          <w:fldChar w:fldCharType="end"/>
        </w:r>
      </w:p>
    </w:sdtContent>
  </w:sdt>
  <w:p w:rsidR="00487858" w:rsidRDefault="00487858">
    <w:pPr>
      <w:pStyle w:val="BodyText"/>
      <w:spacing w:line="14" w:lineRule="auto"/>
      <w:rPr>
        <w:sz w:val="14"/>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8359175"/>
      <w:docPartObj>
        <w:docPartGallery w:val="Page Numbers (Bottom of Page)"/>
        <w:docPartUnique/>
      </w:docPartObj>
    </w:sdtPr>
    <w:sdtEndPr>
      <w:rPr>
        <w:noProof/>
      </w:rPr>
    </w:sdtEndPr>
    <w:sdtContent>
      <w:p w:rsidR="00487858" w:rsidRDefault="005A682A">
        <w:pPr>
          <w:pStyle w:val="Footer"/>
          <w:jc w:val="center"/>
        </w:pPr>
        <w:r>
          <w:fldChar w:fldCharType="begin"/>
        </w:r>
        <w:r w:rsidR="00487858">
          <w:instrText xml:space="preserve"> PAGE   \* MERGEFORMAT </w:instrText>
        </w:r>
        <w:r>
          <w:fldChar w:fldCharType="separate"/>
        </w:r>
        <w:r w:rsidR="002B05EF">
          <w:rPr>
            <w:noProof/>
          </w:rPr>
          <w:t>41</w:t>
        </w:r>
        <w:r>
          <w:rPr>
            <w:noProof/>
          </w:rPr>
          <w:fldChar w:fldCharType="end"/>
        </w:r>
      </w:p>
    </w:sdtContent>
  </w:sdt>
  <w:p w:rsidR="00487858" w:rsidRDefault="00487858" w:rsidP="00463512">
    <w:pPr>
      <w:tabs>
        <w:tab w:val="center" w:pos="4790"/>
      </w:tabs>
      <w:spacing w:line="200" w:lineRule="exact"/>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7858" w:rsidRDefault="005A682A">
    <w:pPr>
      <w:pStyle w:val="Footer"/>
      <w:jc w:val="center"/>
    </w:pPr>
    <w:r>
      <w:fldChar w:fldCharType="begin"/>
    </w:r>
    <w:r w:rsidR="00487858">
      <w:instrText xml:space="preserve"> PAGE   \* MERGEFORMAT </w:instrText>
    </w:r>
    <w:r>
      <w:fldChar w:fldCharType="separate"/>
    </w:r>
    <w:r w:rsidR="002B05EF">
      <w:rPr>
        <w:noProof/>
      </w:rPr>
      <w:t>42</w:t>
    </w:r>
    <w:r>
      <w:rPr>
        <w:noProof/>
      </w:rPr>
      <w:fldChar w:fldCharType="end"/>
    </w:r>
    <w:r>
      <w:rPr>
        <w:noProof/>
      </w:rPr>
    </w:r>
  </w:p>
  <w:p w:rsidR="00487858" w:rsidRDefault="00487858">
    <w:pPr>
      <w:spacing w:line="200" w:lineRule="exac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621A" w:rsidRDefault="00CF621A" w:rsidP="0067591F">
      <w:r>
        <w:separator/>
      </w:r>
    </w:p>
  </w:footnote>
  <w:footnote w:type="continuationSeparator" w:id="1">
    <w:p w:rsidR="00CF621A" w:rsidRDefault="00CF621A" w:rsidP="006759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A248C"/>
    <w:multiLevelType w:val="hybridMultilevel"/>
    <w:tmpl w:val="9058F17A"/>
    <w:lvl w:ilvl="0" w:tplc="717E8C4E">
      <w:numFmt w:val="bullet"/>
      <w:lvlText w:val=""/>
      <w:lvlJc w:val="left"/>
      <w:pPr>
        <w:ind w:left="865" w:hanging="360"/>
      </w:pPr>
      <w:rPr>
        <w:rFonts w:ascii="Symbol" w:eastAsia="Symbol" w:hAnsi="Symbol" w:cs="Symbol" w:hint="default"/>
        <w:w w:val="100"/>
        <w:sz w:val="24"/>
        <w:szCs w:val="24"/>
        <w:lang w:val="en-US" w:eastAsia="en-US" w:bidi="ar-SA"/>
      </w:rPr>
    </w:lvl>
    <w:lvl w:ilvl="1" w:tplc="24DA3DF0">
      <w:numFmt w:val="bullet"/>
      <w:lvlText w:val="•"/>
      <w:lvlJc w:val="left"/>
      <w:pPr>
        <w:ind w:left="1067" w:hanging="360"/>
      </w:pPr>
      <w:rPr>
        <w:rFonts w:hint="default"/>
        <w:lang w:val="en-US" w:eastAsia="en-US" w:bidi="ar-SA"/>
      </w:rPr>
    </w:lvl>
    <w:lvl w:ilvl="2" w:tplc="B5783910">
      <w:numFmt w:val="bullet"/>
      <w:lvlText w:val="•"/>
      <w:lvlJc w:val="left"/>
      <w:pPr>
        <w:ind w:left="1274" w:hanging="360"/>
      </w:pPr>
      <w:rPr>
        <w:rFonts w:hint="default"/>
        <w:lang w:val="en-US" w:eastAsia="en-US" w:bidi="ar-SA"/>
      </w:rPr>
    </w:lvl>
    <w:lvl w:ilvl="3" w:tplc="7F3EF2B2">
      <w:numFmt w:val="bullet"/>
      <w:lvlText w:val="•"/>
      <w:lvlJc w:val="left"/>
      <w:pPr>
        <w:ind w:left="1481" w:hanging="360"/>
      </w:pPr>
      <w:rPr>
        <w:rFonts w:hint="default"/>
        <w:lang w:val="en-US" w:eastAsia="en-US" w:bidi="ar-SA"/>
      </w:rPr>
    </w:lvl>
    <w:lvl w:ilvl="4" w:tplc="57607C8E">
      <w:numFmt w:val="bullet"/>
      <w:lvlText w:val="•"/>
      <w:lvlJc w:val="left"/>
      <w:pPr>
        <w:ind w:left="1688" w:hanging="360"/>
      </w:pPr>
      <w:rPr>
        <w:rFonts w:hint="default"/>
        <w:lang w:val="en-US" w:eastAsia="en-US" w:bidi="ar-SA"/>
      </w:rPr>
    </w:lvl>
    <w:lvl w:ilvl="5" w:tplc="E94A3C12">
      <w:numFmt w:val="bullet"/>
      <w:lvlText w:val="•"/>
      <w:lvlJc w:val="left"/>
      <w:pPr>
        <w:ind w:left="1895" w:hanging="360"/>
      </w:pPr>
      <w:rPr>
        <w:rFonts w:hint="default"/>
        <w:lang w:val="en-US" w:eastAsia="en-US" w:bidi="ar-SA"/>
      </w:rPr>
    </w:lvl>
    <w:lvl w:ilvl="6" w:tplc="E018B6C2">
      <w:numFmt w:val="bullet"/>
      <w:lvlText w:val="•"/>
      <w:lvlJc w:val="left"/>
      <w:pPr>
        <w:ind w:left="2102" w:hanging="360"/>
      </w:pPr>
      <w:rPr>
        <w:rFonts w:hint="default"/>
        <w:lang w:val="en-US" w:eastAsia="en-US" w:bidi="ar-SA"/>
      </w:rPr>
    </w:lvl>
    <w:lvl w:ilvl="7" w:tplc="A566AA28">
      <w:numFmt w:val="bullet"/>
      <w:lvlText w:val="•"/>
      <w:lvlJc w:val="left"/>
      <w:pPr>
        <w:ind w:left="2309" w:hanging="360"/>
      </w:pPr>
      <w:rPr>
        <w:rFonts w:hint="default"/>
        <w:lang w:val="en-US" w:eastAsia="en-US" w:bidi="ar-SA"/>
      </w:rPr>
    </w:lvl>
    <w:lvl w:ilvl="8" w:tplc="6FD238D0">
      <w:numFmt w:val="bullet"/>
      <w:lvlText w:val="•"/>
      <w:lvlJc w:val="left"/>
      <w:pPr>
        <w:ind w:left="2516" w:hanging="360"/>
      </w:pPr>
      <w:rPr>
        <w:rFonts w:hint="default"/>
        <w:lang w:val="en-US" w:eastAsia="en-US" w:bidi="ar-SA"/>
      </w:rPr>
    </w:lvl>
  </w:abstractNum>
  <w:abstractNum w:abstractNumId="1">
    <w:nsid w:val="07044E2F"/>
    <w:multiLevelType w:val="hybridMultilevel"/>
    <w:tmpl w:val="EAC0881A"/>
    <w:lvl w:ilvl="0" w:tplc="EE840364">
      <w:start w:val="2"/>
      <w:numFmt w:val="decimal"/>
      <w:lvlText w:val="%1"/>
      <w:lvlJc w:val="left"/>
      <w:pPr>
        <w:ind w:left="940" w:hanging="720"/>
      </w:pPr>
      <w:rPr>
        <w:rFonts w:hint="default"/>
        <w:lang w:val="en-US" w:eastAsia="en-US" w:bidi="ar-SA"/>
      </w:rPr>
    </w:lvl>
    <w:lvl w:ilvl="1" w:tplc="4E12A234">
      <w:numFmt w:val="none"/>
      <w:lvlText w:val=""/>
      <w:lvlJc w:val="left"/>
      <w:pPr>
        <w:tabs>
          <w:tab w:val="num" w:pos="360"/>
        </w:tabs>
      </w:pPr>
    </w:lvl>
    <w:lvl w:ilvl="2" w:tplc="582E59F2">
      <w:numFmt w:val="none"/>
      <w:lvlText w:val=""/>
      <w:lvlJc w:val="left"/>
      <w:pPr>
        <w:tabs>
          <w:tab w:val="num" w:pos="360"/>
        </w:tabs>
      </w:pPr>
    </w:lvl>
    <w:lvl w:ilvl="3" w:tplc="F856A41A">
      <w:numFmt w:val="none"/>
      <w:lvlText w:val=""/>
      <w:lvlJc w:val="left"/>
      <w:pPr>
        <w:tabs>
          <w:tab w:val="num" w:pos="360"/>
        </w:tabs>
      </w:pPr>
    </w:lvl>
    <w:lvl w:ilvl="4" w:tplc="F20EBD44">
      <w:numFmt w:val="bullet"/>
      <w:lvlText w:val="•"/>
      <w:lvlJc w:val="left"/>
      <w:pPr>
        <w:ind w:left="4226" w:hanging="1080"/>
      </w:pPr>
      <w:rPr>
        <w:rFonts w:hint="default"/>
        <w:lang w:val="en-US" w:eastAsia="en-US" w:bidi="ar-SA"/>
      </w:rPr>
    </w:lvl>
    <w:lvl w:ilvl="5" w:tplc="8260319E">
      <w:numFmt w:val="bullet"/>
      <w:lvlText w:val="•"/>
      <w:lvlJc w:val="left"/>
      <w:pPr>
        <w:ind w:left="5202" w:hanging="1080"/>
      </w:pPr>
      <w:rPr>
        <w:rFonts w:hint="default"/>
        <w:lang w:val="en-US" w:eastAsia="en-US" w:bidi="ar-SA"/>
      </w:rPr>
    </w:lvl>
    <w:lvl w:ilvl="6" w:tplc="EAFEA590">
      <w:numFmt w:val="bullet"/>
      <w:lvlText w:val="•"/>
      <w:lvlJc w:val="left"/>
      <w:pPr>
        <w:ind w:left="6177" w:hanging="1080"/>
      </w:pPr>
      <w:rPr>
        <w:rFonts w:hint="default"/>
        <w:lang w:val="en-US" w:eastAsia="en-US" w:bidi="ar-SA"/>
      </w:rPr>
    </w:lvl>
    <w:lvl w:ilvl="7" w:tplc="F426DBA4">
      <w:numFmt w:val="bullet"/>
      <w:lvlText w:val="•"/>
      <w:lvlJc w:val="left"/>
      <w:pPr>
        <w:ind w:left="7153" w:hanging="1080"/>
      </w:pPr>
      <w:rPr>
        <w:rFonts w:hint="default"/>
        <w:lang w:val="en-US" w:eastAsia="en-US" w:bidi="ar-SA"/>
      </w:rPr>
    </w:lvl>
    <w:lvl w:ilvl="8" w:tplc="B038EB2C">
      <w:numFmt w:val="bullet"/>
      <w:lvlText w:val="•"/>
      <w:lvlJc w:val="left"/>
      <w:pPr>
        <w:ind w:left="8128" w:hanging="1080"/>
      </w:pPr>
      <w:rPr>
        <w:rFonts w:hint="default"/>
        <w:lang w:val="en-US" w:eastAsia="en-US" w:bidi="ar-SA"/>
      </w:rPr>
    </w:lvl>
  </w:abstractNum>
  <w:abstractNum w:abstractNumId="2">
    <w:nsid w:val="0833400E"/>
    <w:multiLevelType w:val="hybridMultilevel"/>
    <w:tmpl w:val="AC687DA2"/>
    <w:lvl w:ilvl="0" w:tplc="3168EAC8">
      <w:start w:val="1"/>
      <w:numFmt w:val="decimal"/>
      <w:lvlText w:val="%1"/>
      <w:lvlJc w:val="left"/>
      <w:pPr>
        <w:ind w:left="581" w:hanging="361"/>
      </w:pPr>
      <w:rPr>
        <w:rFonts w:hint="default"/>
        <w:lang w:val="en-US" w:eastAsia="en-US" w:bidi="ar-SA"/>
      </w:rPr>
    </w:lvl>
    <w:lvl w:ilvl="1" w:tplc="B5AE44E8">
      <w:numFmt w:val="none"/>
      <w:lvlText w:val=""/>
      <w:lvlJc w:val="left"/>
      <w:pPr>
        <w:tabs>
          <w:tab w:val="num" w:pos="360"/>
        </w:tabs>
      </w:pPr>
    </w:lvl>
    <w:lvl w:ilvl="2" w:tplc="DB4A3344">
      <w:numFmt w:val="none"/>
      <w:lvlText w:val=""/>
      <w:lvlJc w:val="left"/>
      <w:pPr>
        <w:tabs>
          <w:tab w:val="num" w:pos="360"/>
        </w:tabs>
      </w:pPr>
    </w:lvl>
    <w:lvl w:ilvl="3" w:tplc="2798615A">
      <w:numFmt w:val="bullet"/>
      <w:lvlText w:val="•"/>
      <w:lvlJc w:val="left"/>
      <w:pPr>
        <w:ind w:left="3733" w:hanging="552"/>
      </w:pPr>
      <w:rPr>
        <w:rFonts w:hint="default"/>
        <w:lang w:val="en-US" w:eastAsia="en-US" w:bidi="ar-SA"/>
      </w:rPr>
    </w:lvl>
    <w:lvl w:ilvl="4" w:tplc="34447F1A">
      <w:numFmt w:val="bullet"/>
      <w:lvlText w:val="•"/>
      <w:lvlJc w:val="left"/>
      <w:pPr>
        <w:ind w:left="4640" w:hanging="552"/>
      </w:pPr>
      <w:rPr>
        <w:rFonts w:hint="default"/>
        <w:lang w:val="en-US" w:eastAsia="en-US" w:bidi="ar-SA"/>
      </w:rPr>
    </w:lvl>
    <w:lvl w:ilvl="5" w:tplc="A34E4FF6">
      <w:numFmt w:val="bullet"/>
      <w:lvlText w:val="•"/>
      <w:lvlJc w:val="left"/>
      <w:pPr>
        <w:ind w:left="5546" w:hanging="552"/>
      </w:pPr>
      <w:rPr>
        <w:rFonts w:hint="default"/>
        <w:lang w:val="en-US" w:eastAsia="en-US" w:bidi="ar-SA"/>
      </w:rPr>
    </w:lvl>
    <w:lvl w:ilvl="6" w:tplc="F1C82EF6">
      <w:numFmt w:val="bullet"/>
      <w:lvlText w:val="•"/>
      <w:lvlJc w:val="left"/>
      <w:pPr>
        <w:ind w:left="6453" w:hanging="552"/>
      </w:pPr>
      <w:rPr>
        <w:rFonts w:hint="default"/>
        <w:lang w:val="en-US" w:eastAsia="en-US" w:bidi="ar-SA"/>
      </w:rPr>
    </w:lvl>
    <w:lvl w:ilvl="7" w:tplc="1E1A3F80">
      <w:numFmt w:val="bullet"/>
      <w:lvlText w:val="•"/>
      <w:lvlJc w:val="left"/>
      <w:pPr>
        <w:ind w:left="7360" w:hanging="552"/>
      </w:pPr>
      <w:rPr>
        <w:rFonts w:hint="default"/>
        <w:lang w:val="en-US" w:eastAsia="en-US" w:bidi="ar-SA"/>
      </w:rPr>
    </w:lvl>
    <w:lvl w:ilvl="8" w:tplc="953A4948">
      <w:numFmt w:val="bullet"/>
      <w:lvlText w:val="•"/>
      <w:lvlJc w:val="left"/>
      <w:pPr>
        <w:ind w:left="8266" w:hanging="552"/>
      </w:pPr>
      <w:rPr>
        <w:rFonts w:hint="default"/>
        <w:lang w:val="en-US" w:eastAsia="en-US" w:bidi="ar-SA"/>
      </w:rPr>
    </w:lvl>
  </w:abstractNum>
  <w:abstractNum w:abstractNumId="3">
    <w:nsid w:val="08FF602A"/>
    <w:multiLevelType w:val="hybridMultilevel"/>
    <w:tmpl w:val="3C609CEA"/>
    <w:lvl w:ilvl="0" w:tplc="8ACC36D6">
      <w:start w:val="1"/>
      <w:numFmt w:val="bullet"/>
      <w:lvlText w:val=""/>
      <w:lvlJc w:val="left"/>
      <w:pPr>
        <w:ind w:left="640" w:hanging="360"/>
      </w:pPr>
      <w:rPr>
        <w:rFonts w:ascii="Arial Unicode MS" w:eastAsia="Arial Unicode MS" w:hAnsi="Arial Unicode MS" w:cs="Arial Unicode MS" w:hint="eastAsia"/>
      </w:rPr>
    </w:lvl>
    <w:lvl w:ilvl="1" w:tplc="04090003" w:tentative="1">
      <w:start w:val="1"/>
      <w:numFmt w:val="bullet"/>
      <w:lvlText w:val="o"/>
      <w:lvlJc w:val="left"/>
      <w:pPr>
        <w:ind w:left="1360" w:hanging="360"/>
      </w:pPr>
      <w:rPr>
        <w:rFonts w:ascii="Courier New" w:hAnsi="Courier New" w:cs="Courier New" w:hint="default"/>
      </w:rPr>
    </w:lvl>
    <w:lvl w:ilvl="2" w:tplc="04090005" w:tentative="1">
      <w:start w:val="1"/>
      <w:numFmt w:val="bullet"/>
      <w:lvlText w:val=""/>
      <w:lvlJc w:val="left"/>
      <w:pPr>
        <w:ind w:left="2080" w:hanging="360"/>
      </w:pPr>
      <w:rPr>
        <w:rFonts w:ascii="Wingdings" w:hAnsi="Wingdings" w:hint="default"/>
      </w:rPr>
    </w:lvl>
    <w:lvl w:ilvl="3" w:tplc="04090001" w:tentative="1">
      <w:start w:val="1"/>
      <w:numFmt w:val="bullet"/>
      <w:lvlText w:val=""/>
      <w:lvlJc w:val="left"/>
      <w:pPr>
        <w:ind w:left="2800" w:hanging="360"/>
      </w:pPr>
      <w:rPr>
        <w:rFonts w:ascii="Symbol" w:hAnsi="Symbol" w:hint="default"/>
      </w:rPr>
    </w:lvl>
    <w:lvl w:ilvl="4" w:tplc="04090003" w:tentative="1">
      <w:start w:val="1"/>
      <w:numFmt w:val="bullet"/>
      <w:lvlText w:val="o"/>
      <w:lvlJc w:val="left"/>
      <w:pPr>
        <w:ind w:left="3520" w:hanging="360"/>
      </w:pPr>
      <w:rPr>
        <w:rFonts w:ascii="Courier New" w:hAnsi="Courier New" w:cs="Courier New" w:hint="default"/>
      </w:rPr>
    </w:lvl>
    <w:lvl w:ilvl="5" w:tplc="04090005" w:tentative="1">
      <w:start w:val="1"/>
      <w:numFmt w:val="bullet"/>
      <w:lvlText w:val=""/>
      <w:lvlJc w:val="left"/>
      <w:pPr>
        <w:ind w:left="4240" w:hanging="360"/>
      </w:pPr>
      <w:rPr>
        <w:rFonts w:ascii="Wingdings" w:hAnsi="Wingdings" w:hint="default"/>
      </w:rPr>
    </w:lvl>
    <w:lvl w:ilvl="6" w:tplc="04090001" w:tentative="1">
      <w:start w:val="1"/>
      <w:numFmt w:val="bullet"/>
      <w:lvlText w:val=""/>
      <w:lvlJc w:val="left"/>
      <w:pPr>
        <w:ind w:left="4960" w:hanging="360"/>
      </w:pPr>
      <w:rPr>
        <w:rFonts w:ascii="Symbol" w:hAnsi="Symbol" w:hint="default"/>
      </w:rPr>
    </w:lvl>
    <w:lvl w:ilvl="7" w:tplc="04090003" w:tentative="1">
      <w:start w:val="1"/>
      <w:numFmt w:val="bullet"/>
      <w:lvlText w:val="o"/>
      <w:lvlJc w:val="left"/>
      <w:pPr>
        <w:ind w:left="5680" w:hanging="360"/>
      </w:pPr>
      <w:rPr>
        <w:rFonts w:ascii="Courier New" w:hAnsi="Courier New" w:cs="Courier New" w:hint="default"/>
      </w:rPr>
    </w:lvl>
    <w:lvl w:ilvl="8" w:tplc="04090005" w:tentative="1">
      <w:start w:val="1"/>
      <w:numFmt w:val="bullet"/>
      <w:lvlText w:val=""/>
      <w:lvlJc w:val="left"/>
      <w:pPr>
        <w:ind w:left="6400" w:hanging="360"/>
      </w:pPr>
      <w:rPr>
        <w:rFonts w:ascii="Wingdings" w:hAnsi="Wingdings" w:hint="default"/>
      </w:rPr>
    </w:lvl>
  </w:abstractNum>
  <w:abstractNum w:abstractNumId="4">
    <w:nsid w:val="0F666927"/>
    <w:multiLevelType w:val="hybridMultilevel"/>
    <w:tmpl w:val="9D64969A"/>
    <w:lvl w:ilvl="0" w:tplc="1AFECC0E">
      <w:start w:val="23"/>
      <w:numFmt w:val="decimal"/>
      <w:lvlText w:val="%1."/>
      <w:lvlJc w:val="left"/>
      <w:pPr>
        <w:ind w:left="940" w:hanging="360"/>
      </w:pPr>
      <w:rPr>
        <w:rFonts w:ascii="Times New Roman" w:eastAsia="Times New Roman" w:hAnsi="Times New Roman" w:cs="Times New Roman" w:hint="default"/>
        <w:w w:val="100"/>
        <w:sz w:val="24"/>
        <w:szCs w:val="24"/>
        <w:lang w:val="en-US" w:eastAsia="en-US" w:bidi="ar-SA"/>
      </w:rPr>
    </w:lvl>
    <w:lvl w:ilvl="1" w:tplc="CD3626A6">
      <w:start w:val="1"/>
      <w:numFmt w:val="upperLetter"/>
      <w:lvlText w:val="%2."/>
      <w:lvlJc w:val="left"/>
      <w:pPr>
        <w:ind w:left="1300" w:hanging="360"/>
      </w:pPr>
      <w:rPr>
        <w:rFonts w:ascii="Times New Roman" w:eastAsia="Times New Roman" w:hAnsi="Times New Roman" w:cs="Times New Roman" w:hint="default"/>
        <w:b/>
        <w:bCs/>
        <w:spacing w:val="-1"/>
        <w:w w:val="99"/>
        <w:sz w:val="24"/>
        <w:szCs w:val="24"/>
        <w:lang w:val="en-US" w:eastAsia="en-US" w:bidi="ar-SA"/>
      </w:rPr>
    </w:lvl>
    <w:lvl w:ilvl="2" w:tplc="3BFC90A2">
      <w:numFmt w:val="bullet"/>
      <w:lvlText w:val="•"/>
      <w:lvlJc w:val="left"/>
      <w:pPr>
        <w:ind w:left="2275" w:hanging="360"/>
      </w:pPr>
      <w:rPr>
        <w:rFonts w:hint="default"/>
        <w:lang w:val="en-US" w:eastAsia="en-US" w:bidi="ar-SA"/>
      </w:rPr>
    </w:lvl>
    <w:lvl w:ilvl="3" w:tplc="0AC6B9F8">
      <w:numFmt w:val="bullet"/>
      <w:lvlText w:val="•"/>
      <w:lvlJc w:val="left"/>
      <w:pPr>
        <w:ind w:left="3251" w:hanging="360"/>
      </w:pPr>
      <w:rPr>
        <w:rFonts w:hint="default"/>
        <w:lang w:val="en-US" w:eastAsia="en-US" w:bidi="ar-SA"/>
      </w:rPr>
    </w:lvl>
    <w:lvl w:ilvl="4" w:tplc="D64844AA">
      <w:numFmt w:val="bullet"/>
      <w:lvlText w:val="•"/>
      <w:lvlJc w:val="left"/>
      <w:pPr>
        <w:ind w:left="4226" w:hanging="360"/>
      </w:pPr>
      <w:rPr>
        <w:rFonts w:hint="default"/>
        <w:lang w:val="en-US" w:eastAsia="en-US" w:bidi="ar-SA"/>
      </w:rPr>
    </w:lvl>
    <w:lvl w:ilvl="5" w:tplc="7C96EF20">
      <w:numFmt w:val="bullet"/>
      <w:lvlText w:val="•"/>
      <w:lvlJc w:val="left"/>
      <w:pPr>
        <w:ind w:left="5202" w:hanging="360"/>
      </w:pPr>
      <w:rPr>
        <w:rFonts w:hint="default"/>
        <w:lang w:val="en-US" w:eastAsia="en-US" w:bidi="ar-SA"/>
      </w:rPr>
    </w:lvl>
    <w:lvl w:ilvl="6" w:tplc="30DA9876">
      <w:numFmt w:val="bullet"/>
      <w:lvlText w:val="•"/>
      <w:lvlJc w:val="left"/>
      <w:pPr>
        <w:ind w:left="6177" w:hanging="360"/>
      </w:pPr>
      <w:rPr>
        <w:rFonts w:hint="default"/>
        <w:lang w:val="en-US" w:eastAsia="en-US" w:bidi="ar-SA"/>
      </w:rPr>
    </w:lvl>
    <w:lvl w:ilvl="7" w:tplc="82A69BE6">
      <w:numFmt w:val="bullet"/>
      <w:lvlText w:val="•"/>
      <w:lvlJc w:val="left"/>
      <w:pPr>
        <w:ind w:left="7153" w:hanging="360"/>
      </w:pPr>
      <w:rPr>
        <w:rFonts w:hint="default"/>
        <w:lang w:val="en-US" w:eastAsia="en-US" w:bidi="ar-SA"/>
      </w:rPr>
    </w:lvl>
    <w:lvl w:ilvl="8" w:tplc="6CB28278">
      <w:numFmt w:val="bullet"/>
      <w:lvlText w:val="•"/>
      <w:lvlJc w:val="left"/>
      <w:pPr>
        <w:ind w:left="8128" w:hanging="360"/>
      </w:pPr>
      <w:rPr>
        <w:rFonts w:hint="default"/>
        <w:lang w:val="en-US" w:eastAsia="en-US" w:bidi="ar-SA"/>
      </w:rPr>
    </w:lvl>
  </w:abstractNum>
  <w:abstractNum w:abstractNumId="5">
    <w:nsid w:val="18EB1A67"/>
    <w:multiLevelType w:val="hybridMultilevel"/>
    <w:tmpl w:val="CAF6E69A"/>
    <w:lvl w:ilvl="0" w:tplc="5D58838A">
      <w:start w:val="4"/>
      <w:numFmt w:val="decimal"/>
      <w:lvlText w:val="%1"/>
      <w:lvlJc w:val="left"/>
      <w:pPr>
        <w:ind w:left="940" w:hanging="720"/>
      </w:pPr>
      <w:rPr>
        <w:rFonts w:hint="default"/>
        <w:lang w:val="en-US" w:eastAsia="en-US" w:bidi="ar-SA"/>
      </w:rPr>
    </w:lvl>
    <w:lvl w:ilvl="1" w:tplc="A3F46FB2">
      <w:numFmt w:val="none"/>
      <w:lvlText w:val=""/>
      <w:lvlJc w:val="left"/>
      <w:pPr>
        <w:tabs>
          <w:tab w:val="num" w:pos="360"/>
        </w:tabs>
      </w:pPr>
    </w:lvl>
    <w:lvl w:ilvl="2" w:tplc="854C5A68">
      <w:numFmt w:val="none"/>
      <w:lvlText w:val=""/>
      <w:lvlJc w:val="left"/>
      <w:pPr>
        <w:tabs>
          <w:tab w:val="num" w:pos="360"/>
        </w:tabs>
      </w:pPr>
    </w:lvl>
    <w:lvl w:ilvl="3" w:tplc="D1B8FCA8">
      <w:numFmt w:val="bullet"/>
      <w:lvlText w:val="•"/>
      <w:lvlJc w:val="left"/>
      <w:pPr>
        <w:ind w:left="3682" w:hanging="720"/>
      </w:pPr>
      <w:rPr>
        <w:rFonts w:hint="default"/>
        <w:lang w:val="en-US" w:eastAsia="en-US" w:bidi="ar-SA"/>
      </w:rPr>
    </w:lvl>
    <w:lvl w:ilvl="4" w:tplc="74B8432E">
      <w:numFmt w:val="bullet"/>
      <w:lvlText w:val="•"/>
      <w:lvlJc w:val="left"/>
      <w:pPr>
        <w:ind w:left="4596" w:hanging="720"/>
      </w:pPr>
      <w:rPr>
        <w:rFonts w:hint="default"/>
        <w:lang w:val="en-US" w:eastAsia="en-US" w:bidi="ar-SA"/>
      </w:rPr>
    </w:lvl>
    <w:lvl w:ilvl="5" w:tplc="BEE03480">
      <w:numFmt w:val="bullet"/>
      <w:lvlText w:val="•"/>
      <w:lvlJc w:val="left"/>
      <w:pPr>
        <w:ind w:left="5510" w:hanging="720"/>
      </w:pPr>
      <w:rPr>
        <w:rFonts w:hint="default"/>
        <w:lang w:val="en-US" w:eastAsia="en-US" w:bidi="ar-SA"/>
      </w:rPr>
    </w:lvl>
    <w:lvl w:ilvl="6" w:tplc="7E7C006C">
      <w:numFmt w:val="bullet"/>
      <w:lvlText w:val="•"/>
      <w:lvlJc w:val="left"/>
      <w:pPr>
        <w:ind w:left="6424" w:hanging="720"/>
      </w:pPr>
      <w:rPr>
        <w:rFonts w:hint="default"/>
        <w:lang w:val="en-US" w:eastAsia="en-US" w:bidi="ar-SA"/>
      </w:rPr>
    </w:lvl>
    <w:lvl w:ilvl="7" w:tplc="7BF6228E">
      <w:numFmt w:val="bullet"/>
      <w:lvlText w:val="•"/>
      <w:lvlJc w:val="left"/>
      <w:pPr>
        <w:ind w:left="7338" w:hanging="720"/>
      </w:pPr>
      <w:rPr>
        <w:rFonts w:hint="default"/>
        <w:lang w:val="en-US" w:eastAsia="en-US" w:bidi="ar-SA"/>
      </w:rPr>
    </w:lvl>
    <w:lvl w:ilvl="8" w:tplc="2B9A36E8">
      <w:numFmt w:val="bullet"/>
      <w:lvlText w:val="•"/>
      <w:lvlJc w:val="left"/>
      <w:pPr>
        <w:ind w:left="8252" w:hanging="720"/>
      </w:pPr>
      <w:rPr>
        <w:rFonts w:hint="default"/>
        <w:lang w:val="en-US" w:eastAsia="en-US" w:bidi="ar-SA"/>
      </w:rPr>
    </w:lvl>
  </w:abstractNum>
  <w:abstractNum w:abstractNumId="6">
    <w:nsid w:val="1B97284C"/>
    <w:multiLevelType w:val="hybridMultilevel"/>
    <w:tmpl w:val="A5AE9B54"/>
    <w:lvl w:ilvl="0" w:tplc="ACFCDC5E">
      <w:start w:val="1"/>
      <w:numFmt w:val="bullet"/>
      <w:lvlText w:val=""/>
      <w:lvlJc w:val="left"/>
      <w:pPr>
        <w:ind w:left="460" w:hanging="360"/>
      </w:pPr>
      <w:rPr>
        <w:rFonts w:ascii="Times New Roman" w:eastAsia="Arial Unicode MS" w:hAnsi="Times New Roman" w:cs="Times New Roman" w:hint="default"/>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abstractNum w:abstractNumId="7">
    <w:nsid w:val="1CFF1FE7"/>
    <w:multiLevelType w:val="hybridMultilevel"/>
    <w:tmpl w:val="3AA8AE3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5BE1FFA"/>
    <w:multiLevelType w:val="hybridMultilevel"/>
    <w:tmpl w:val="D7567B7C"/>
    <w:lvl w:ilvl="0" w:tplc="A5A8C4FA">
      <w:start w:val="1"/>
      <w:numFmt w:val="decimal"/>
      <w:lvlText w:val="%1"/>
      <w:lvlJc w:val="left"/>
      <w:pPr>
        <w:ind w:left="1300" w:hanging="720"/>
      </w:pPr>
      <w:rPr>
        <w:rFonts w:hint="default"/>
        <w:lang w:val="en-US" w:eastAsia="en-US" w:bidi="ar-SA"/>
      </w:rPr>
    </w:lvl>
    <w:lvl w:ilvl="1" w:tplc="414ED378">
      <w:numFmt w:val="none"/>
      <w:lvlText w:val=""/>
      <w:lvlJc w:val="left"/>
      <w:pPr>
        <w:tabs>
          <w:tab w:val="num" w:pos="360"/>
        </w:tabs>
      </w:pPr>
    </w:lvl>
    <w:lvl w:ilvl="2" w:tplc="356277C4">
      <w:numFmt w:val="none"/>
      <w:lvlText w:val=""/>
      <w:lvlJc w:val="left"/>
      <w:pPr>
        <w:tabs>
          <w:tab w:val="num" w:pos="360"/>
        </w:tabs>
      </w:pPr>
    </w:lvl>
    <w:lvl w:ilvl="3" w:tplc="366657C0">
      <w:numFmt w:val="bullet"/>
      <w:lvlText w:val="•"/>
      <w:lvlJc w:val="left"/>
      <w:pPr>
        <w:ind w:left="3391" w:hanging="720"/>
      </w:pPr>
      <w:rPr>
        <w:rFonts w:hint="default"/>
        <w:lang w:val="en-US" w:eastAsia="en-US" w:bidi="ar-SA"/>
      </w:rPr>
    </w:lvl>
    <w:lvl w:ilvl="4" w:tplc="BC4893AC">
      <w:numFmt w:val="bullet"/>
      <w:lvlText w:val="•"/>
      <w:lvlJc w:val="left"/>
      <w:pPr>
        <w:ind w:left="4346" w:hanging="720"/>
      </w:pPr>
      <w:rPr>
        <w:rFonts w:hint="default"/>
        <w:lang w:val="en-US" w:eastAsia="en-US" w:bidi="ar-SA"/>
      </w:rPr>
    </w:lvl>
    <w:lvl w:ilvl="5" w:tplc="B1466D3C">
      <w:numFmt w:val="bullet"/>
      <w:lvlText w:val="•"/>
      <w:lvlJc w:val="left"/>
      <w:pPr>
        <w:ind w:left="5302" w:hanging="720"/>
      </w:pPr>
      <w:rPr>
        <w:rFonts w:hint="default"/>
        <w:lang w:val="en-US" w:eastAsia="en-US" w:bidi="ar-SA"/>
      </w:rPr>
    </w:lvl>
    <w:lvl w:ilvl="6" w:tplc="0FA69B9E">
      <w:numFmt w:val="bullet"/>
      <w:lvlText w:val="•"/>
      <w:lvlJc w:val="left"/>
      <w:pPr>
        <w:ind w:left="6257" w:hanging="720"/>
      </w:pPr>
      <w:rPr>
        <w:rFonts w:hint="default"/>
        <w:lang w:val="en-US" w:eastAsia="en-US" w:bidi="ar-SA"/>
      </w:rPr>
    </w:lvl>
    <w:lvl w:ilvl="7" w:tplc="82FC7752">
      <w:numFmt w:val="bullet"/>
      <w:lvlText w:val="•"/>
      <w:lvlJc w:val="left"/>
      <w:pPr>
        <w:ind w:left="7213" w:hanging="720"/>
      </w:pPr>
      <w:rPr>
        <w:rFonts w:hint="default"/>
        <w:lang w:val="en-US" w:eastAsia="en-US" w:bidi="ar-SA"/>
      </w:rPr>
    </w:lvl>
    <w:lvl w:ilvl="8" w:tplc="25465FDA">
      <w:numFmt w:val="bullet"/>
      <w:lvlText w:val="•"/>
      <w:lvlJc w:val="left"/>
      <w:pPr>
        <w:ind w:left="8168" w:hanging="720"/>
      </w:pPr>
      <w:rPr>
        <w:rFonts w:hint="default"/>
        <w:lang w:val="en-US" w:eastAsia="en-US" w:bidi="ar-SA"/>
      </w:rPr>
    </w:lvl>
  </w:abstractNum>
  <w:abstractNum w:abstractNumId="9">
    <w:nsid w:val="2BA52338"/>
    <w:multiLevelType w:val="hybridMultilevel"/>
    <w:tmpl w:val="DA3A5C5E"/>
    <w:lvl w:ilvl="0" w:tplc="8BD04BD6">
      <w:start w:val="19"/>
      <w:numFmt w:val="decimal"/>
      <w:lvlText w:val="%1."/>
      <w:lvlJc w:val="left"/>
      <w:pPr>
        <w:ind w:left="940" w:hanging="360"/>
      </w:pPr>
      <w:rPr>
        <w:rFonts w:hint="default"/>
      </w:rPr>
    </w:lvl>
    <w:lvl w:ilvl="1" w:tplc="04090019">
      <w:start w:val="1"/>
      <w:numFmt w:val="lowerLetter"/>
      <w:lvlText w:val="%2."/>
      <w:lvlJc w:val="left"/>
      <w:pPr>
        <w:ind w:left="1660" w:hanging="360"/>
      </w:pPr>
    </w:lvl>
    <w:lvl w:ilvl="2" w:tplc="0409001B" w:tentative="1">
      <w:start w:val="1"/>
      <w:numFmt w:val="lowerRoman"/>
      <w:lvlText w:val="%3."/>
      <w:lvlJc w:val="right"/>
      <w:pPr>
        <w:ind w:left="2380" w:hanging="180"/>
      </w:pPr>
    </w:lvl>
    <w:lvl w:ilvl="3" w:tplc="0409000F" w:tentative="1">
      <w:start w:val="1"/>
      <w:numFmt w:val="decimal"/>
      <w:lvlText w:val="%4."/>
      <w:lvlJc w:val="left"/>
      <w:pPr>
        <w:ind w:left="3100" w:hanging="360"/>
      </w:pPr>
    </w:lvl>
    <w:lvl w:ilvl="4" w:tplc="04090019" w:tentative="1">
      <w:start w:val="1"/>
      <w:numFmt w:val="lowerLetter"/>
      <w:lvlText w:val="%5."/>
      <w:lvlJc w:val="left"/>
      <w:pPr>
        <w:ind w:left="3820" w:hanging="360"/>
      </w:pPr>
    </w:lvl>
    <w:lvl w:ilvl="5" w:tplc="0409001B" w:tentative="1">
      <w:start w:val="1"/>
      <w:numFmt w:val="lowerRoman"/>
      <w:lvlText w:val="%6."/>
      <w:lvlJc w:val="right"/>
      <w:pPr>
        <w:ind w:left="4540" w:hanging="180"/>
      </w:pPr>
    </w:lvl>
    <w:lvl w:ilvl="6" w:tplc="0409000F" w:tentative="1">
      <w:start w:val="1"/>
      <w:numFmt w:val="decimal"/>
      <w:lvlText w:val="%7."/>
      <w:lvlJc w:val="left"/>
      <w:pPr>
        <w:ind w:left="5260" w:hanging="360"/>
      </w:pPr>
    </w:lvl>
    <w:lvl w:ilvl="7" w:tplc="04090019" w:tentative="1">
      <w:start w:val="1"/>
      <w:numFmt w:val="lowerLetter"/>
      <w:lvlText w:val="%8."/>
      <w:lvlJc w:val="left"/>
      <w:pPr>
        <w:ind w:left="5980" w:hanging="360"/>
      </w:pPr>
    </w:lvl>
    <w:lvl w:ilvl="8" w:tplc="0409001B" w:tentative="1">
      <w:start w:val="1"/>
      <w:numFmt w:val="lowerRoman"/>
      <w:lvlText w:val="%9."/>
      <w:lvlJc w:val="right"/>
      <w:pPr>
        <w:ind w:left="6700" w:hanging="180"/>
      </w:pPr>
    </w:lvl>
  </w:abstractNum>
  <w:abstractNum w:abstractNumId="10">
    <w:nsid w:val="2BFB070E"/>
    <w:multiLevelType w:val="hybridMultilevel"/>
    <w:tmpl w:val="A9E898A8"/>
    <w:lvl w:ilvl="0" w:tplc="E90AAE3E">
      <w:numFmt w:val="bullet"/>
      <w:lvlText w:val=""/>
      <w:lvlJc w:val="left"/>
      <w:pPr>
        <w:ind w:left="671" w:hanging="452"/>
      </w:pPr>
      <w:rPr>
        <w:rFonts w:ascii="Wingdings" w:eastAsia="Wingdings" w:hAnsi="Wingdings" w:cs="Wingdings" w:hint="default"/>
        <w:w w:val="100"/>
        <w:sz w:val="24"/>
        <w:szCs w:val="24"/>
        <w:lang w:val="en-US" w:eastAsia="en-US" w:bidi="ar-SA"/>
      </w:rPr>
    </w:lvl>
    <w:lvl w:ilvl="1" w:tplc="154A19B0">
      <w:numFmt w:val="bullet"/>
      <w:lvlText w:val="•"/>
      <w:lvlJc w:val="left"/>
      <w:pPr>
        <w:ind w:left="1620" w:hanging="452"/>
      </w:pPr>
      <w:rPr>
        <w:rFonts w:hint="default"/>
        <w:lang w:val="en-US" w:eastAsia="en-US" w:bidi="ar-SA"/>
      </w:rPr>
    </w:lvl>
    <w:lvl w:ilvl="2" w:tplc="D0F83686">
      <w:numFmt w:val="bullet"/>
      <w:lvlText w:val="•"/>
      <w:lvlJc w:val="left"/>
      <w:pPr>
        <w:ind w:left="2560" w:hanging="452"/>
      </w:pPr>
      <w:rPr>
        <w:rFonts w:hint="default"/>
        <w:lang w:val="en-US" w:eastAsia="en-US" w:bidi="ar-SA"/>
      </w:rPr>
    </w:lvl>
    <w:lvl w:ilvl="3" w:tplc="27F43750">
      <w:numFmt w:val="bullet"/>
      <w:lvlText w:val="•"/>
      <w:lvlJc w:val="left"/>
      <w:pPr>
        <w:ind w:left="3500" w:hanging="452"/>
      </w:pPr>
      <w:rPr>
        <w:rFonts w:hint="default"/>
        <w:lang w:val="en-US" w:eastAsia="en-US" w:bidi="ar-SA"/>
      </w:rPr>
    </w:lvl>
    <w:lvl w:ilvl="4" w:tplc="732E2A76">
      <w:numFmt w:val="bullet"/>
      <w:lvlText w:val="•"/>
      <w:lvlJc w:val="left"/>
      <w:pPr>
        <w:ind w:left="4440" w:hanging="452"/>
      </w:pPr>
      <w:rPr>
        <w:rFonts w:hint="default"/>
        <w:lang w:val="en-US" w:eastAsia="en-US" w:bidi="ar-SA"/>
      </w:rPr>
    </w:lvl>
    <w:lvl w:ilvl="5" w:tplc="5014A7C2">
      <w:numFmt w:val="bullet"/>
      <w:lvlText w:val="•"/>
      <w:lvlJc w:val="left"/>
      <w:pPr>
        <w:ind w:left="5380" w:hanging="452"/>
      </w:pPr>
      <w:rPr>
        <w:rFonts w:hint="default"/>
        <w:lang w:val="en-US" w:eastAsia="en-US" w:bidi="ar-SA"/>
      </w:rPr>
    </w:lvl>
    <w:lvl w:ilvl="6" w:tplc="3D62665A">
      <w:numFmt w:val="bullet"/>
      <w:lvlText w:val="•"/>
      <w:lvlJc w:val="left"/>
      <w:pPr>
        <w:ind w:left="6320" w:hanging="452"/>
      </w:pPr>
      <w:rPr>
        <w:rFonts w:hint="default"/>
        <w:lang w:val="en-US" w:eastAsia="en-US" w:bidi="ar-SA"/>
      </w:rPr>
    </w:lvl>
    <w:lvl w:ilvl="7" w:tplc="F3AE0F06">
      <w:numFmt w:val="bullet"/>
      <w:lvlText w:val="•"/>
      <w:lvlJc w:val="left"/>
      <w:pPr>
        <w:ind w:left="7260" w:hanging="452"/>
      </w:pPr>
      <w:rPr>
        <w:rFonts w:hint="default"/>
        <w:lang w:val="en-US" w:eastAsia="en-US" w:bidi="ar-SA"/>
      </w:rPr>
    </w:lvl>
    <w:lvl w:ilvl="8" w:tplc="BDAE6760">
      <w:numFmt w:val="bullet"/>
      <w:lvlText w:val="•"/>
      <w:lvlJc w:val="left"/>
      <w:pPr>
        <w:ind w:left="8200" w:hanging="452"/>
      </w:pPr>
      <w:rPr>
        <w:rFonts w:hint="default"/>
        <w:lang w:val="en-US" w:eastAsia="en-US" w:bidi="ar-SA"/>
      </w:rPr>
    </w:lvl>
  </w:abstractNum>
  <w:abstractNum w:abstractNumId="11">
    <w:nsid w:val="303F29A5"/>
    <w:multiLevelType w:val="hybridMultilevel"/>
    <w:tmpl w:val="A1001AF8"/>
    <w:lvl w:ilvl="0" w:tplc="12BC0D40">
      <w:start w:val="1"/>
      <w:numFmt w:val="upperLetter"/>
      <w:lvlText w:val="%1."/>
      <w:lvlJc w:val="left"/>
      <w:pPr>
        <w:ind w:left="1000" w:hanging="420"/>
      </w:pPr>
      <w:rPr>
        <w:rFonts w:ascii="Times New Roman" w:eastAsia="Times New Roman" w:hAnsi="Times New Roman" w:cs="Times New Roman" w:hint="default"/>
        <w:spacing w:val="-1"/>
        <w:w w:val="99"/>
        <w:sz w:val="24"/>
        <w:szCs w:val="24"/>
        <w:lang w:val="en-US" w:eastAsia="en-US" w:bidi="ar-SA"/>
      </w:rPr>
    </w:lvl>
    <w:lvl w:ilvl="1" w:tplc="CD6C4444">
      <w:numFmt w:val="bullet"/>
      <w:lvlText w:val="•"/>
      <w:lvlJc w:val="left"/>
      <w:pPr>
        <w:ind w:left="1908" w:hanging="420"/>
      </w:pPr>
      <w:rPr>
        <w:rFonts w:hint="default"/>
        <w:lang w:val="en-US" w:eastAsia="en-US" w:bidi="ar-SA"/>
      </w:rPr>
    </w:lvl>
    <w:lvl w:ilvl="2" w:tplc="76204906">
      <w:numFmt w:val="bullet"/>
      <w:lvlText w:val="•"/>
      <w:lvlJc w:val="left"/>
      <w:pPr>
        <w:ind w:left="2816" w:hanging="420"/>
      </w:pPr>
      <w:rPr>
        <w:rFonts w:hint="default"/>
        <w:lang w:val="en-US" w:eastAsia="en-US" w:bidi="ar-SA"/>
      </w:rPr>
    </w:lvl>
    <w:lvl w:ilvl="3" w:tplc="F4807412">
      <w:numFmt w:val="bullet"/>
      <w:lvlText w:val="•"/>
      <w:lvlJc w:val="left"/>
      <w:pPr>
        <w:ind w:left="3724" w:hanging="420"/>
      </w:pPr>
      <w:rPr>
        <w:rFonts w:hint="default"/>
        <w:lang w:val="en-US" w:eastAsia="en-US" w:bidi="ar-SA"/>
      </w:rPr>
    </w:lvl>
    <w:lvl w:ilvl="4" w:tplc="3DFA2944">
      <w:numFmt w:val="bullet"/>
      <w:lvlText w:val="•"/>
      <w:lvlJc w:val="left"/>
      <w:pPr>
        <w:ind w:left="4632" w:hanging="420"/>
      </w:pPr>
      <w:rPr>
        <w:rFonts w:hint="default"/>
        <w:lang w:val="en-US" w:eastAsia="en-US" w:bidi="ar-SA"/>
      </w:rPr>
    </w:lvl>
    <w:lvl w:ilvl="5" w:tplc="781C3F6C">
      <w:numFmt w:val="bullet"/>
      <w:lvlText w:val="•"/>
      <w:lvlJc w:val="left"/>
      <w:pPr>
        <w:ind w:left="5540" w:hanging="420"/>
      </w:pPr>
      <w:rPr>
        <w:rFonts w:hint="default"/>
        <w:lang w:val="en-US" w:eastAsia="en-US" w:bidi="ar-SA"/>
      </w:rPr>
    </w:lvl>
    <w:lvl w:ilvl="6" w:tplc="611A8F0E">
      <w:numFmt w:val="bullet"/>
      <w:lvlText w:val="•"/>
      <w:lvlJc w:val="left"/>
      <w:pPr>
        <w:ind w:left="6448" w:hanging="420"/>
      </w:pPr>
      <w:rPr>
        <w:rFonts w:hint="default"/>
        <w:lang w:val="en-US" w:eastAsia="en-US" w:bidi="ar-SA"/>
      </w:rPr>
    </w:lvl>
    <w:lvl w:ilvl="7" w:tplc="8D7A1938">
      <w:numFmt w:val="bullet"/>
      <w:lvlText w:val="•"/>
      <w:lvlJc w:val="left"/>
      <w:pPr>
        <w:ind w:left="7356" w:hanging="420"/>
      </w:pPr>
      <w:rPr>
        <w:rFonts w:hint="default"/>
        <w:lang w:val="en-US" w:eastAsia="en-US" w:bidi="ar-SA"/>
      </w:rPr>
    </w:lvl>
    <w:lvl w:ilvl="8" w:tplc="E8AA799A">
      <w:numFmt w:val="bullet"/>
      <w:lvlText w:val="•"/>
      <w:lvlJc w:val="left"/>
      <w:pPr>
        <w:ind w:left="8264" w:hanging="420"/>
      </w:pPr>
      <w:rPr>
        <w:rFonts w:hint="default"/>
        <w:lang w:val="en-US" w:eastAsia="en-US" w:bidi="ar-SA"/>
      </w:rPr>
    </w:lvl>
  </w:abstractNum>
  <w:abstractNum w:abstractNumId="12">
    <w:nsid w:val="329C537A"/>
    <w:multiLevelType w:val="hybridMultilevel"/>
    <w:tmpl w:val="962C8FDA"/>
    <w:lvl w:ilvl="0" w:tplc="3AA8A722">
      <w:start w:val="2"/>
      <w:numFmt w:val="decimal"/>
      <w:lvlText w:val="%1."/>
      <w:lvlJc w:val="left"/>
      <w:pPr>
        <w:ind w:left="659" w:hanging="440"/>
        <w:jc w:val="right"/>
      </w:pPr>
      <w:rPr>
        <w:rFonts w:ascii="Times New Roman" w:eastAsia="Times New Roman" w:hAnsi="Times New Roman" w:cs="Times New Roman" w:hint="default"/>
        <w:w w:val="100"/>
        <w:sz w:val="24"/>
        <w:szCs w:val="24"/>
        <w:lang w:val="en-US" w:eastAsia="en-US" w:bidi="ar-SA"/>
      </w:rPr>
    </w:lvl>
    <w:lvl w:ilvl="1" w:tplc="59266096">
      <w:numFmt w:val="none"/>
      <w:lvlText w:val=""/>
      <w:lvlJc w:val="left"/>
      <w:pPr>
        <w:tabs>
          <w:tab w:val="num" w:pos="360"/>
        </w:tabs>
      </w:pPr>
    </w:lvl>
    <w:lvl w:ilvl="2" w:tplc="BE205B92">
      <w:numFmt w:val="none"/>
      <w:lvlText w:val=""/>
      <w:lvlJc w:val="left"/>
      <w:pPr>
        <w:tabs>
          <w:tab w:val="num" w:pos="360"/>
        </w:tabs>
      </w:pPr>
    </w:lvl>
    <w:lvl w:ilvl="3" w:tplc="6958B8A8">
      <w:numFmt w:val="none"/>
      <w:lvlText w:val=""/>
      <w:lvlJc w:val="left"/>
      <w:pPr>
        <w:tabs>
          <w:tab w:val="num" w:pos="360"/>
        </w:tabs>
      </w:pPr>
    </w:lvl>
    <w:lvl w:ilvl="4" w:tplc="B400009C">
      <w:numFmt w:val="bullet"/>
      <w:lvlText w:val="•"/>
      <w:lvlJc w:val="left"/>
      <w:pPr>
        <w:ind w:left="1900" w:hanging="660"/>
      </w:pPr>
      <w:rPr>
        <w:rFonts w:hint="default"/>
        <w:lang w:val="en-US" w:eastAsia="en-US" w:bidi="ar-SA"/>
      </w:rPr>
    </w:lvl>
    <w:lvl w:ilvl="5" w:tplc="A4D61FE2">
      <w:numFmt w:val="bullet"/>
      <w:lvlText w:val="•"/>
      <w:lvlJc w:val="left"/>
      <w:pPr>
        <w:ind w:left="3263" w:hanging="660"/>
      </w:pPr>
      <w:rPr>
        <w:rFonts w:hint="default"/>
        <w:lang w:val="en-US" w:eastAsia="en-US" w:bidi="ar-SA"/>
      </w:rPr>
    </w:lvl>
    <w:lvl w:ilvl="6" w:tplc="93DCCD82">
      <w:numFmt w:val="bullet"/>
      <w:lvlText w:val="•"/>
      <w:lvlJc w:val="left"/>
      <w:pPr>
        <w:ind w:left="4626" w:hanging="660"/>
      </w:pPr>
      <w:rPr>
        <w:rFonts w:hint="default"/>
        <w:lang w:val="en-US" w:eastAsia="en-US" w:bidi="ar-SA"/>
      </w:rPr>
    </w:lvl>
    <w:lvl w:ilvl="7" w:tplc="7452E72E">
      <w:numFmt w:val="bullet"/>
      <w:lvlText w:val="•"/>
      <w:lvlJc w:val="left"/>
      <w:pPr>
        <w:ind w:left="5990" w:hanging="660"/>
      </w:pPr>
      <w:rPr>
        <w:rFonts w:hint="default"/>
        <w:lang w:val="en-US" w:eastAsia="en-US" w:bidi="ar-SA"/>
      </w:rPr>
    </w:lvl>
    <w:lvl w:ilvl="8" w:tplc="61AC93A0">
      <w:numFmt w:val="bullet"/>
      <w:lvlText w:val="•"/>
      <w:lvlJc w:val="left"/>
      <w:pPr>
        <w:ind w:left="7353" w:hanging="660"/>
      </w:pPr>
      <w:rPr>
        <w:rFonts w:hint="default"/>
        <w:lang w:val="en-US" w:eastAsia="en-US" w:bidi="ar-SA"/>
      </w:rPr>
    </w:lvl>
  </w:abstractNum>
  <w:abstractNum w:abstractNumId="13">
    <w:nsid w:val="339803D2"/>
    <w:multiLevelType w:val="hybridMultilevel"/>
    <w:tmpl w:val="EA6E4572"/>
    <w:lvl w:ilvl="0" w:tplc="78B07594">
      <w:start w:val="5"/>
      <w:numFmt w:val="decimal"/>
      <w:lvlText w:val="%1"/>
      <w:lvlJc w:val="left"/>
      <w:pPr>
        <w:ind w:left="1031" w:hanging="720"/>
      </w:pPr>
      <w:rPr>
        <w:rFonts w:hint="default"/>
        <w:lang w:val="en-US" w:eastAsia="en-US" w:bidi="ar-SA"/>
      </w:rPr>
    </w:lvl>
    <w:lvl w:ilvl="1" w:tplc="102A90A0">
      <w:numFmt w:val="none"/>
      <w:lvlText w:val=""/>
      <w:lvlJc w:val="left"/>
      <w:pPr>
        <w:tabs>
          <w:tab w:val="num" w:pos="360"/>
        </w:tabs>
      </w:pPr>
    </w:lvl>
    <w:lvl w:ilvl="2" w:tplc="CAE8DEA0">
      <w:numFmt w:val="bullet"/>
      <w:lvlText w:val=""/>
      <w:lvlJc w:val="left"/>
      <w:pPr>
        <w:ind w:left="760" w:hanging="360"/>
      </w:pPr>
      <w:rPr>
        <w:rFonts w:ascii="Symbol" w:eastAsia="Symbol" w:hAnsi="Symbol" w:cs="Symbol" w:hint="default"/>
        <w:w w:val="100"/>
        <w:sz w:val="24"/>
        <w:szCs w:val="24"/>
        <w:lang w:val="en-US" w:eastAsia="en-US" w:bidi="ar-SA"/>
      </w:rPr>
    </w:lvl>
    <w:lvl w:ilvl="3" w:tplc="1ACA1DA0">
      <w:numFmt w:val="bullet"/>
      <w:lvlText w:val="•"/>
      <w:lvlJc w:val="left"/>
      <w:pPr>
        <w:ind w:left="3048" w:hanging="360"/>
      </w:pPr>
      <w:rPr>
        <w:rFonts w:hint="default"/>
        <w:lang w:val="en-US" w:eastAsia="en-US" w:bidi="ar-SA"/>
      </w:rPr>
    </w:lvl>
    <w:lvl w:ilvl="4" w:tplc="01BE3DDE">
      <w:numFmt w:val="bullet"/>
      <w:lvlText w:val="•"/>
      <w:lvlJc w:val="left"/>
      <w:pPr>
        <w:ind w:left="4053" w:hanging="360"/>
      </w:pPr>
      <w:rPr>
        <w:rFonts w:hint="default"/>
        <w:lang w:val="en-US" w:eastAsia="en-US" w:bidi="ar-SA"/>
      </w:rPr>
    </w:lvl>
    <w:lvl w:ilvl="5" w:tplc="D7F0970C">
      <w:numFmt w:val="bullet"/>
      <w:lvlText w:val="•"/>
      <w:lvlJc w:val="left"/>
      <w:pPr>
        <w:ind w:left="5057" w:hanging="360"/>
      </w:pPr>
      <w:rPr>
        <w:rFonts w:hint="default"/>
        <w:lang w:val="en-US" w:eastAsia="en-US" w:bidi="ar-SA"/>
      </w:rPr>
    </w:lvl>
    <w:lvl w:ilvl="6" w:tplc="1F9E4764">
      <w:numFmt w:val="bullet"/>
      <w:lvlText w:val="•"/>
      <w:lvlJc w:val="left"/>
      <w:pPr>
        <w:ind w:left="6062" w:hanging="360"/>
      </w:pPr>
      <w:rPr>
        <w:rFonts w:hint="default"/>
        <w:lang w:val="en-US" w:eastAsia="en-US" w:bidi="ar-SA"/>
      </w:rPr>
    </w:lvl>
    <w:lvl w:ilvl="7" w:tplc="420E9630">
      <w:numFmt w:val="bullet"/>
      <w:lvlText w:val="•"/>
      <w:lvlJc w:val="left"/>
      <w:pPr>
        <w:ind w:left="7066" w:hanging="360"/>
      </w:pPr>
      <w:rPr>
        <w:rFonts w:hint="default"/>
        <w:lang w:val="en-US" w:eastAsia="en-US" w:bidi="ar-SA"/>
      </w:rPr>
    </w:lvl>
    <w:lvl w:ilvl="8" w:tplc="447E2750">
      <w:numFmt w:val="bullet"/>
      <w:lvlText w:val="•"/>
      <w:lvlJc w:val="left"/>
      <w:pPr>
        <w:ind w:left="8071" w:hanging="360"/>
      </w:pPr>
      <w:rPr>
        <w:rFonts w:hint="default"/>
        <w:lang w:val="en-US" w:eastAsia="en-US" w:bidi="ar-SA"/>
      </w:rPr>
    </w:lvl>
  </w:abstractNum>
  <w:abstractNum w:abstractNumId="14">
    <w:nsid w:val="37FC0DC1"/>
    <w:multiLevelType w:val="hybridMultilevel"/>
    <w:tmpl w:val="9486853A"/>
    <w:lvl w:ilvl="0" w:tplc="981867DE">
      <w:start w:val="5"/>
      <w:numFmt w:val="decimal"/>
      <w:lvlText w:val="%1."/>
      <w:lvlJc w:val="left"/>
      <w:pPr>
        <w:ind w:left="671" w:hanging="452"/>
      </w:pPr>
      <w:rPr>
        <w:rFonts w:ascii="Times New Roman" w:eastAsia="Times New Roman" w:hAnsi="Times New Roman" w:cs="Times New Roman" w:hint="default"/>
        <w:b/>
        <w:bCs/>
        <w:w w:val="100"/>
        <w:sz w:val="24"/>
        <w:szCs w:val="24"/>
        <w:lang w:val="en-US" w:eastAsia="en-US" w:bidi="ar-SA"/>
      </w:rPr>
    </w:lvl>
    <w:lvl w:ilvl="1" w:tplc="0524B66C">
      <w:start w:val="1"/>
      <w:numFmt w:val="upperLetter"/>
      <w:lvlText w:val="%2."/>
      <w:lvlJc w:val="left"/>
      <w:pPr>
        <w:ind w:left="940" w:hanging="360"/>
      </w:pPr>
      <w:rPr>
        <w:rFonts w:ascii="Times New Roman" w:eastAsia="Times New Roman" w:hAnsi="Times New Roman" w:cs="Times New Roman" w:hint="default"/>
        <w:spacing w:val="-1"/>
        <w:w w:val="99"/>
        <w:sz w:val="24"/>
        <w:szCs w:val="24"/>
        <w:lang w:val="en-US" w:eastAsia="en-US" w:bidi="ar-SA"/>
      </w:rPr>
    </w:lvl>
    <w:lvl w:ilvl="2" w:tplc="EE3C05EE">
      <w:numFmt w:val="bullet"/>
      <w:lvlText w:val="•"/>
      <w:lvlJc w:val="left"/>
      <w:pPr>
        <w:ind w:left="1955" w:hanging="360"/>
      </w:pPr>
      <w:rPr>
        <w:rFonts w:hint="default"/>
        <w:lang w:val="en-US" w:eastAsia="en-US" w:bidi="ar-SA"/>
      </w:rPr>
    </w:lvl>
    <w:lvl w:ilvl="3" w:tplc="B85AC338">
      <w:numFmt w:val="bullet"/>
      <w:lvlText w:val="•"/>
      <w:lvlJc w:val="left"/>
      <w:pPr>
        <w:ind w:left="2971" w:hanging="360"/>
      </w:pPr>
      <w:rPr>
        <w:rFonts w:hint="default"/>
        <w:lang w:val="en-US" w:eastAsia="en-US" w:bidi="ar-SA"/>
      </w:rPr>
    </w:lvl>
    <w:lvl w:ilvl="4" w:tplc="E0F4A7B4">
      <w:numFmt w:val="bullet"/>
      <w:lvlText w:val="•"/>
      <w:lvlJc w:val="left"/>
      <w:pPr>
        <w:ind w:left="3986" w:hanging="360"/>
      </w:pPr>
      <w:rPr>
        <w:rFonts w:hint="default"/>
        <w:lang w:val="en-US" w:eastAsia="en-US" w:bidi="ar-SA"/>
      </w:rPr>
    </w:lvl>
    <w:lvl w:ilvl="5" w:tplc="23CEEF2A">
      <w:numFmt w:val="bullet"/>
      <w:lvlText w:val="•"/>
      <w:lvlJc w:val="left"/>
      <w:pPr>
        <w:ind w:left="5002" w:hanging="360"/>
      </w:pPr>
      <w:rPr>
        <w:rFonts w:hint="default"/>
        <w:lang w:val="en-US" w:eastAsia="en-US" w:bidi="ar-SA"/>
      </w:rPr>
    </w:lvl>
    <w:lvl w:ilvl="6" w:tplc="A73C20EC">
      <w:numFmt w:val="bullet"/>
      <w:lvlText w:val="•"/>
      <w:lvlJc w:val="left"/>
      <w:pPr>
        <w:ind w:left="6017" w:hanging="360"/>
      </w:pPr>
      <w:rPr>
        <w:rFonts w:hint="default"/>
        <w:lang w:val="en-US" w:eastAsia="en-US" w:bidi="ar-SA"/>
      </w:rPr>
    </w:lvl>
    <w:lvl w:ilvl="7" w:tplc="5BB21E3E">
      <w:numFmt w:val="bullet"/>
      <w:lvlText w:val="•"/>
      <w:lvlJc w:val="left"/>
      <w:pPr>
        <w:ind w:left="7033" w:hanging="360"/>
      </w:pPr>
      <w:rPr>
        <w:rFonts w:hint="default"/>
        <w:lang w:val="en-US" w:eastAsia="en-US" w:bidi="ar-SA"/>
      </w:rPr>
    </w:lvl>
    <w:lvl w:ilvl="8" w:tplc="89DADE38">
      <w:numFmt w:val="bullet"/>
      <w:lvlText w:val="•"/>
      <w:lvlJc w:val="left"/>
      <w:pPr>
        <w:ind w:left="8048" w:hanging="360"/>
      </w:pPr>
      <w:rPr>
        <w:rFonts w:hint="default"/>
        <w:lang w:val="en-US" w:eastAsia="en-US" w:bidi="ar-SA"/>
      </w:rPr>
    </w:lvl>
  </w:abstractNum>
  <w:abstractNum w:abstractNumId="15">
    <w:nsid w:val="3C571EE4"/>
    <w:multiLevelType w:val="hybridMultilevel"/>
    <w:tmpl w:val="B1DCB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E95155D"/>
    <w:multiLevelType w:val="hybridMultilevel"/>
    <w:tmpl w:val="BCFA43FC"/>
    <w:lvl w:ilvl="0" w:tplc="9C82D3B8">
      <w:start w:val="3"/>
      <w:numFmt w:val="decimal"/>
      <w:lvlText w:val="%1"/>
      <w:lvlJc w:val="left"/>
      <w:pPr>
        <w:ind w:left="1100" w:hanging="420"/>
      </w:pPr>
      <w:rPr>
        <w:rFonts w:hint="default"/>
        <w:lang w:val="en-US" w:eastAsia="en-US" w:bidi="ar-SA"/>
      </w:rPr>
    </w:lvl>
    <w:lvl w:ilvl="1" w:tplc="C8EE0576">
      <w:numFmt w:val="none"/>
      <w:lvlText w:val=""/>
      <w:lvlJc w:val="left"/>
      <w:pPr>
        <w:tabs>
          <w:tab w:val="num" w:pos="360"/>
        </w:tabs>
      </w:pPr>
    </w:lvl>
    <w:lvl w:ilvl="2" w:tplc="BCFCB640">
      <w:numFmt w:val="none"/>
      <w:lvlText w:val=""/>
      <w:lvlJc w:val="left"/>
      <w:pPr>
        <w:tabs>
          <w:tab w:val="num" w:pos="360"/>
        </w:tabs>
      </w:pPr>
    </w:lvl>
    <w:lvl w:ilvl="3" w:tplc="4C166B46">
      <w:numFmt w:val="none"/>
      <w:lvlText w:val=""/>
      <w:lvlJc w:val="left"/>
      <w:pPr>
        <w:tabs>
          <w:tab w:val="num" w:pos="360"/>
        </w:tabs>
      </w:pPr>
    </w:lvl>
    <w:lvl w:ilvl="4" w:tplc="E71CD7CA">
      <w:numFmt w:val="bullet"/>
      <w:lvlText w:val="•"/>
      <w:lvlJc w:val="left"/>
      <w:pPr>
        <w:ind w:left="1716" w:hanging="720"/>
      </w:pPr>
      <w:rPr>
        <w:rFonts w:hint="default"/>
        <w:lang w:val="en-US" w:eastAsia="en-US" w:bidi="ar-SA"/>
      </w:rPr>
    </w:lvl>
    <w:lvl w:ilvl="5" w:tplc="F6E07130">
      <w:numFmt w:val="bullet"/>
      <w:lvlText w:val="•"/>
      <w:lvlJc w:val="left"/>
      <w:pPr>
        <w:ind w:left="1874" w:hanging="720"/>
      </w:pPr>
      <w:rPr>
        <w:rFonts w:hint="default"/>
        <w:lang w:val="en-US" w:eastAsia="en-US" w:bidi="ar-SA"/>
      </w:rPr>
    </w:lvl>
    <w:lvl w:ilvl="6" w:tplc="A102724C">
      <w:numFmt w:val="bullet"/>
      <w:lvlText w:val="•"/>
      <w:lvlJc w:val="left"/>
      <w:pPr>
        <w:ind w:left="2032" w:hanging="720"/>
      </w:pPr>
      <w:rPr>
        <w:rFonts w:hint="default"/>
        <w:lang w:val="en-US" w:eastAsia="en-US" w:bidi="ar-SA"/>
      </w:rPr>
    </w:lvl>
    <w:lvl w:ilvl="7" w:tplc="374CD19E">
      <w:numFmt w:val="bullet"/>
      <w:lvlText w:val="•"/>
      <w:lvlJc w:val="left"/>
      <w:pPr>
        <w:ind w:left="2190" w:hanging="720"/>
      </w:pPr>
      <w:rPr>
        <w:rFonts w:hint="default"/>
        <w:lang w:val="en-US" w:eastAsia="en-US" w:bidi="ar-SA"/>
      </w:rPr>
    </w:lvl>
    <w:lvl w:ilvl="8" w:tplc="300E0A46">
      <w:numFmt w:val="bullet"/>
      <w:lvlText w:val="•"/>
      <w:lvlJc w:val="left"/>
      <w:pPr>
        <w:ind w:left="2349" w:hanging="720"/>
      </w:pPr>
      <w:rPr>
        <w:rFonts w:hint="default"/>
        <w:lang w:val="en-US" w:eastAsia="en-US" w:bidi="ar-SA"/>
      </w:rPr>
    </w:lvl>
  </w:abstractNum>
  <w:abstractNum w:abstractNumId="17">
    <w:nsid w:val="3FC77911"/>
    <w:multiLevelType w:val="hybridMultilevel"/>
    <w:tmpl w:val="3F3AF23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60D3181"/>
    <w:multiLevelType w:val="hybridMultilevel"/>
    <w:tmpl w:val="AFCEF16C"/>
    <w:lvl w:ilvl="0" w:tplc="7D0A7764">
      <w:start w:val="1"/>
      <w:numFmt w:val="upperLetter"/>
      <w:lvlText w:val="%1."/>
      <w:lvlJc w:val="left"/>
      <w:pPr>
        <w:ind w:left="940" w:hanging="360"/>
      </w:pPr>
      <w:rPr>
        <w:rFonts w:ascii="Times New Roman" w:eastAsia="Times New Roman" w:hAnsi="Times New Roman" w:cs="Times New Roman" w:hint="default"/>
        <w:spacing w:val="-1"/>
        <w:w w:val="99"/>
        <w:sz w:val="24"/>
        <w:szCs w:val="24"/>
        <w:lang w:val="en-US" w:eastAsia="en-US" w:bidi="ar-SA"/>
      </w:rPr>
    </w:lvl>
    <w:lvl w:ilvl="1" w:tplc="AAA2BCDA">
      <w:numFmt w:val="bullet"/>
      <w:lvlText w:val="•"/>
      <w:lvlJc w:val="left"/>
      <w:pPr>
        <w:ind w:left="1854" w:hanging="360"/>
      </w:pPr>
      <w:rPr>
        <w:rFonts w:hint="default"/>
        <w:lang w:val="en-US" w:eastAsia="en-US" w:bidi="ar-SA"/>
      </w:rPr>
    </w:lvl>
    <w:lvl w:ilvl="2" w:tplc="76D0A2F8">
      <w:numFmt w:val="bullet"/>
      <w:lvlText w:val="•"/>
      <w:lvlJc w:val="left"/>
      <w:pPr>
        <w:ind w:left="2768" w:hanging="360"/>
      </w:pPr>
      <w:rPr>
        <w:rFonts w:hint="default"/>
        <w:lang w:val="en-US" w:eastAsia="en-US" w:bidi="ar-SA"/>
      </w:rPr>
    </w:lvl>
    <w:lvl w:ilvl="3" w:tplc="917E1352">
      <w:numFmt w:val="bullet"/>
      <w:lvlText w:val="•"/>
      <w:lvlJc w:val="left"/>
      <w:pPr>
        <w:ind w:left="3682" w:hanging="360"/>
      </w:pPr>
      <w:rPr>
        <w:rFonts w:hint="default"/>
        <w:lang w:val="en-US" w:eastAsia="en-US" w:bidi="ar-SA"/>
      </w:rPr>
    </w:lvl>
    <w:lvl w:ilvl="4" w:tplc="9CB42318">
      <w:numFmt w:val="bullet"/>
      <w:lvlText w:val="•"/>
      <w:lvlJc w:val="left"/>
      <w:pPr>
        <w:ind w:left="4596" w:hanging="360"/>
      </w:pPr>
      <w:rPr>
        <w:rFonts w:hint="default"/>
        <w:lang w:val="en-US" w:eastAsia="en-US" w:bidi="ar-SA"/>
      </w:rPr>
    </w:lvl>
    <w:lvl w:ilvl="5" w:tplc="96CCB80A">
      <w:numFmt w:val="bullet"/>
      <w:lvlText w:val="•"/>
      <w:lvlJc w:val="left"/>
      <w:pPr>
        <w:ind w:left="5510" w:hanging="360"/>
      </w:pPr>
      <w:rPr>
        <w:rFonts w:hint="default"/>
        <w:lang w:val="en-US" w:eastAsia="en-US" w:bidi="ar-SA"/>
      </w:rPr>
    </w:lvl>
    <w:lvl w:ilvl="6" w:tplc="E14CDB84">
      <w:numFmt w:val="bullet"/>
      <w:lvlText w:val="•"/>
      <w:lvlJc w:val="left"/>
      <w:pPr>
        <w:ind w:left="6424" w:hanging="360"/>
      </w:pPr>
      <w:rPr>
        <w:rFonts w:hint="default"/>
        <w:lang w:val="en-US" w:eastAsia="en-US" w:bidi="ar-SA"/>
      </w:rPr>
    </w:lvl>
    <w:lvl w:ilvl="7" w:tplc="13A4F50A">
      <w:numFmt w:val="bullet"/>
      <w:lvlText w:val="•"/>
      <w:lvlJc w:val="left"/>
      <w:pPr>
        <w:ind w:left="7338" w:hanging="360"/>
      </w:pPr>
      <w:rPr>
        <w:rFonts w:hint="default"/>
        <w:lang w:val="en-US" w:eastAsia="en-US" w:bidi="ar-SA"/>
      </w:rPr>
    </w:lvl>
    <w:lvl w:ilvl="8" w:tplc="1E9C9518">
      <w:numFmt w:val="bullet"/>
      <w:lvlText w:val="•"/>
      <w:lvlJc w:val="left"/>
      <w:pPr>
        <w:ind w:left="8252" w:hanging="360"/>
      </w:pPr>
      <w:rPr>
        <w:rFonts w:hint="default"/>
        <w:lang w:val="en-US" w:eastAsia="en-US" w:bidi="ar-SA"/>
      </w:rPr>
    </w:lvl>
  </w:abstractNum>
  <w:abstractNum w:abstractNumId="19">
    <w:nsid w:val="4A501898"/>
    <w:multiLevelType w:val="hybridMultilevel"/>
    <w:tmpl w:val="7F625E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A6D6C38"/>
    <w:multiLevelType w:val="hybridMultilevel"/>
    <w:tmpl w:val="C8920FE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F0B165A"/>
    <w:multiLevelType w:val="hybridMultilevel"/>
    <w:tmpl w:val="75EA2EBA"/>
    <w:lvl w:ilvl="0" w:tplc="0324C88A">
      <w:start w:val="37"/>
      <w:numFmt w:val="decimal"/>
      <w:lvlText w:val="%1."/>
      <w:lvlJc w:val="left"/>
      <w:pPr>
        <w:ind w:left="580" w:hanging="360"/>
      </w:pPr>
      <w:rPr>
        <w:rFonts w:ascii="Times New Roman" w:eastAsia="Times New Roman" w:hAnsi="Times New Roman" w:cs="Times New Roman" w:hint="default"/>
        <w:w w:val="100"/>
        <w:sz w:val="24"/>
        <w:szCs w:val="24"/>
        <w:lang w:val="en-US" w:eastAsia="en-US" w:bidi="ar-SA"/>
      </w:rPr>
    </w:lvl>
    <w:lvl w:ilvl="1" w:tplc="029C8C54">
      <w:start w:val="1"/>
      <w:numFmt w:val="upperLetter"/>
      <w:lvlText w:val="%2."/>
      <w:lvlJc w:val="left"/>
      <w:pPr>
        <w:ind w:left="1300" w:hanging="360"/>
      </w:pPr>
      <w:rPr>
        <w:rFonts w:ascii="Times New Roman" w:eastAsia="Times New Roman" w:hAnsi="Times New Roman" w:cs="Times New Roman" w:hint="default"/>
        <w:spacing w:val="-1"/>
        <w:w w:val="99"/>
        <w:sz w:val="24"/>
        <w:szCs w:val="24"/>
        <w:lang w:val="en-US" w:eastAsia="en-US" w:bidi="ar-SA"/>
      </w:rPr>
    </w:lvl>
    <w:lvl w:ilvl="2" w:tplc="E4FAE040">
      <w:numFmt w:val="bullet"/>
      <w:lvlText w:val="•"/>
      <w:lvlJc w:val="left"/>
      <w:pPr>
        <w:ind w:left="1300" w:hanging="360"/>
      </w:pPr>
      <w:rPr>
        <w:rFonts w:hint="default"/>
        <w:lang w:val="en-US" w:eastAsia="en-US" w:bidi="ar-SA"/>
      </w:rPr>
    </w:lvl>
    <w:lvl w:ilvl="3" w:tplc="94C86AEA">
      <w:numFmt w:val="bullet"/>
      <w:lvlText w:val="•"/>
      <w:lvlJc w:val="left"/>
      <w:pPr>
        <w:ind w:left="2397" w:hanging="360"/>
      </w:pPr>
      <w:rPr>
        <w:rFonts w:hint="default"/>
        <w:lang w:val="en-US" w:eastAsia="en-US" w:bidi="ar-SA"/>
      </w:rPr>
    </w:lvl>
    <w:lvl w:ilvl="4" w:tplc="EC40FD84">
      <w:numFmt w:val="bullet"/>
      <w:lvlText w:val="•"/>
      <w:lvlJc w:val="left"/>
      <w:pPr>
        <w:ind w:left="3495" w:hanging="360"/>
      </w:pPr>
      <w:rPr>
        <w:rFonts w:hint="default"/>
        <w:lang w:val="en-US" w:eastAsia="en-US" w:bidi="ar-SA"/>
      </w:rPr>
    </w:lvl>
    <w:lvl w:ilvl="5" w:tplc="619E82D2">
      <w:numFmt w:val="bullet"/>
      <w:lvlText w:val="•"/>
      <w:lvlJc w:val="left"/>
      <w:pPr>
        <w:ind w:left="4592" w:hanging="360"/>
      </w:pPr>
      <w:rPr>
        <w:rFonts w:hint="default"/>
        <w:lang w:val="en-US" w:eastAsia="en-US" w:bidi="ar-SA"/>
      </w:rPr>
    </w:lvl>
    <w:lvl w:ilvl="6" w:tplc="20EA2F3E">
      <w:numFmt w:val="bullet"/>
      <w:lvlText w:val="•"/>
      <w:lvlJc w:val="left"/>
      <w:pPr>
        <w:ind w:left="5690" w:hanging="360"/>
      </w:pPr>
      <w:rPr>
        <w:rFonts w:hint="default"/>
        <w:lang w:val="en-US" w:eastAsia="en-US" w:bidi="ar-SA"/>
      </w:rPr>
    </w:lvl>
    <w:lvl w:ilvl="7" w:tplc="A9CC79DE">
      <w:numFmt w:val="bullet"/>
      <w:lvlText w:val="•"/>
      <w:lvlJc w:val="left"/>
      <w:pPr>
        <w:ind w:left="6787" w:hanging="360"/>
      </w:pPr>
      <w:rPr>
        <w:rFonts w:hint="default"/>
        <w:lang w:val="en-US" w:eastAsia="en-US" w:bidi="ar-SA"/>
      </w:rPr>
    </w:lvl>
    <w:lvl w:ilvl="8" w:tplc="C71AAE06">
      <w:numFmt w:val="bullet"/>
      <w:lvlText w:val="•"/>
      <w:lvlJc w:val="left"/>
      <w:pPr>
        <w:ind w:left="7885" w:hanging="360"/>
      </w:pPr>
      <w:rPr>
        <w:rFonts w:hint="default"/>
        <w:lang w:val="en-US" w:eastAsia="en-US" w:bidi="ar-SA"/>
      </w:rPr>
    </w:lvl>
  </w:abstractNum>
  <w:abstractNum w:abstractNumId="22">
    <w:nsid w:val="50812E5A"/>
    <w:multiLevelType w:val="hybridMultilevel"/>
    <w:tmpl w:val="D8629FBA"/>
    <w:lvl w:ilvl="0" w:tplc="530A011A">
      <w:start w:val="29"/>
      <w:numFmt w:val="decimal"/>
      <w:lvlText w:val="%1."/>
      <w:lvlJc w:val="left"/>
      <w:pPr>
        <w:ind w:left="940" w:hanging="360"/>
      </w:pPr>
      <w:rPr>
        <w:rFonts w:ascii="Times New Roman" w:eastAsia="Times New Roman" w:hAnsi="Times New Roman" w:cs="Times New Roman" w:hint="default"/>
        <w:w w:val="100"/>
        <w:sz w:val="24"/>
        <w:szCs w:val="24"/>
        <w:lang w:val="en-US" w:eastAsia="en-US" w:bidi="ar-SA"/>
      </w:rPr>
    </w:lvl>
    <w:lvl w:ilvl="1" w:tplc="7ADA8DA6">
      <w:start w:val="1"/>
      <w:numFmt w:val="upperLetter"/>
      <w:lvlText w:val="%2."/>
      <w:lvlJc w:val="left"/>
      <w:pPr>
        <w:ind w:left="1660" w:hanging="360"/>
      </w:pPr>
      <w:rPr>
        <w:rFonts w:ascii="Times New Roman" w:eastAsia="Times New Roman" w:hAnsi="Times New Roman" w:cs="Times New Roman" w:hint="default"/>
        <w:b/>
        <w:bCs/>
        <w:spacing w:val="-1"/>
        <w:w w:val="99"/>
        <w:sz w:val="24"/>
        <w:szCs w:val="24"/>
        <w:lang w:val="en-US" w:eastAsia="en-US" w:bidi="ar-SA"/>
      </w:rPr>
    </w:lvl>
    <w:lvl w:ilvl="2" w:tplc="822A1BA2">
      <w:numFmt w:val="bullet"/>
      <w:lvlText w:val="•"/>
      <w:lvlJc w:val="left"/>
      <w:pPr>
        <w:ind w:left="2595" w:hanging="360"/>
      </w:pPr>
      <w:rPr>
        <w:rFonts w:hint="default"/>
        <w:lang w:val="en-US" w:eastAsia="en-US" w:bidi="ar-SA"/>
      </w:rPr>
    </w:lvl>
    <w:lvl w:ilvl="3" w:tplc="74A69AD6">
      <w:numFmt w:val="bullet"/>
      <w:lvlText w:val="•"/>
      <w:lvlJc w:val="left"/>
      <w:pPr>
        <w:ind w:left="3531" w:hanging="360"/>
      </w:pPr>
      <w:rPr>
        <w:rFonts w:hint="default"/>
        <w:lang w:val="en-US" w:eastAsia="en-US" w:bidi="ar-SA"/>
      </w:rPr>
    </w:lvl>
    <w:lvl w:ilvl="4" w:tplc="A218F9F0">
      <w:numFmt w:val="bullet"/>
      <w:lvlText w:val="•"/>
      <w:lvlJc w:val="left"/>
      <w:pPr>
        <w:ind w:left="4466" w:hanging="360"/>
      </w:pPr>
      <w:rPr>
        <w:rFonts w:hint="default"/>
        <w:lang w:val="en-US" w:eastAsia="en-US" w:bidi="ar-SA"/>
      </w:rPr>
    </w:lvl>
    <w:lvl w:ilvl="5" w:tplc="13F28AF4">
      <w:numFmt w:val="bullet"/>
      <w:lvlText w:val="•"/>
      <w:lvlJc w:val="left"/>
      <w:pPr>
        <w:ind w:left="5402" w:hanging="360"/>
      </w:pPr>
      <w:rPr>
        <w:rFonts w:hint="default"/>
        <w:lang w:val="en-US" w:eastAsia="en-US" w:bidi="ar-SA"/>
      </w:rPr>
    </w:lvl>
    <w:lvl w:ilvl="6" w:tplc="369EB896">
      <w:numFmt w:val="bullet"/>
      <w:lvlText w:val="•"/>
      <w:lvlJc w:val="left"/>
      <w:pPr>
        <w:ind w:left="6337" w:hanging="360"/>
      </w:pPr>
      <w:rPr>
        <w:rFonts w:hint="default"/>
        <w:lang w:val="en-US" w:eastAsia="en-US" w:bidi="ar-SA"/>
      </w:rPr>
    </w:lvl>
    <w:lvl w:ilvl="7" w:tplc="EA94BF48">
      <w:numFmt w:val="bullet"/>
      <w:lvlText w:val="•"/>
      <w:lvlJc w:val="left"/>
      <w:pPr>
        <w:ind w:left="7273" w:hanging="360"/>
      </w:pPr>
      <w:rPr>
        <w:rFonts w:hint="default"/>
        <w:lang w:val="en-US" w:eastAsia="en-US" w:bidi="ar-SA"/>
      </w:rPr>
    </w:lvl>
    <w:lvl w:ilvl="8" w:tplc="D9A2BFF2">
      <w:numFmt w:val="bullet"/>
      <w:lvlText w:val="•"/>
      <w:lvlJc w:val="left"/>
      <w:pPr>
        <w:ind w:left="8208" w:hanging="360"/>
      </w:pPr>
      <w:rPr>
        <w:rFonts w:hint="default"/>
        <w:lang w:val="en-US" w:eastAsia="en-US" w:bidi="ar-SA"/>
      </w:rPr>
    </w:lvl>
  </w:abstractNum>
  <w:abstractNum w:abstractNumId="23">
    <w:nsid w:val="55722D0C"/>
    <w:multiLevelType w:val="hybridMultilevel"/>
    <w:tmpl w:val="BC3A6E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7FC1C5F"/>
    <w:multiLevelType w:val="hybridMultilevel"/>
    <w:tmpl w:val="36A0FC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87D7AD5"/>
    <w:multiLevelType w:val="hybridMultilevel"/>
    <w:tmpl w:val="377E397E"/>
    <w:lvl w:ilvl="0" w:tplc="09AA26C2">
      <w:start w:val="1"/>
      <w:numFmt w:val="upperLetter"/>
      <w:lvlText w:val="%1."/>
      <w:lvlJc w:val="left"/>
      <w:pPr>
        <w:ind w:left="940" w:hanging="360"/>
      </w:pPr>
      <w:rPr>
        <w:rFonts w:ascii="Times New Roman" w:eastAsia="Times New Roman" w:hAnsi="Times New Roman" w:cs="Times New Roman" w:hint="default"/>
        <w:spacing w:val="-1"/>
        <w:w w:val="99"/>
        <w:sz w:val="24"/>
        <w:szCs w:val="24"/>
        <w:lang w:val="en-US" w:eastAsia="en-US" w:bidi="ar-SA"/>
      </w:rPr>
    </w:lvl>
    <w:lvl w:ilvl="1" w:tplc="6E7A9734">
      <w:numFmt w:val="bullet"/>
      <w:lvlText w:val="•"/>
      <w:lvlJc w:val="left"/>
      <w:pPr>
        <w:ind w:left="1854" w:hanging="360"/>
      </w:pPr>
      <w:rPr>
        <w:rFonts w:hint="default"/>
        <w:lang w:val="en-US" w:eastAsia="en-US" w:bidi="ar-SA"/>
      </w:rPr>
    </w:lvl>
    <w:lvl w:ilvl="2" w:tplc="2B2C7C76">
      <w:numFmt w:val="bullet"/>
      <w:lvlText w:val="•"/>
      <w:lvlJc w:val="left"/>
      <w:pPr>
        <w:ind w:left="2768" w:hanging="360"/>
      </w:pPr>
      <w:rPr>
        <w:rFonts w:hint="default"/>
        <w:lang w:val="en-US" w:eastAsia="en-US" w:bidi="ar-SA"/>
      </w:rPr>
    </w:lvl>
    <w:lvl w:ilvl="3" w:tplc="5EA0871C">
      <w:numFmt w:val="bullet"/>
      <w:lvlText w:val="•"/>
      <w:lvlJc w:val="left"/>
      <w:pPr>
        <w:ind w:left="3682" w:hanging="360"/>
      </w:pPr>
      <w:rPr>
        <w:rFonts w:hint="default"/>
        <w:lang w:val="en-US" w:eastAsia="en-US" w:bidi="ar-SA"/>
      </w:rPr>
    </w:lvl>
    <w:lvl w:ilvl="4" w:tplc="D85E4D42">
      <w:numFmt w:val="bullet"/>
      <w:lvlText w:val="•"/>
      <w:lvlJc w:val="left"/>
      <w:pPr>
        <w:ind w:left="4596" w:hanging="360"/>
      </w:pPr>
      <w:rPr>
        <w:rFonts w:hint="default"/>
        <w:lang w:val="en-US" w:eastAsia="en-US" w:bidi="ar-SA"/>
      </w:rPr>
    </w:lvl>
    <w:lvl w:ilvl="5" w:tplc="4EA2325A">
      <w:numFmt w:val="bullet"/>
      <w:lvlText w:val="•"/>
      <w:lvlJc w:val="left"/>
      <w:pPr>
        <w:ind w:left="5510" w:hanging="360"/>
      </w:pPr>
      <w:rPr>
        <w:rFonts w:hint="default"/>
        <w:lang w:val="en-US" w:eastAsia="en-US" w:bidi="ar-SA"/>
      </w:rPr>
    </w:lvl>
    <w:lvl w:ilvl="6" w:tplc="FFA87EF2">
      <w:numFmt w:val="bullet"/>
      <w:lvlText w:val="•"/>
      <w:lvlJc w:val="left"/>
      <w:pPr>
        <w:ind w:left="6424" w:hanging="360"/>
      </w:pPr>
      <w:rPr>
        <w:rFonts w:hint="default"/>
        <w:lang w:val="en-US" w:eastAsia="en-US" w:bidi="ar-SA"/>
      </w:rPr>
    </w:lvl>
    <w:lvl w:ilvl="7" w:tplc="66AE8394">
      <w:numFmt w:val="bullet"/>
      <w:lvlText w:val="•"/>
      <w:lvlJc w:val="left"/>
      <w:pPr>
        <w:ind w:left="7338" w:hanging="360"/>
      </w:pPr>
      <w:rPr>
        <w:rFonts w:hint="default"/>
        <w:lang w:val="en-US" w:eastAsia="en-US" w:bidi="ar-SA"/>
      </w:rPr>
    </w:lvl>
    <w:lvl w:ilvl="8" w:tplc="5454AF6C">
      <w:numFmt w:val="bullet"/>
      <w:lvlText w:val="•"/>
      <w:lvlJc w:val="left"/>
      <w:pPr>
        <w:ind w:left="8252" w:hanging="360"/>
      </w:pPr>
      <w:rPr>
        <w:rFonts w:hint="default"/>
        <w:lang w:val="en-US" w:eastAsia="en-US" w:bidi="ar-SA"/>
      </w:rPr>
    </w:lvl>
  </w:abstractNum>
  <w:abstractNum w:abstractNumId="26">
    <w:nsid w:val="5A6F0AB9"/>
    <w:multiLevelType w:val="hybridMultilevel"/>
    <w:tmpl w:val="02E457A2"/>
    <w:lvl w:ilvl="0" w:tplc="3E0E1A02">
      <w:numFmt w:val="bullet"/>
      <w:lvlText w:val=""/>
      <w:lvlJc w:val="left"/>
      <w:pPr>
        <w:ind w:left="596" w:hanging="361"/>
      </w:pPr>
      <w:rPr>
        <w:rFonts w:ascii="Symbol" w:eastAsia="Symbol" w:hAnsi="Symbol" w:cs="Symbol" w:hint="default"/>
        <w:color w:val="FF0000"/>
        <w:w w:val="100"/>
        <w:sz w:val="24"/>
        <w:szCs w:val="24"/>
        <w:lang w:val="en-US" w:eastAsia="en-US" w:bidi="ar-SA"/>
      </w:rPr>
    </w:lvl>
    <w:lvl w:ilvl="1" w:tplc="29086792">
      <w:numFmt w:val="bullet"/>
      <w:lvlText w:val="•"/>
      <w:lvlJc w:val="left"/>
      <w:pPr>
        <w:ind w:left="797" w:hanging="361"/>
      </w:pPr>
      <w:rPr>
        <w:rFonts w:hint="default"/>
        <w:lang w:val="en-US" w:eastAsia="en-US" w:bidi="ar-SA"/>
      </w:rPr>
    </w:lvl>
    <w:lvl w:ilvl="2" w:tplc="CED2C708">
      <w:numFmt w:val="bullet"/>
      <w:lvlText w:val="•"/>
      <w:lvlJc w:val="left"/>
      <w:pPr>
        <w:ind w:left="994" w:hanging="361"/>
      </w:pPr>
      <w:rPr>
        <w:rFonts w:hint="default"/>
        <w:lang w:val="en-US" w:eastAsia="en-US" w:bidi="ar-SA"/>
      </w:rPr>
    </w:lvl>
    <w:lvl w:ilvl="3" w:tplc="F0020FAE">
      <w:numFmt w:val="bullet"/>
      <w:lvlText w:val="•"/>
      <w:lvlJc w:val="left"/>
      <w:pPr>
        <w:ind w:left="1191" w:hanging="361"/>
      </w:pPr>
      <w:rPr>
        <w:rFonts w:hint="default"/>
        <w:lang w:val="en-US" w:eastAsia="en-US" w:bidi="ar-SA"/>
      </w:rPr>
    </w:lvl>
    <w:lvl w:ilvl="4" w:tplc="096A9156">
      <w:numFmt w:val="bullet"/>
      <w:lvlText w:val="•"/>
      <w:lvlJc w:val="left"/>
      <w:pPr>
        <w:ind w:left="1388" w:hanging="361"/>
      </w:pPr>
      <w:rPr>
        <w:rFonts w:hint="default"/>
        <w:lang w:val="en-US" w:eastAsia="en-US" w:bidi="ar-SA"/>
      </w:rPr>
    </w:lvl>
    <w:lvl w:ilvl="5" w:tplc="2E04C60A">
      <w:numFmt w:val="bullet"/>
      <w:lvlText w:val="•"/>
      <w:lvlJc w:val="left"/>
      <w:pPr>
        <w:ind w:left="1585" w:hanging="361"/>
      </w:pPr>
      <w:rPr>
        <w:rFonts w:hint="default"/>
        <w:lang w:val="en-US" w:eastAsia="en-US" w:bidi="ar-SA"/>
      </w:rPr>
    </w:lvl>
    <w:lvl w:ilvl="6" w:tplc="267CBA3A">
      <w:numFmt w:val="bullet"/>
      <w:lvlText w:val="•"/>
      <w:lvlJc w:val="left"/>
      <w:pPr>
        <w:ind w:left="1782" w:hanging="361"/>
      </w:pPr>
      <w:rPr>
        <w:rFonts w:hint="default"/>
        <w:lang w:val="en-US" w:eastAsia="en-US" w:bidi="ar-SA"/>
      </w:rPr>
    </w:lvl>
    <w:lvl w:ilvl="7" w:tplc="BB3A2D74">
      <w:numFmt w:val="bullet"/>
      <w:lvlText w:val="•"/>
      <w:lvlJc w:val="left"/>
      <w:pPr>
        <w:ind w:left="1979" w:hanging="361"/>
      </w:pPr>
      <w:rPr>
        <w:rFonts w:hint="default"/>
        <w:lang w:val="en-US" w:eastAsia="en-US" w:bidi="ar-SA"/>
      </w:rPr>
    </w:lvl>
    <w:lvl w:ilvl="8" w:tplc="0CC8C806">
      <w:numFmt w:val="bullet"/>
      <w:lvlText w:val="•"/>
      <w:lvlJc w:val="left"/>
      <w:pPr>
        <w:ind w:left="2176" w:hanging="361"/>
      </w:pPr>
      <w:rPr>
        <w:rFonts w:hint="default"/>
        <w:lang w:val="en-US" w:eastAsia="en-US" w:bidi="ar-SA"/>
      </w:rPr>
    </w:lvl>
  </w:abstractNum>
  <w:abstractNum w:abstractNumId="27">
    <w:nsid w:val="5B6623A5"/>
    <w:multiLevelType w:val="hybridMultilevel"/>
    <w:tmpl w:val="B22A97F8"/>
    <w:lvl w:ilvl="0" w:tplc="0409000B">
      <w:start w:val="1"/>
      <w:numFmt w:val="bullet"/>
      <w:lvlText w:val=""/>
      <w:lvlJc w:val="left"/>
      <w:pPr>
        <w:ind w:left="1993" w:hanging="360"/>
      </w:pPr>
      <w:rPr>
        <w:rFonts w:ascii="Wingdings" w:hAnsi="Wingdings" w:hint="default"/>
      </w:rPr>
    </w:lvl>
    <w:lvl w:ilvl="1" w:tplc="04090003" w:tentative="1">
      <w:start w:val="1"/>
      <w:numFmt w:val="bullet"/>
      <w:lvlText w:val="o"/>
      <w:lvlJc w:val="left"/>
      <w:pPr>
        <w:ind w:left="2713" w:hanging="360"/>
      </w:pPr>
      <w:rPr>
        <w:rFonts w:ascii="Courier New" w:hAnsi="Courier New" w:cs="Courier New" w:hint="default"/>
      </w:rPr>
    </w:lvl>
    <w:lvl w:ilvl="2" w:tplc="04090005" w:tentative="1">
      <w:start w:val="1"/>
      <w:numFmt w:val="bullet"/>
      <w:lvlText w:val=""/>
      <w:lvlJc w:val="left"/>
      <w:pPr>
        <w:ind w:left="3433" w:hanging="360"/>
      </w:pPr>
      <w:rPr>
        <w:rFonts w:ascii="Wingdings" w:hAnsi="Wingdings" w:hint="default"/>
      </w:rPr>
    </w:lvl>
    <w:lvl w:ilvl="3" w:tplc="04090001" w:tentative="1">
      <w:start w:val="1"/>
      <w:numFmt w:val="bullet"/>
      <w:lvlText w:val=""/>
      <w:lvlJc w:val="left"/>
      <w:pPr>
        <w:ind w:left="4153" w:hanging="360"/>
      </w:pPr>
      <w:rPr>
        <w:rFonts w:ascii="Symbol" w:hAnsi="Symbol" w:hint="default"/>
      </w:rPr>
    </w:lvl>
    <w:lvl w:ilvl="4" w:tplc="04090003" w:tentative="1">
      <w:start w:val="1"/>
      <w:numFmt w:val="bullet"/>
      <w:lvlText w:val="o"/>
      <w:lvlJc w:val="left"/>
      <w:pPr>
        <w:ind w:left="4873" w:hanging="360"/>
      </w:pPr>
      <w:rPr>
        <w:rFonts w:ascii="Courier New" w:hAnsi="Courier New" w:cs="Courier New" w:hint="default"/>
      </w:rPr>
    </w:lvl>
    <w:lvl w:ilvl="5" w:tplc="04090005" w:tentative="1">
      <w:start w:val="1"/>
      <w:numFmt w:val="bullet"/>
      <w:lvlText w:val=""/>
      <w:lvlJc w:val="left"/>
      <w:pPr>
        <w:ind w:left="5593" w:hanging="360"/>
      </w:pPr>
      <w:rPr>
        <w:rFonts w:ascii="Wingdings" w:hAnsi="Wingdings" w:hint="default"/>
      </w:rPr>
    </w:lvl>
    <w:lvl w:ilvl="6" w:tplc="04090001" w:tentative="1">
      <w:start w:val="1"/>
      <w:numFmt w:val="bullet"/>
      <w:lvlText w:val=""/>
      <w:lvlJc w:val="left"/>
      <w:pPr>
        <w:ind w:left="6313" w:hanging="360"/>
      </w:pPr>
      <w:rPr>
        <w:rFonts w:ascii="Symbol" w:hAnsi="Symbol" w:hint="default"/>
      </w:rPr>
    </w:lvl>
    <w:lvl w:ilvl="7" w:tplc="04090003" w:tentative="1">
      <w:start w:val="1"/>
      <w:numFmt w:val="bullet"/>
      <w:lvlText w:val="o"/>
      <w:lvlJc w:val="left"/>
      <w:pPr>
        <w:ind w:left="7033" w:hanging="360"/>
      </w:pPr>
      <w:rPr>
        <w:rFonts w:ascii="Courier New" w:hAnsi="Courier New" w:cs="Courier New" w:hint="default"/>
      </w:rPr>
    </w:lvl>
    <w:lvl w:ilvl="8" w:tplc="04090005" w:tentative="1">
      <w:start w:val="1"/>
      <w:numFmt w:val="bullet"/>
      <w:lvlText w:val=""/>
      <w:lvlJc w:val="left"/>
      <w:pPr>
        <w:ind w:left="7753" w:hanging="360"/>
      </w:pPr>
      <w:rPr>
        <w:rFonts w:ascii="Wingdings" w:hAnsi="Wingdings" w:hint="default"/>
      </w:rPr>
    </w:lvl>
  </w:abstractNum>
  <w:abstractNum w:abstractNumId="28">
    <w:nsid w:val="5C0E462C"/>
    <w:multiLevelType w:val="hybridMultilevel"/>
    <w:tmpl w:val="80B2BDDE"/>
    <w:lvl w:ilvl="0" w:tplc="9F4216DA">
      <w:start w:val="8"/>
      <w:numFmt w:val="decimal"/>
      <w:lvlText w:val="%1."/>
      <w:lvlJc w:val="left"/>
      <w:pPr>
        <w:ind w:left="671" w:hanging="452"/>
      </w:pPr>
      <w:rPr>
        <w:rFonts w:ascii="Times New Roman" w:eastAsia="Times New Roman" w:hAnsi="Times New Roman" w:cs="Times New Roman" w:hint="default"/>
        <w:b/>
        <w:bCs/>
        <w:w w:val="100"/>
        <w:sz w:val="24"/>
        <w:szCs w:val="24"/>
        <w:lang w:val="en-US" w:eastAsia="en-US" w:bidi="ar-SA"/>
      </w:rPr>
    </w:lvl>
    <w:lvl w:ilvl="1" w:tplc="002618E2">
      <w:start w:val="1"/>
      <w:numFmt w:val="upperLetter"/>
      <w:lvlText w:val="%2."/>
      <w:lvlJc w:val="left"/>
      <w:pPr>
        <w:ind w:left="940" w:hanging="360"/>
      </w:pPr>
      <w:rPr>
        <w:rFonts w:ascii="Times New Roman" w:eastAsia="Times New Roman" w:hAnsi="Times New Roman" w:cs="Times New Roman" w:hint="default"/>
        <w:spacing w:val="-1"/>
        <w:w w:val="99"/>
        <w:sz w:val="24"/>
        <w:szCs w:val="24"/>
        <w:lang w:val="en-US" w:eastAsia="en-US" w:bidi="ar-SA"/>
      </w:rPr>
    </w:lvl>
    <w:lvl w:ilvl="2" w:tplc="0B8E89F6">
      <w:numFmt w:val="bullet"/>
      <w:lvlText w:val="•"/>
      <w:lvlJc w:val="left"/>
      <w:pPr>
        <w:ind w:left="1955" w:hanging="360"/>
      </w:pPr>
      <w:rPr>
        <w:rFonts w:hint="default"/>
        <w:lang w:val="en-US" w:eastAsia="en-US" w:bidi="ar-SA"/>
      </w:rPr>
    </w:lvl>
    <w:lvl w:ilvl="3" w:tplc="306C2C8E">
      <w:numFmt w:val="bullet"/>
      <w:lvlText w:val="•"/>
      <w:lvlJc w:val="left"/>
      <w:pPr>
        <w:ind w:left="2971" w:hanging="360"/>
      </w:pPr>
      <w:rPr>
        <w:rFonts w:hint="default"/>
        <w:lang w:val="en-US" w:eastAsia="en-US" w:bidi="ar-SA"/>
      </w:rPr>
    </w:lvl>
    <w:lvl w:ilvl="4" w:tplc="CF28D536">
      <w:numFmt w:val="bullet"/>
      <w:lvlText w:val="•"/>
      <w:lvlJc w:val="left"/>
      <w:pPr>
        <w:ind w:left="3986" w:hanging="360"/>
      </w:pPr>
      <w:rPr>
        <w:rFonts w:hint="default"/>
        <w:lang w:val="en-US" w:eastAsia="en-US" w:bidi="ar-SA"/>
      </w:rPr>
    </w:lvl>
    <w:lvl w:ilvl="5" w:tplc="05B8B470">
      <w:numFmt w:val="bullet"/>
      <w:lvlText w:val="•"/>
      <w:lvlJc w:val="left"/>
      <w:pPr>
        <w:ind w:left="5002" w:hanging="360"/>
      </w:pPr>
      <w:rPr>
        <w:rFonts w:hint="default"/>
        <w:lang w:val="en-US" w:eastAsia="en-US" w:bidi="ar-SA"/>
      </w:rPr>
    </w:lvl>
    <w:lvl w:ilvl="6" w:tplc="D2A239C6">
      <w:numFmt w:val="bullet"/>
      <w:lvlText w:val="•"/>
      <w:lvlJc w:val="left"/>
      <w:pPr>
        <w:ind w:left="6017" w:hanging="360"/>
      </w:pPr>
      <w:rPr>
        <w:rFonts w:hint="default"/>
        <w:lang w:val="en-US" w:eastAsia="en-US" w:bidi="ar-SA"/>
      </w:rPr>
    </w:lvl>
    <w:lvl w:ilvl="7" w:tplc="C89218EA">
      <w:numFmt w:val="bullet"/>
      <w:lvlText w:val="•"/>
      <w:lvlJc w:val="left"/>
      <w:pPr>
        <w:ind w:left="7033" w:hanging="360"/>
      </w:pPr>
      <w:rPr>
        <w:rFonts w:hint="default"/>
        <w:lang w:val="en-US" w:eastAsia="en-US" w:bidi="ar-SA"/>
      </w:rPr>
    </w:lvl>
    <w:lvl w:ilvl="8" w:tplc="3D04534E">
      <w:numFmt w:val="bullet"/>
      <w:lvlText w:val="•"/>
      <w:lvlJc w:val="left"/>
      <w:pPr>
        <w:ind w:left="8048" w:hanging="360"/>
      </w:pPr>
      <w:rPr>
        <w:rFonts w:hint="default"/>
        <w:lang w:val="en-US" w:eastAsia="en-US" w:bidi="ar-SA"/>
      </w:rPr>
    </w:lvl>
  </w:abstractNum>
  <w:abstractNum w:abstractNumId="29">
    <w:nsid w:val="5C974400"/>
    <w:multiLevelType w:val="hybridMultilevel"/>
    <w:tmpl w:val="AF62F454"/>
    <w:lvl w:ilvl="0" w:tplc="DAD262B6">
      <w:start w:val="2"/>
      <w:numFmt w:val="decimal"/>
      <w:lvlText w:val="%1."/>
      <w:lvlJc w:val="left"/>
      <w:pPr>
        <w:ind w:left="2284" w:hanging="452"/>
        <w:jc w:val="right"/>
      </w:pPr>
      <w:rPr>
        <w:rFonts w:ascii="Times New Roman" w:eastAsia="Times New Roman" w:hAnsi="Times New Roman" w:cs="Times New Roman" w:hint="default"/>
        <w:b/>
        <w:bCs/>
        <w:spacing w:val="0"/>
        <w:w w:val="99"/>
        <w:sz w:val="32"/>
        <w:szCs w:val="32"/>
        <w:lang w:val="en-US" w:eastAsia="en-US" w:bidi="ar-SA"/>
      </w:rPr>
    </w:lvl>
    <w:lvl w:ilvl="1" w:tplc="7632FBD6">
      <w:numFmt w:val="none"/>
      <w:lvlText w:val=""/>
      <w:lvlJc w:val="left"/>
      <w:pPr>
        <w:tabs>
          <w:tab w:val="num" w:pos="360"/>
        </w:tabs>
      </w:pPr>
    </w:lvl>
    <w:lvl w:ilvl="2" w:tplc="CDF271E0">
      <w:numFmt w:val="bullet"/>
      <w:lvlText w:val="•"/>
      <w:lvlJc w:val="left"/>
      <w:pPr>
        <w:ind w:left="3146" w:hanging="720"/>
      </w:pPr>
      <w:rPr>
        <w:rFonts w:hint="default"/>
        <w:lang w:val="en-US" w:eastAsia="en-US" w:bidi="ar-SA"/>
      </w:rPr>
    </w:lvl>
    <w:lvl w:ilvl="3" w:tplc="2BBE9610">
      <w:numFmt w:val="bullet"/>
      <w:lvlText w:val="•"/>
      <w:lvlJc w:val="left"/>
      <w:pPr>
        <w:ind w:left="4013" w:hanging="720"/>
      </w:pPr>
      <w:rPr>
        <w:rFonts w:hint="default"/>
        <w:lang w:val="en-US" w:eastAsia="en-US" w:bidi="ar-SA"/>
      </w:rPr>
    </w:lvl>
    <w:lvl w:ilvl="4" w:tplc="79F2CDF6">
      <w:numFmt w:val="bullet"/>
      <w:lvlText w:val="•"/>
      <w:lvlJc w:val="left"/>
      <w:pPr>
        <w:ind w:left="4880" w:hanging="720"/>
      </w:pPr>
      <w:rPr>
        <w:rFonts w:hint="default"/>
        <w:lang w:val="en-US" w:eastAsia="en-US" w:bidi="ar-SA"/>
      </w:rPr>
    </w:lvl>
    <w:lvl w:ilvl="5" w:tplc="D2DA9F04">
      <w:numFmt w:val="bullet"/>
      <w:lvlText w:val="•"/>
      <w:lvlJc w:val="left"/>
      <w:pPr>
        <w:ind w:left="5746" w:hanging="720"/>
      </w:pPr>
      <w:rPr>
        <w:rFonts w:hint="default"/>
        <w:lang w:val="en-US" w:eastAsia="en-US" w:bidi="ar-SA"/>
      </w:rPr>
    </w:lvl>
    <w:lvl w:ilvl="6" w:tplc="C3DEB650">
      <w:numFmt w:val="bullet"/>
      <w:lvlText w:val="•"/>
      <w:lvlJc w:val="left"/>
      <w:pPr>
        <w:ind w:left="6613" w:hanging="720"/>
      </w:pPr>
      <w:rPr>
        <w:rFonts w:hint="default"/>
        <w:lang w:val="en-US" w:eastAsia="en-US" w:bidi="ar-SA"/>
      </w:rPr>
    </w:lvl>
    <w:lvl w:ilvl="7" w:tplc="8A2C5540">
      <w:numFmt w:val="bullet"/>
      <w:lvlText w:val="•"/>
      <w:lvlJc w:val="left"/>
      <w:pPr>
        <w:ind w:left="7480" w:hanging="720"/>
      </w:pPr>
      <w:rPr>
        <w:rFonts w:hint="default"/>
        <w:lang w:val="en-US" w:eastAsia="en-US" w:bidi="ar-SA"/>
      </w:rPr>
    </w:lvl>
    <w:lvl w:ilvl="8" w:tplc="CB10988E">
      <w:numFmt w:val="bullet"/>
      <w:lvlText w:val="•"/>
      <w:lvlJc w:val="left"/>
      <w:pPr>
        <w:ind w:left="8346" w:hanging="720"/>
      </w:pPr>
      <w:rPr>
        <w:rFonts w:hint="default"/>
        <w:lang w:val="en-US" w:eastAsia="en-US" w:bidi="ar-SA"/>
      </w:rPr>
    </w:lvl>
  </w:abstractNum>
  <w:abstractNum w:abstractNumId="30">
    <w:nsid w:val="5D9447C7"/>
    <w:multiLevelType w:val="hybridMultilevel"/>
    <w:tmpl w:val="F422874C"/>
    <w:lvl w:ilvl="0" w:tplc="5808C21A">
      <w:start w:val="8"/>
      <w:numFmt w:val="decimal"/>
      <w:lvlText w:val="%1."/>
      <w:lvlJc w:val="left"/>
      <w:pPr>
        <w:ind w:left="579" w:hanging="360"/>
      </w:pPr>
      <w:rPr>
        <w:rFonts w:hint="default"/>
      </w:rPr>
    </w:lvl>
    <w:lvl w:ilvl="1" w:tplc="04090019" w:tentative="1">
      <w:start w:val="1"/>
      <w:numFmt w:val="lowerLetter"/>
      <w:lvlText w:val="%2."/>
      <w:lvlJc w:val="left"/>
      <w:pPr>
        <w:ind w:left="1299" w:hanging="360"/>
      </w:pPr>
    </w:lvl>
    <w:lvl w:ilvl="2" w:tplc="0409001B" w:tentative="1">
      <w:start w:val="1"/>
      <w:numFmt w:val="lowerRoman"/>
      <w:lvlText w:val="%3."/>
      <w:lvlJc w:val="right"/>
      <w:pPr>
        <w:ind w:left="2019" w:hanging="180"/>
      </w:pPr>
    </w:lvl>
    <w:lvl w:ilvl="3" w:tplc="0409000F" w:tentative="1">
      <w:start w:val="1"/>
      <w:numFmt w:val="decimal"/>
      <w:lvlText w:val="%4."/>
      <w:lvlJc w:val="left"/>
      <w:pPr>
        <w:ind w:left="2739" w:hanging="360"/>
      </w:pPr>
    </w:lvl>
    <w:lvl w:ilvl="4" w:tplc="04090019" w:tentative="1">
      <w:start w:val="1"/>
      <w:numFmt w:val="lowerLetter"/>
      <w:lvlText w:val="%5."/>
      <w:lvlJc w:val="left"/>
      <w:pPr>
        <w:ind w:left="3459" w:hanging="360"/>
      </w:pPr>
    </w:lvl>
    <w:lvl w:ilvl="5" w:tplc="0409001B" w:tentative="1">
      <w:start w:val="1"/>
      <w:numFmt w:val="lowerRoman"/>
      <w:lvlText w:val="%6."/>
      <w:lvlJc w:val="right"/>
      <w:pPr>
        <w:ind w:left="4179" w:hanging="180"/>
      </w:pPr>
    </w:lvl>
    <w:lvl w:ilvl="6" w:tplc="0409000F" w:tentative="1">
      <w:start w:val="1"/>
      <w:numFmt w:val="decimal"/>
      <w:lvlText w:val="%7."/>
      <w:lvlJc w:val="left"/>
      <w:pPr>
        <w:ind w:left="4899" w:hanging="360"/>
      </w:pPr>
    </w:lvl>
    <w:lvl w:ilvl="7" w:tplc="04090019" w:tentative="1">
      <w:start w:val="1"/>
      <w:numFmt w:val="lowerLetter"/>
      <w:lvlText w:val="%8."/>
      <w:lvlJc w:val="left"/>
      <w:pPr>
        <w:ind w:left="5619" w:hanging="360"/>
      </w:pPr>
    </w:lvl>
    <w:lvl w:ilvl="8" w:tplc="0409001B" w:tentative="1">
      <w:start w:val="1"/>
      <w:numFmt w:val="lowerRoman"/>
      <w:lvlText w:val="%9."/>
      <w:lvlJc w:val="right"/>
      <w:pPr>
        <w:ind w:left="6339" w:hanging="180"/>
      </w:pPr>
    </w:lvl>
  </w:abstractNum>
  <w:abstractNum w:abstractNumId="31">
    <w:nsid w:val="64E318F2"/>
    <w:multiLevelType w:val="hybridMultilevel"/>
    <w:tmpl w:val="744E5DDA"/>
    <w:lvl w:ilvl="0" w:tplc="F4C0F512">
      <w:numFmt w:val="bullet"/>
      <w:lvlText w:val=""/>
      <w:lvlJc w:val="left"/>
      <w:pPr>
        <w:ind w:left="580" w:hanging="360"/>
      </w:pPr>
      <w:rPr>
        <w:rFonts w:ascii="Symbol" w:eastAsia="Symbol" w:hAnsi="Symbol" w:cs="Symbol" w:hint="default"/>
        <w:w w:val="100"/>
        <w:sz w:val="24"/>
        <w:szCs w:val="24"/>
        <w:lang w:val="en-US" w:eastAsia="en-US" w:bidi="ar-SA"/>
      </w:rPr>
    </w:lvl>
    <w:lvl w:ilvl="1" w:tplc="6CDA60C0">
      <w:numFmt w:val="bullet"/>
      <w:lvlText w:val="•"/>
      <w:lvlJc w:val="left"/>
      <w:pPr>
        <w:ind w:left="1530" w:hanging="360"/>
      </w:pPr>
      <w:rPr>
        <w:rFonts w:hint="default"/>
        <w:lang w:val="en-US" w:eastAsia="en-US" w:bidi="ar-SA"/>
      </w:rPr>
    </w:lvl>
    <w:lvl w:ilvl="2" w:tplc="028C113A">
      <w:numFmt w:val="bullet"/>
      <w:lvlText w:val="•"/>
      <w:lvlJc w:val="left"/>
      <w:pPr>
        <w:ind w:left="2480" w:hanging="360"/>
      </w:pPr>
      <w:rPr>
        <w:rFonts w:hint="default"/>
        <w:lang w:val="en-US" w:eastAsia="en-US" w:bidi="ar-SA"/>
      </w:rPr>
    </w:lvl>
    <w:lvl w:ilvl="3" w:tplc="3C3C2910">
      <w:numFmt w:val="bullet"/>
      <w:lvlText w:val="•"/>
      <w:lvlJc w:val="left"/>
      <w:pPr>
        <w:ind w:left="3430" w:hanging="360"/>
      </w:pPr>
      <w:rPr>
        <w:rFonts w:hint="default"/>
        <w:lang w:val="en-US" w:eastAsia="en-US" w:bidi="ar-SA"/>
      </w:rPr>
    </w:lvl>
    <w:lvl w:ilvl="4" w:tplc="9078BF88">
      <w:numFmt w:val="bullet"/>
      <w:lvlText w:val="•"/>
      <w:lvlJc w:val="left"/>
      <w:pPr>
        <w:ind w:left="4380" w:hanging="360"/>
      </w:pPr>
      <w:rPr>
        <w:rFonts w:hint="default"/>
        <w:lang w:val="en-US" w:eastAsia="en-US" w:bidi="ar-SA"/>
      </w:rPr>
    </w:lvl>
    <w:lvl w:ilvl="5" w:tplc="43964352">
      <w:numFmt w:val="bullet"/>
      <w:lvlText w:val="•"/>
      <w:lvlJc w:val="left"/>
      <w:pPr>
        <w:ind w:left="5330" w:hanging="360"/>
      </w:pPr>
      <w:rPr>
        <w:rFonts w:hint="default"/>
        <w:lang w:val="en-US" w:eastAsia="en-US" w:bidi="ar-SA"/>
      </w:rPr>
    </w:lvl>
    <w:lvl w:ilvl="6" w:tplc="31BAFC62">
      <w:numFmt w:val="bullet"/>
      <w:lvlText w:val="•"/>
      <w:lvlJc w:val="left"/>
      <w:pPr>
        <w:ind w:left="6280" w:hanging="360"/>
      </w:pPr>
      <w:rPr>
        <w:rFonts w:hint="default"/>
        <w:lang w:val="en-US" w:eastAsia="en-US" w:bidi="ar-SA"/>
      </w:rPr>
    </w:lvl>
    <w:lvl w:ilvl="7" w:tplc="E5AEEDA2">
      <w:numFmt w:val="bullet"/>
      <w:lvlText w:val="•"/>
      <w:lvlJc w:val="left"/>
      <w:pPr>
        <w:ind w:left="7230" w:hanging="360"/>
      </w:pPr>
      <w:rPr>
        <w:rFonts w:hint="default"/>
        <w:lang w:val="en-US" w:eastAsia="en-US" w:bidi="ar-SA"/>
      </w:rPr>
    </w:lvl>
    <w:lvl w:ilvl="8" w:tplc="E224008C">
      <w:numFmt w:val="bullet"/>
      <w:lvlText w:val="•"/>
      <w:lvlJc w:val="left"/>
      <w:pPr>
        <w:ind w:left="8180" w:hanging="360"/>
      </w:pPr>
      <w:rPr>
        <w:rFonts w:hint="default"/>
        <w:lang w:val="en-US" w:eastAsia="en-US" w:bidi="ar-SA"/>
      </w:rPr>
    </w:lvl>
  </w:abstractNum>
  <w:abstractNum w:abstractNumId="32">
    <w:nsid w:val="65262676"/>
    <w:multiLevelType w:val="hybridMultilevel"/>
    <w:tmpl w:val="CCA222DE"/>
    <w:lvl w:ilvl="0" w:tplc="711E0F50">
      <w:start w:val="32"/>
      <w:numFmt w:val="decimal"/>
      <w:lvlText w:val="%1."/>
      <w:lvlJc w:val="left"/>
      <w:pPr>
        <w:ind w:left="940" w:hanging="360"/>
      </w:pPr>
      <w:rPr>
        <w:rFonts w:hint="default"/>
      </w:rPr>
    </w:lvl>
    <w:lvl w:ilvl="1" w:tplc="04090019">
      <w:start w:val="1"/>
      <w:numFmt w:val="lowerLetter"/>
      <w:lvlText w:val="%2."/>
      <w:lvlJc w:val="left"/>
      <w:pPr>
        <w:ind w:left="1660" w:hanging="360"/>
      </w:pPr>
    </w:lvl>
    <w:lvl w:ilvl="2" w:tplc="0409001B" w:tentative="1">
      <w:start w:val="1"/>
      <w:numFmt w:val="lowerRoman"/>
      <w:lvlText w:val="%3."/>
      <w:lvlJc w:val="right"/>
      <w:pPr>
        <w:ind w:left="2380" w:hanging="180"/>
      </w:pPr>
    </w:lvl>
    <w:lvl w:ilvl="3" w:tplc="0409000F" w:tentative="1">
      <w:start w:val="1"/>
      <w:numFmt w:val="decimal"/>
      <w:lvlText w:val="%4."/>
      <w:lvlJc w:val="left"/>
      <w:pPr>
        <w:ind w:left="3100" w:hanging="360"/>
      </w:pPr>
    </w:lvl>
    <w:lvl w:ilvl="4" w:tplc="04090019" w:tentative="1">
      <w:start w:val="1"/>
      <w:numFmt w:val="lowerLetter"/>
      <w:lvlText w:val="%5."/>
      <w:lvlJc w:val="left"/>
      <w:pPr>
        <w:ind w:left="3820" w:hanging="360"/>
      </w:pPr>
    </w:lvl>
    <w:lvl w:ilvl="5" w:tplc="0409001B" w:tentative="1">
      <w:start w:val="1"/>
      <w:numFmt w:val="lowerRoman"/>
      <w:lvlText w:val="%6."/>
      <w:lvlJc w:val="right"/>
      <w:pPr>
        <w:ind w:left="4540" w:hanging="180"/>
      </w:pPr>
    </w:lvl>
    <w:lvl w:ilvl="6" w:tplc="0409000F" w:tentative="1">
      <w:start w:val="1"/>
      <w:numFmt w:val="decimal"/>
      <w:lvlText w:val="%7."/>
      <w:lvlJc w:val="left"/>
      <w:pPr>
        <w:ind w:left="5260" w:hanging="360"/>
      </w:pPr>
    </w:lvl>
    <w:lvl w:ilvl="7" w:tplc="04090019" w:tentative="1">
      <w:start w:val="1"/>
      <w:numFmt w:val="lowerLetter"/>
      <w:lvlText w:val="%8."/>
      <w:lvlJc w:val="left"/>
      <w:pPr>
        <w:ind w:left="5980" w:hanging="360"/>
      </w:pPr>
    </w:lvl>
    <w:lvl w:ilvl="8" w:tplc="0409001B" w:tentative="1">
      <w:start w:val="1"/>
      <w:numFmt w:val="lowerRoman"/>
      <w:lvlText w:val="%9."/>
      <w:lvlJc w:val="right"/>
      <w:pPr>
        <w:ind w:left="6700" w:hanging="180"/>
      </w:pPr>
    </w:lvl>
  </w:abstractNum>
  <w:abstractNum w:abstractNumId="33">
    <w:nsid w:val="6B3F1335"/>
    <w:multiLevelType w:val="hybridMultilevel"/>
    <w:tmpl w:val="E1704B54"/>
    <w:lvl w:ilvl="0" w:tplc="3E6635C2">
      <w:start w:val="2"/>
      <w:numFmt w:val="decimal"/>
      <w:lvlText w:val="%1"/>
      <w:lvlJc w:val="left"/>
      <w:pPr>
        <w:ind w:left="620" w:hanging="360"/>
      </w:pPr>
      <w:rPr>
        <w:rFonts w:hint="default"/>
        <w:lang w:val="en-US" w:eastAsia="en-US" w:bidi="ar-SA"/>
      </w:rPr>
    </w:lvl>
    <w:lvl w:ilvl="1" w:tplc="B3C4DF30">
      <w:numFmt w:val="none"/>
      <w:lvlText w:val=""/>
      <w:lvlJc w:val="left"/>
      <w:pPr>
        <w:tabs>
          <w:tab w:val="num" w:pos="360"/>
        </w:tabs>
      </w:pPr>
    </w:lvl>
    <w:lvl w:ilvl="2" w:tplc="DC58ACBA">
      <w:numFmt w:val="none"/>
      <w:lvlText w:val=""/>
      <w:lvlJc w:val="left"/>
      <w:pPr>
        <w:tabs>
          <w:tab w:val="num" w:pos="360"/>
        </w:tabs>
      </w:pPr>
    </w:lvl>
    <w:lvl w:ilvl="3" w:tplc="04BE4F3A">
      <w:start w:val="1"/>
      <w:numFmt w:val="decimal"/>
      <w:lvlText w:val="%4)"/>
      <w:lvlJc w:val="left"/>
      <w:pPr>
        <w:ind w:left="1080" w:hanging="360"/>
      </w:pPr>
      <w:rPr>
        <w:rFonts w:ascii="Times New Roman" w:eastAsia="Times New Roman" w:hAnsi="Times New Roman" w:cs="Times New Roman" w:hint="default"/>
        <w:w w:val="99"/>
        <w:sz w:val="24"/>
        <w:szCs w:val="24"/>
        <w:lang w:val="en-US" w:eastAsia="en-US" w:bidi="ar-SA"/>
      </w:rPr>
    </w:lvl>
    <w:lvl w:ilvl="4" w:tplc="E1F2C736">
      <w:start w:val="1"/>
      <w:numFmt w:val="lowerLetter"/>
      <w:lvlText w:val="%5."/>
      <w:lvlJc w:val="left"/>
      <w:pPr>
        <w:ind w:left="1701" w:hanging="360"/>
      </w:pPr>
      <w:rPr>
        <w:rFonts w:ascii="Times New Roman" w:eastAsia="Times New Roman" w:hAnsi="Times New Roman" w:cs="Times New Roman" w:hint="default"/>
        <w:spacing w:val="0"/>
        <w:w w:val="100"/>
        <w:sz w:val="24"/>
        <w:szCs w:val="24"/>
        <w:lang w:val="en-US" w:eastAsia="en-US" w:bidi="ar-SA"/>
      </w:rPr>
    </w:lvl>
    <w:lvl w:ilvl="5" w:tplc="E4A8BA42">
      <w:numFmt w:val="bullet"/>
      <w:lvlText w:val="•"/>
      <w:lvlJc w:val="left"/>
      <w:pPr>
        <w:ind w:left="4094" w:hanging="360"/>
      </w:pPr>
      <w:rPr>
        <w:rFonts w:hint="default"/>
        <w:lang w:val="en-US" w:eastAsia="en-US" w:bidi="ar-SA"/>
      </w:rPr>
    </w:lvl>
    <w:lvl w:ilvl="6" w:tplc="F7EA6F94">
      <w:numFmt w:val="bullet"/>
      <w:lvlText w:val="•"/>
      <w:lvlJc w:val="left"/>
      <w:pPr>
        <w:ind w:left="5291" w:hanging="360"/>
      </w:pPr>
      <w:rPr>
        <w:rFonts w:hint="default"/>
        <w:lang w:val="en-US" w:eastAsia="en-US" w:bidi="ar-SA"/>
      </w:rPr>
    </w:lvl>
    <w:lvl w:ilvl="7" w:tplc="235268EE">
      <w:numFmt w:val="bullet"/>
      <w:lvlText w:val="•"/>
      <w:lvlJc w:val="left"/>
      <w:pPr>
        <w:ind w:left="6488" w:hanging="360"/>
      </w:pPr>
      <w:rPr>
        <w:rFonts w:hint="default"/>
        <w:lang w:val="en-US" w:eastAsia="en-US" w:bidi="ar-SA"/>
      </w:rPr>
    </w:lvl>
    <w:lvl w:ilvl="8" w:tplc="062C0638">
      <w:numFmt w:val="bullet"/>
      <w:lvlText w:val="•"/>
      <w:lvlJc w:val="left"/>
      <w:pPr>
        <w:ind w:left="7685" w:hanging="360"/>
      </w:pPr>
      <w:rPr>
        <w:rFonts w:hint="default"/>
        <w:lang w:val="en-US" w:eastAsia="en-US" w:bidi="ar-SA"/>
      </w:rPr>
    </w:lvl>
  </w:abstractNum>
  <w:abstractNum w:abstractNumId="34">
    <w:nsid w:val="6F1E118E"/>
    <w:multiLevelType w:val="hybridMultilevel"/>
    <w:tmpl w:val="7244FC7A"/>
    <w:lvl w:ilvl="0" w:tplc="7474E592">
      <w:numFmt w:val="bullet"/>
      <w:lvlText w:val="o"/>
      <w:lvlJc w:val="left"/>
      <w:pPr>
        <w:ind w:left="940" w:hanging="360"/>
      </w:pPr>
      <w:rPr>
        <w:rFonts w:ascii="Courier New" w:eastAsia="Courier New" w:hAnsi="Courier New" w:cs="Courier New" w:hint="default"/>
        <w:w w:val="100"/>
        <w:sz w:val="24"/>
        <w:szCs w:val="24"/>
        <w:lang w:val="en-US" w:eastAsia="en-US" w:bidi="ar-SA"/>
      </w:rPr>
    </w:lvl>
    <w:lvl w:ilvl="1" w:tplc="A61C14EC">
      <w:numFmt w:val="bullet"/>
      <w:lvlText w:val="•"/>
      <w:lvlJc w:val="left"/>
      <w:pPr>
        <w:ind w:left="1854" w:hanging="360"/>
      </w:pPr>
      <w:rPr>
        <w:rFonts w:hint="default"/>
        <w:lang w:val="en-US" w:eastAsia="en-US" w:bidi="ar-SA"/>
      </w:rPr>
    </w:lvl>
    <w:lvl w:ilvl="2" w:tplc="DE82A64C">
      <w:numFmt w:val="bullet"/>
      <w:lvlText w:val="•"/>
      <w:lvlJc w:val="left"/>
      <w:pPr>
        <w:ind w:left="2768" w:hanging="360"/>
      </w:pPr>
      <w:rPr>
        <w:rFonts w:hint="default"/>
        <w:lang w:val="en-US" w:eastAsia="en-US" w:bidi="ar-SA"/>
      </w:rPr>
    </w:lvl>
    <w:lvl w:ilvl="3" w:tplc="57D26E40">
      <w:numFmt w:val="bullet"/>
      <w:lvlText w:val="•"/>
      <w:lvlJc w:val="left"/>
      <w:pPr>
        <w:ind w:left="3682" w:hanging="360"/>
      </w:pPr>
      <w:rPr>
        <w:rFonts w:hint="default"/>
        <w:lang w:val="en-US" w:eastAsia="en-US" w:bidi="ar-SA"/>
      </w:rPr>
    </w:lvl>
    <w:lvl w:ilvl="4" w:tplc="102245F0">
      <w:numFmt w:val="bullet"/>
      <w:lvlText w:val="•"/>
      <w:lvlJc w:val="left"/>
      <w:pPr>
        <w:ind w:left="4596" w:hanging="360"/>
      </w:pPr>
      <w:rPr>
        <w:rFonts w:hint="default"/>
        <w:lang w:val="en-US" w:eastAsia="en-US" w:bidi="ar-SA"/>
      </w:rPr>
    </w:lvl>
    <w:lvl w:ilvl="5" w:tplc="6F964C5C">
      <w:numFmt w:val="bullet"/>
      <w:lvlText w:val="•"/>
      <w:lvlJc w:val="left"/>
      <w:pPr>
        <w:ind w:left="5510" w:hanging="360"/>
      </w:pPr>
      <w:rPr>
        <w:rFonts w:hint="default"/>
        <w:lang w:val="en-US" w:eastAsia="en-US" w:bidi="ar-SA"/>
      </w:rPr>
    </w:lvl>
    <w:lvl w:ilvl="6" w:tplc="D0E09A02">
      <w:numFmt w:val="bullet"/>
      <w:lvlText w:val="•"/>
      <w:lvlJc w:val="left"/>
      <w:pPr>
        <w:ind w:left="6424" w:hanging="360"/>
      </w:pPr>
      <w:rPr>
        <w:rFonts w:hint="default"/>
        <w:lang w:val="en-US" w:eastAsia="en-US" w:bidi="ar-SA"/>
      </w:rPr>
    </w:lvl>
    <w:lvl w:ilvl="7" w:tplc="B1C0858C">
      <w:numFmt w:val="bullet"/>
      <w:lvlText w:val="•"/>
      <w:lvlJc w:val="left"/>
      <w:pPr>
        <w:ind w:left="7338" w:hanging="360"/>
      </w:pPr>
      <w:rPr>
        <w:rFonts w:hint="default"/>
        <w:lang w:val="en-US" w:eastAsia="en-US" w:bidi="ar-SA"/>
      </w:rPr>
    </w:lvl>
    <w:lvl w:ilvl="8" w:tplc="DCF07416">
      <w:numFmt w:val="bullet"/>
      <w:lvlText w:val="•"/>
      <w:lvlJc w:val="left"/>
      <w:pPr>
        <w:ind w:left="8252" w:hanging="360"/>
      </w:pPr>
      <w:rPr>
        <w:rFonts w:hint="default"/>
        <w:lang w:val="en-US" w:eastAsia="en-US" w:bidi="ar-SA"/>
      </w:rPr>
    </w:lvl>
  </w:abstractNum>
  <w:abstractNum w:abstractNumId="35">
    <w:nsid w:val="70925DA8"/>
    <w:multiLevelType w:val="hybridMultilevel"/>
    <w:tmpl w:val="6D1E7FA4"/>
    <w:lvl w:ilvl="0" w:tplc="04090009">
      <w:start w:val="1"/>
      <w:numFmt w:val="bullet"/>
      <w:lvlText w:val=""/>
      <w:lvlJc w:val="left"/>
      <w:pPr>
        <w:ind w:left="940" w:hanging="360"/>
      </w:pPr>
      <w:rPr>
        <w:rFonts w:ascii="Wingdings" w:hAnsi="Wingdings" w:hint="default"/>
      </w:rPr>
    </w:lvl>
    <w:lvl w:ilvl="1" w:tplc="04090003" w:tentative="1">
      <w:start w:val="1"/>
      <w:numFmt w:val="bullet"/>
      <w:lvlText w:val="o"/>
      <w:lvlJc w:val="left"/>
      <w:pPr>
        <w:ind w:left="1660" w:hanging="360"/>
      </w:pPr>
      <w:rPr>
        <w:rFonts w:ascii="Courier New" w:hAnsi="Courier New" w:cs="Courier New" w:hint="default"/>
      </w:rPr>
    </w:lvl>
    <w:lvl w:ilvl="2" w:tplc="04090005" w:tentative="1">
      <w:start w:val="1"/>
      <w:numFmt w:val="bullet"/>
      <w:lvlText w:val=""/>
      <w:lvlJc w:val="left"/>
      <w:pPr>
        <w:ind w:left="2380" w:hanging="360"/>
      </w:pPr>
      <w:rPr>
        <w:rFonts w:ascii="Wingdings" w:hAnsi="Wingdings" w:hint="default"/>
      </w:rPr>
    </w:lvl>
    <w:lvl w:ilvl="3" w:tplc="04090001" w:tentative="1">
      <w:start w:val="1"/>
      <w:numFmt w:val="bullet"/>
      <w:lvlText w:val=""/>
      <w:lvlJc w:val="left"/>
      <w:pPr>
        <w:ind w:left="3100" w:hanging="360"/>
      </w:pPr>
      <w:rPr>
        <w:rFonts w:ascii="Symbol" w:hAnsi="Symbol" w:hint="default"/>
      </w:rPr>
    </w:lvl>
    <w:lvl w:ilvl="4" w:tplc="04090003" w:tentative="1">
      <w:start w:val="1"/>
      <w:numFmt w:val="bullet"/>
      <w:lvlText w:val="o"/>
      <w:lvlJc w:val="left"/>
      <w:pPr>
        <w:ind w:left="3820" w:hanging="360"/>
      </w:pPr>
      <w:rPr>
        <w:rFonts w:ascii="Courier New" w:hAnsi="Courier New" w:cs="Courier New" w:hint="default"/>
      </w:rPr>
    </w:lvl>
    <w:lvl w:ilvl="5" w:tplc="04090005" w:tentative="1">
      <w:start w:val="1"/>
      <w:numFmt w:val="bullet"/>
      <w:lvlText w:val=""/>
      <w:lvlJc w:val="left"/>
      <w:pPr>
        <w:ind w:left="4540" w:hanging="360"/>
      </w:pPr>
      <w:rPr>
        <w:rFonts w:ascii="Wingdings" w:hAnsi="Wingdings" w:hint="default"/>
      </w:rPr>
    </w:lvl>
    <w:lvl w:ilvl="6" w:tplc="04090001" w:tentative="1">
      <w:start w:val="1"/>
      <w:numFmt w:val="bullet"/>
      <w:lvlText w:val=""/>
      <w:lvlJc w:val="left"/>
      <w:pPr>
        <w:ind w:left="5260" w:hanging="360"/>
      </w:pPr>
      <w:rPr>
        <w:rFonts w:ascii="Symbol" w:hAnsi="Symbol" w:hint="default"/>
      </w:rPr>
    </w:lvl>
    <w:lvl w:ilvl="7" w:tplc="04090003" w:tentative="1">
      <w:start w:val="1"/>
      <w:numFmt w:val="bullet"/>
      <w:lvlText w:val="o"/>
      <w:lvlJc w:val="left"/>
      <w:pPr>
        <w:ind w:left="5980" w:hanging="360"/>
      </w:pPr>
      <w:rPr>
        <w:rFonts w:ascii="Courier New" w:hAnsi="Courier New" w:cs="Courier New" w:hint="default"/>
      </w:rPr>
    </w:lvl>
    <w:lvl w:ilvl="8" w:tplc="04090005" w:tentative="1">
      <w:start w:val="1"/>
      <w:numFmt w:val="bullet"/>
      <w:lvlText w:val=""/>
      <w:lvlJc w:val="left"/>
      <w:pPr>
        <w:ind w:left="6700" w:hanging="360"/>
      </w:pPr>
      <w:rPr>
        <w:rFonts w:ascii="Wingdings" w:hAnsi="Wingdings" w:hint="default"/>
      </w:rPr>
    </w:lvl>
  </w:abstractNum>
  <w:abstractNum w:abstractNumId="36">
    <w:nsid w:val="753305D6"/>
    <w:multiLevelType w:val="hybridMultilevel"/>
    <w:tmpl w:val="170A184C"/>
    <w:lvl w:ilvl="0" w:tplc="8EB6406A">
      <w:numFmt w:val="bullet"/>
      <w:lvlText w:val=""/>
      <w:lvlJc w:val="left"/>
      <w:pPr>
        <w:ind w:left="580" w:hanging="360"/>
      </w:pPr>
      <w:rPr>
        <w:rFonts w:ascii="Wingdings" w:eastAsia="Wingdings" w:hAnsi="Wingdings" w:cs="Wingdings" w:hint="default"/>
        <w:w w:val="100"/>
        <w:sz w:val="24"/>
        <w:szCs w:val="24"/>
        <w:lang w:val="en-US" w:eastAsia="en-US" w:bidi="ar-SA"/>
      </w:rPr>
    </w:lvl>
    <w:lvl w:ilvl="1" w:tplc="6BF4050C">
      <w:numFmt w:val="bullet"/>
      <w:lvlText w:val="•"/>
      <w:lvlJc w:val="left"/>
      <w:pPr>
        <w:ind w:left="1530" w:hanging="360"/>
      </w:pPr>
      <w:rPr>
        <w:rFonts w:hint="default"/>
        <w:lang w:val="en-US" w:eastAsia="en-US" w:bidi="ar-SA"/>
      </w:rPr>
    </w:lvl>
    <w:lvl w:ilvl="2" w:tplc="18DAAD3C">
      <w:numFmt w:val="bullet"/>
      <w:lvlText w:val="•"/>
      <w:lvlJc w:val="left"/>
      <w:pPr>
        <w:ind w:left="2480" w:hanging="360"/>
      </w:pPr>
      <w:rPr>
        <w:rFonts w:hint="default"/>
        <w:lang w:val="en-US" w:eastAsia="en-US" w:bidi="ar-SA"/>
      </w:rPr>
    </w:lvl>
    <w:lvl w:ilvl="3" w:tplc="89786C7A">
      <w:numFmt w:val="bullet"/>
      <w:lvlText w:val="•"/>
      <w:lvlJc w:val="left"/>
      <w:pPr>
        <w:ind w:left="3430" w:hanging="360"/>
      </w:pPr>
      <w:rPr>
        <w:rFonts w:hint="default"/>
        <w:lang w:val="en-US" w:eastAsia="en-US" w:bidi="ar-SA"/>
      </w:rPr>
    </w:lvl>
    <w:lvl w:ilvl="4" w:tplc="F2B0CC1C">
      <w:numFmt w:val="bullet"/>
      <w:lvlText w:val="•"/>
      <w:lvlJc w:val="left"/>
      <w:pPr>
        <w:ind w:left="4380" w:hanging="360"/>
      </w:pPr>
      <w:rPr>
        <w:rFonts w:hint="default"/>
        <w:lang w:val="en-US" w:eastAsia="en-US" w:bidi="ar-SA"/>
      </w:rPr>
    </w:lvl>
    <w:lvl w:ilvl="5" w:tplc="037E40E4">
      <w:numFmt w:val="bullet"/>
      <w:lvlText w:val="•"/>
      <w:lvlJc w:val="left"/>
      <w:pPr>
        <w:ind w:left="5330" w:hanging="360"/>
      </w:pPr>
      <w:rPr>
        <w:rFonts w:hint="default"/>
        <w:lang w:val="en-US" w:eastAsia="en-US" w:bidi="ar-SA"/>
      </w:rPr>
    </w:lvl>
    <w:lvl w:ilvl="6" w:tplc="F54CF65C">
      <w:numFmt w:val="bullet"/>
      <w:lvlText w:val="•"/>
      <w:lvlJc w:val="left"/>
      <w:pPr>
        <w:ind w:left="6280" w:hanging="360"/>
      </w:pPr>
      <w:rPr>
        <w:rFonts w:hint="default"/>
        <w:lang w:val="en-US" w:eastAsia="en-US" w:bidi="ar-SA"/>
      </w:rPr>
    </w:lvl>
    <w:lvl w:ilvl="7" w:tplc="C66E1AF8">
      <w:numFmt w:val="bullet"/>
      <w:lvlText w:val="•"/>
      <w:lvlJc w:val="left"/>
      <w:pPr>
        <w:ind w:left="7230" w:hanging="360"/>
      </w:pPr>
      <w:rPr>
        <w:rFonts w:hint="default"/>
        <w:lang w:val="en-US" w:eastAsia="en-US" w:bidi="ar-SA"/>
      </w:rPr>
    </w:lvl>
    <w:lvl w:ilvl="8" w:tplc="069CCA8E">
      <w:numFmt w:val="bullet"/>
      <w:lvlText w:val="•"/>
      <w:lvlJc w:val="left"/>
      <w:pPr>
        <w:ind w:left="8180" w:hanging="360"/>
      </w:pPr>
      <w:rPr>
        <w:rFonts w:hint="default"/>
        <w:lang w:val="en-US" w:eastAsia="en-US" w:bidi="ar-SA"/>
      </w:rPr>
    </w:lvl>
  </w:abstractNum>
  <w:abstractNum w:abstractNumId="37">
    <w:nsid w:val="77106597"/>
    <w:multiLevelType w:val="hybridMultilevel"/>
    <w:tmpl w:val="014AC478"/>
    <w:lvl w:ilvl="0" w:tplc="B144037E">
      <w:start w:val="1"/>
      <w:numFmt w:val="upperLetter"/>
      <w:lvlText w:val="%1."/>
      <w:lvlJc w:val="left"/>
      <w:pPr>
        <w:ind w:left="1571" w:hanging="360"/>
      </w:pPr>
      <w:rPr>
        <w:rFonts w:ascii="Times New Roman" w:eastAsia="Times New Roman" w:hAnsi="Times New Roman" w:cs="Times New Roman" w:hint="default"/>
        <w:b/>
        <w:bCs/>
        <w:spacing w:val="-1"/>
        <w:w w:val="99"/>
        <w:sz w:val="24"/>
        <w:szCs w:val="24"/>
        <w:lang w:val="en-US" w:eastAsia="en-US" w:bidi="ar-SA"/>
      </w:rPr>
    </w:lvl>
    <w:lvl w:ilvl="1" w:tplc="3D3EF748">
      <w:numFmt w:val="bullet"/>
      <w:lvlText w:val="•"/>
      <w:lvlJc w:val="left"/>
      <w:pPr>
        <w:ind w:left="2430" w:hanging="360"/>
      </w:pPr>
      <w:rPr>
        <w:rFonts w:hint="default"/>
        <w:lang w:val="en-US" w:eastAsia="en-US" w:bidi="ar-SA"/>
      </w:rPr>
    </w:lvl>
    <w:lvl w:ilvl="2" w:tplc="425071E8">
      <w:numFmt w:val="bullet"/>
      <w:lvlText w:val="•"/>
      <w:lvlJc w:val="left"/>
      <w:pPr>
        <w:ind w:left="3280" w:hanging="360"/>
      </w:pPr>
      <w:rPr>
        <w:rFonts w:hint="default"/>
        <w:lang w:val="en-US" w:eastAsia="en-US" w:bidi="ar-SA"/>
      </w:rPr>
    </w:lvl>
    <w:lvl w:ilvl="3" w:tplc="6066B1D2">
      <w:numFmt w:val="bullet"/>
      <w:lvlText w:val="•"/>
      <w:lvlJc w:val="left"/>
      <w:pPr>
        <w:ind w:left="4130" w:hanging="360"/>
      </w:pPr>
      <w:rPr>
        <w:rFonts w:hint="default"/>
        <w:lang w:val="en-US" w:eastAsia="en-US" w:bidi="ar-SA"/>
      </w:rPr>
    </w:lvl>
    <w:lvl w:ilvl="4" w:tplc="3F7CDA38">
      <w:numFmt w:val="bullet"/>
      <w:lvlText w:val="•"/>
      <w:lvlJc w:val="left"/>
      <w:pPr>
        <w:ind w:left="4980" w:hanging="360"/>
      </w:pPr>
      <w:rPr>
        <w:rFonts w:hint="default"/>
        <w:lang w:val="en-US" w:eastAsia="en-US" w:bidi="ar-SA"/>
      </w:rPr>
    </w:lvl>
    <w:lvl w:ilvl="5" w:tplc="507C3F1A">
      <w:numFmt w:val="bullet"/>
      <w:lvlText w:val="•"/>
      <w:lvlJc w:val="left"/>
      <w:pPr>
        <w:ind w:left="5830" w:hanging="360"/>
      </w:pPr>
      <w:rPr>
        <w:rFonts w:hint="default"/>
        <w:lang w:val="en-US" w:eastAsia="en-US" w:bidi="ar-SA"/>
      </w:rPr>
    </w:lvl>
    <w:lvl w:ilvl="6" w:tplc="46E4236A">
      <w:numFmt w:val="bullet"/>
      <w:lvlText w:val="•"/>
      <w:lvlJc w:val="left"/>
      <w:pPr>
        <w:ind w:left="6680" w:hanging="360"/>
      </w:pPr>
      <w:rPr>
        <w:rFonts w:hint="default"/>
        <w:lang w:val="en-US" w:eastAsia="en-US" w:bidi="ar-SA"/>
      </w:rPr>
    </w:lvl>
    <w:lvl w:ilvl="7" w:tplc="259422C6">
      <w:numFmt w:val="bullet"/>
      <w:lvlText w:val="•"/>
      <w:lvlJc w:val="left"/>
      <w:pPr>
        <w:ind w:left="7530" w:hanging="360"/>
      </w:pPr>
      <w:rPr>
        <w:rFonts w:hint="default"/>
        <w:lang w:val="en-US" w:eastAsia="en-US" w:bidi="ar-SA"/>
      </w:rPr>
    </w:lvl>
    <w:lvl w:ilvl="8" w:tplc="7FC08F2C">
      <w:numFmt w:val="bullet"/>
      <w:lvlText w:val="•"/>
      <w:lvlJc w:val="left"/>
      <w:pPr>
        <w:ind w:left="8380" w:hanging="360"/>
      </w:pPr>
      <w:rPr>
        <w:rFonts w:hint="default"/>
        <w:lang w:val="en-US" w:eastAsia="en-US" w:bidi="ar-SA"/>
      </w:rPr>
    </w:lvl>
  </w:abstractNum>
  <w:abstractNum w:abstractNumId="38">
    <w:nsid w:val="7CDB2AAD"/>
    <w:multiLevelType w:val="hybridMultilevel"/>
    <w:tmpl w:val="B1E2A2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E9A29C4"/>
    <w:multiLevelType w:val="hybridMultilevel"/>
    <w:tmpl w:val="1156821C"/>
    <w:lvl w:ilvl="0" w:tplc="0366A4A2">
      <w:start w:val="47"/>
      <w:numFmt w:val="decimal"/>
      <w:lvlText w:val="%1."/>
      <w:lvlJc w:val="left"/>
      <w:pPr>
        <w:ind w:left="580" w:hanging="360"/>
      </w:pPr>
      <w:rPr>
        <w:rFonts w:ascii="Times New Roman" w:eastAsia="Times New Roman" w:hAnsi="Times New Roman" w:cs="Times New Roman" w:hint="default"/>
        <w:w w:val="100"/>
        <w:sz w:val="24"/>
        <w:szCs w:val="24"/>
        <w:lang w:val="en-US" w:eastAsia="en-US" w:bidi="ar-SA"/>
      </w:rPr>
    </w:lvl>
    <w:lvl w:ilvl="1" w:tplc="81368640">
      <w:numFmt w:val="bullet"/>
      <w:lvlText w:val="•"/>
      <w:lvlJc w:val="left"/>
      <w:pPr>
        <w:ind w:left="1530" w:hanging="360"/>
      </w:pPr>
      <w:rPr>
        <w:rFonts w:hint="default"/>
        <w:lang w:val="en-US" w:eastAsia="en-US" w:bidi="ar-SA"/>
      </w:rPr>
    </w:lvl>
    <w:lvl w:ilvl="2" w:tplc="E0605EF0">
      <w:numFmt w:val="bullet"/>
      <w:lvlText w:val="•"/>
      <w:lvlJc w:val="left"/>
      <w:pPr>
        <w:ind w:left="2480" w:hanging="360"/>
      </w:pPr>
      <w:rPr>
        <w:rFonts w:hint="default"/>
        <w:lang w:val="en-US" w:eastAsia="en-US" w:bidi="ar-SA"/>
      </w:rPr>
    </w:lvl>
    <w:lvl w:ilvl="3" w:tplc="94667798">
      <w:numFmt w:val="bullet"/>
      <w:lvlText w:val="•"/>
      <w:lvlJc w:val="left"/>
      <w:pPr>
        <w:ind w:left="3430" w:hanging="360"/>
      </w:pPr>
      <w:rPr>
        <w:rFonts w:hint="default"/>
        <w:lang w:val="en-US" w:eastAsia="en-US" w:bidi="ar-SA"/>
      </w:rPr>
    </w:lvl>
    <w:lvl w:ilvl="4" w:tplc="84227474">
      <w:numFmt w:val="bullet"/>
      <w:lvlText w:val="•"/>
      <w:lvlJc w:val="left"/>
      <w:pPr>
        <w:ind w:left="4380" w:hanging="360"/>
      </w:pPr>
      <w:rPr>
        <w:rFonts w:hint="default"/>
        <w:lang w:val="en-US" w:eastAsia="en-US" w:bidi="ar-SA"/>
      </w:rPr>
    </w:lvl>
    <w:lvl w:ilvl="5" w:tplc="16BA4058">
      <w:numFmt w:val="bullet"/>
      <w:lvlText w:val="•"/>
      <w:lvlJc w:val="left"/>
      <w:pPr>
        <w:ind w:left="5330" w:hanging="360"/>
      </w:pPr>
      <w:rPr>
        <w:rFonts w:hint="default"/>
        <w:lang w:val="en-US" w:eastAsia="en-US" w:bidi="ar-SA"/>
      </w:rPr>
    </w:lvl>
    <w:lvl w:ilvl="6" w:tplc="D668F5FC">
      <w:numFmt w:val="bullet"/>
      <w:lvlText w:val="•"/>
      <w:lvlJc w:val="left"/>
      <w:pPr>
        <w:ind w:left="6280" w:hanging="360"/>
      </w:pPr>
      <w:rPr>
        <w:rFonts w:hint="default"/>
        <w:lang w:val="en-US" w:eastAsia="en-US" w:bidi="ar-SA"/>
      </w:rPr>
    </w:lvl>
    <w:lvl w:ilvl="7" w:tplc="7CE85010">
      <w:numFmt w:val="bullet"/>
      <w:lvlText w:val="•"/>
      <w:lvlJc w:val="left"/>
      <w:pPr>
        <w:ind w:left="7230" w:hanging="360"/>
      </w:pPr>
      <w:rPr>
        <w:rFonts w:hint="default"/>
        <w:lang w:val="en-US" w:eastAsia="en-US" w:bidi="ar-SA"/>
      </w:rPr>
    </w:lvl>
    <w:lvl w:ilvl="8" w:tplc="CD56055A">
      <w:numFmt w:val="bullet"/>
      <w:lvlText w:val="•"/>
      <w:lvlJc w:val="left"/>
      <w:pPr>
        <w:ind w:left="8180" w:hanging="360"/>
      </w:pPr>
      <w:rPr>
        <w:rFonts w:hint="default"/>
        <w:lang w:val="en-US" w:eastAsia="en-US" w:bidi="ar-SA"/>
      </w:rPr>
    </w:lvl>
  </w:abstractNum>
  <w:num w:numId="1">
    <w:abstractNumId w:val="37"/>
  </w:num>
  <w:num w:numId="2">
    <w:abstractNumId w:val="39"/>
  </w:num>
  <w:num w:numId="3">
    <w:abstractNumId w:val="21"/>
  </w:num>
  <w:num w:numId="4">
    <w:abstractNumId w:val="22"/>
  </w:num>
  <w:num w:numId="5">
    <w:abstractNumId w:val="4"/>
  </w:num>
  <w:num w:numId="6">
    <w:abstractNumId w:val="28"/>
  </w:num>
  <w:num w:numId="7">
    <w:abstractNumId w:val="14"/>
  </w:num>
  <w:num w:numId="8">
    <w:abstractNumId w:val="25"/>
  </w:num>
  <w:num w:numId="9">
    <w:abstractNumId w:val="11"/>
  </w:num>
  <w:num w:numId="10">
    <w:abstractNumId w:val="18"/>
  </w:num>
  <w:num w:numId="11">
    <w:abstractNumId w:val="10"/>
  </w:num>
  <w:num w:numId="12">
    <w:abstractNumId w:val="13"/>
  </w:num>
  <w:num w:numId="13">
    <w:abstractNumId w:val="31"/>
  </w:num>
  <w:num w:numId="14">
    <w:abstractNumId w:val="5"/>
  </w:num>
  <w:num w:numId="15">
    <w:abstractNumId w:val="26"/>
  </w:num>
  <w:num w:numId="16">
    <w:abstractNumId w:val="0"/>
  </w:num>
  <w:num w:numId="17">
    <w:abstractNumId w:val="34"/>
  </w:num>
  <w:num w:numId="18">
    <w:abstractNumId w:val="1"/>
  </w:num>
  <w:num w:numId="19">
    <w:abstractNumId w:val="29"/>
  </w:num>
  <w:num w:numId="20">
    <w:abstractNumId w:val="36"/>
  </w:num>
  <w:num w:numId="21">
    <w:abstractNumId w:val="8"/>
  </w:num>
  <w:num w:numId="22">
    <w:abstractNumId w:val="12"/>
  </w:num>
  <w:num w:numId="23">
    <w:abstractNumId w:val="2"/>
  </w:num>
  <w:num w:numId="24">
    <w:abstractNumId w:val="35"/>
  </w:num>
  <w:num w:numId="25">
    <w:abstractNumId w:val="7"/>
  </w:num>
  <w:num w:numId="26">
    <w:abstractNumId w:val="33"/>
  </w:num>
  <w:num w:numId="27">
    <w:abstractNumId w:val="16"/>
  </w:num>
  <w:num w:numId="28">
    <w:abstractNumId w:val="17"/>
  </w:num>
  <w:num w:numId="29">
    <w:abstractNumId w:val="19"/>
  </w:num>
  <w:num w:numId="30">
    <w:abstractNumId w:val="27"/>
  </w:num>
  <w:num w:numId="31">
    <w:abstractNumId w:val="20"/>
  </w:num>
  <w:num w:numId="32">
    <w:abstractNumId w:val="15"/>
  </w:num>
  <w:num w:numId="33">
    <w:abstractNumId w:val="30"/>
  </w:num>
  <w:num w:numId="34">
    <w:abstractNumId w:val="32"/>
  </w:num>
  <w:num w:numId="35">
    <w:abstractNumId w:val="9"/>
  </w:num>
  <w:num w:numId="36">
    <w:abstractNumId w:val="24"/>
  </w:num>
  <w:num w:numId="37">
    <w:abstractNumId w:val="38"/>
  </w:num>
  <w:num w:numId="38">
    <w:abstractNumId w:val="6"/>
  </w:num>
  <w:num w:numId="39">
    <w:abstractNumId w:val="23"/>
  </w:num>
  <w:num w:numId="4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5122"/>
  </w:hdrShapeDefaults>
  <w:footnotePr>
    <w:footnote w:id="0"/>
    <w:footnote w:id="1"/>
  </w:footnotePr>
  <w:endnotePr>
    <w:endnote w:id="0"/>
    <w:endnote w:id="1"/>
  </w:endnotePr>
  <w:compat>
    <w:ulTrailSpace/>
  </w:compat>
  <w:rsids>
    <w:rsidRoot w:val="0067591F"/>
    <w:rsid w:val="00001727"/>
    <w:rsid w:val="00001931"/>
    <w:rsid w:val="00001FD1"/>
    <w:rsid w:val="000028B9"/>
    <w:rsid w:val="00002B2E"/>
    <w:rsid w:val="00004F1D"/>
    <w:rsid w:val="00010200"/>
    <w:rsid w:val="000103C3"/>
    <w:rsid w:val="0001280A"/>
    <w:rsid w:val="00014743"/>
    <w:rsid w:val="0001487D"/>
    <w:rsid w:val="000150B7"/>
    <w:rsid w:val="000202BD"/>
    <w:rsid w:val="0002071A"/>
    <w:rsid w:val="0002459E"/>
    <w:rsid w:val="00025CF4"/>
    <w:rsid w:val="00031F58"/>
    <w:rsid w:val="000343C3"/>
    <w:rsid w:val="00034C50"/>
    <w:rsid w:val="00036826"/>
    <w:rsid w:val="00040D69"/>
    <w:rsid w:val="00041D84"/>
    <w:rsid w:val="00044BF1"/>
    <w:rsid w:val="0005051B"/>
    <w:rsid w:val="0005135E"/>
    <w:rsid w:val="0005230E"/>
    <w:rsid w:val="000527BE"/>
    <w:rsid w:val="000528ED"/>
    <w:rsid w:val="00053422"/>
    <w:rsid w:val="00054018"/>
    <w:rsid w:val="00062051"/>
    <w:rsid w:val="00062FF5"/>
    <w:rsid w:val="0006314C"/>
    <w:rsid w:val="00063688"/>
    <w:rsid w:val="00066D49"/>
    <w:rsid w:val="000675A8"/>
    <w:rsid w:val="00073F7A"/>
    <w:rsid w:val="000748A1"/>
    <w:rsid w:val="00076B80"/>
    <w:rsid w:val="0007753B"/>
    <w:rsid w:val="000806D3"/>
    <w:rsid w:val="0008286D"/>
    <w:rsid w:val="000829DE"/>
    <w:rsid w:val="00082CD7"/>
    <w:rsid w:val="00083161"/>
    <w:rsid w:val="0008454B"/>
    <w:rsid w:val="00086617"/>
    <w:rsid w:val="00087E88"/>
    <w:rsid w:val="00096B01"/>
    <w:rsid w:val="00097841"/>
    <w:rsid w:val="000A1F95"/>
    <w:rsid w:val="000A2BBB"/>
    <w:rsid w:val="000A33C3"/>
    <w:rsid w:val="000A68A1"/>
    <w:rsid w:val="000A7BCC"/>
    <w:rsid w:val="000B2881"/>
    <w:rsid w:val="000B558F"/>
    <w:rsid w:val="000B64A9"/>
    <w:rsid w:val="000C09D2"/>
    <w:rsid w:val="000C0DF7"/>
    <w:rsid w:val="000C19B4"/>
    <w:rsid w:val="000C19E4"/>
    <w:rsid w:val="000C78C8"/>
    <w:rsid w:val="000D2849"/>
    <w:rsid w:val="000D29FD"/>
    <w:rsid w:val="000D2DDA"/>
    <w:rsid w:val="000D64F3"/>
    <w:rsid w:val="000E15C5"/>
    <w:rsid w:val="000E3280"/>
    <w:rsid w:val="000F2B8D"/>
    <w:rsid w:val="000F3056"/>
    <w:rsid w:val="000F3577"/>
    <w:rsid w:val="000F3B05"/>
    <w:rsid w:val="00104122"/>
    <w:rsid w:val="00110415"/>
    <w:rsid w:val="00111A7D"/>
    <w:rsid w:val="00114961"/>
    <w:rsid w:val="00121E7F"/>
    <w:rsid w:val="00122601"/>
    <w:rsid w:val="00122696"/>
    <w:rsid w:val="001256DA"/>
    <w:rsid w:val="001271B2"/>
    <w:rsid w:val="001301F2"/>
    <w:rsid w:val="00131044"/>
    <w:rsid w:val="001340D4"/>
    <w:rsid w:val="001354CA"/>
    <w:rsid w:val="00143A54"/>
    <w:rsid w:val="00147505"/>
    <w:rsid w:val="00152B68"/>
    <w:rsid w:val="00154D9B"/>
    <w:rsid w:val="001563DD"/>
    <w:rsid w:val="001604F3"/>
    <w:rsid w:val="00164967"/>
    <w:rsid w:val="0017044E"/>
    <w:rsid w:val="00171607"/>
    <w:rsid w:val="00173013"/>
    <w:rsid w:val="00173C5E"/>
    <w:rsid w:val="00174B03"/>
    <w:rsid w:val="0017637B"/>
    <w:rsid w:val="00181A86"/>
    <w:rsid w:val="00182E70"/>
    <w:rsid w:val="001839A1"/>
    <w:rsid w:val="00191A69"/>
    <w:rsid w:val="00194F1C"/>
    <w:rsid w:val="00196FDA"/>
    <w:rsid w:val="001A055B"/>
    <w:rsid w:val="001A14E1"/>
    <w:rsid w:val="001A35F6"/>
    <w:rsid w:val="001A6BDD"/>
    <w:rsid w:val="001B00B0"/>
    <w:rsid w:val="001B159E"/>
    <w:rsid w:val="001B43A9"/>
    <w:rsid w:val="001B5226"/>
    <w:rsid w:val="001B5640"/>
    <w:rsid w:val="001B6102"/>
    <w:rsid w:val="001B64C5"/>
    <w:rsid w:val="001C0AD4"/>
    <w:rsid w:val="001C2748"/>
    <w:rsid w:val="001C314A"/>
    <w:rsid w:val="001C42A2"/>
    <w:rsid w:val="001C6210"/>
    <w:rsid w:val="001D11AA"/>
    <w:rsid w:val="001D5CA6"/>
    <w:rsid w:val="001D64EF"/>
    <w:rsid w:val="001E1090"/>
    <w:rsid w:val="001E1509"/>
    <w:rsid w:val="001E1FD9"/>
    <w:rsid w:val="001E2D38"/>
    <w:rsid w:val="001E7203"/>
    <w:rsid w:val="001F1288"/>
    <w:rsid w:val="001F2369"/>
    <w:rsid w:val="001F6B9B"/>
    <w:rsid w:val="001F7344"/>
    <w:rsid w:val="001F7F78"/>
    <w:rsid w:val="00200D90"/>
    <w:rsid w:val="0020238A"/>
    <w:rsid w:val="00206EE9"/>
    <w:rsid w:val="002101D1"/>
    <w:rsid w:val="00210609"/>
    <w:rsid w:val="00212950"/>
    <w:rsid w:val="00213AA2"/>
    <w:rsid w:val="00217310"/>
    <w:rsid w:val="00220F19"/>
    <w:rsid w:val="0022165E"/>
    <w:rsid w:val="00221BD2"/>
    <w:rsid w:val="00224A4D"/>
    <w:rsid w:val="00227F53"/>
    <w:rsid w:val="002310E0"/>
    <w:rsid w:val="00231AC5"/>
    <w:rsid w:val="0023293C"/>
    <w:rsid w:val="00235356"/>
    <w:rsid w:val="002359E7"/>
    <w:rsid w:val="00235CA7"/>
    <w:rsid w:val="00236AA9"/>
    <w:rsid w:val="00236B1A"/>
    <w:rsid w:val="00240A23"/>
    <w:rsid w:val="00240B05"/>
    <w:rsid w:val="00243D02"/>
    <w:rsid w:val="002446E5"/>
    <w:rsid w:val="00244ED4"/>
    <w:rsid w:val="00255C88"/>
    <w:rsid w:val="00256660"/>
    <w:rsid w:val="00256D45"/>
    <w:rsid w:val="00261781"/>
    <w:rsid w:val="00261F74"/>
    <w:rsid w:val="002620CF"/>
    <w:rsid w:val="002624DB"/>
    <w:rsid w:val="0026372F"/>
    <w:rsid w:val="00263BCE"/>
    <w:rsid w:val="00266E12"/>
    <w:rsid w:val="00271531"/>
    <w:rsid w:val="00272C25"/>
    <w:rsid w:val="00274CCB"/>
    <w:rsid w:val="00275E2E"/>
    <w:rsid w:val="002765B3"/>
    <w:rsid w:val="002766A0"/>
    <w:rsid w:val="00282CF0"/>
    <w:rsid w:val="00282D0A"/>
    <w:rsid w:val="002842B3"/>
    <w:rsid w:val="00284D88"/>
    <w:rsid w:val="00285507"/>
    <w:rsid w:val="00292082"/>
    <w:rsid w:val="002A3CDD"/>
    <w:rsid w:val="002B01A7"/>
    <w:rsid w:val="002B0576"/>
    <w:rsid w:val="002B05EF"/>
    <w:rsid w:val="002B2D78"/>
    <w:rsid w:val="002B3B95"/>
    <w:rsid w:val="002B4020"/>
    <w:rsid w:val="002B6186"/>
    <w:rsid w:val="002C461A"/>
    <w:rsid w:val="002C528B"/>
    <w:rsid w:val="002C7728"/>
    <w:rsid w:val="002C774B"/>
    <w:rsid w:val="002D027B"/>
    <w:rsid w:val="002D1D1D"/>
    <w:rsid w:val="002D383A"/>
    <w:rsid w:val="002D38CE"/>
    <w:rsid w:val="002D4FDB"/>
    <w:rsid w:val="002D60B6"/>
    <w:rsid w:val="002D6C6C"/>
    <w:rsid w:val="002E02B5"/>
    <w:rsid w:val="002E130C"/>
    <w:rsid w:val="002E1F9D"/>
    <w:rsid w:val="002E2252"/>
    <w:rsid w:val="002E657D"/>
    <w:rsid w:val="002F091B"/>
    <w:rsid w:val="002F0C68"/>
    <w:rsid w:val="002F2683"/>
    <w:rsid w:val="002F2BA3"/>
    <w:rsid w:val="002F68B8"/>
    <w:rsid w:val="003026B7"/>
    <w:rsid w:val="0030491E"/>
    <w:rsid w:val="00306415"/>
    <w:rsid w:val="00307D4A"/>
    <w:rsid w:val="00307F14"/>
    <w:rsid w:val="00307F43"/>
    <w:rsid w:val="00310C1D"/>
    <w:rsid w:val="00310DFB"/>
    <w:rsid w:val="00311662"/>
    <w:rsid w:val="003137BB"/>
    <w:rsid w:val="003141A7"/>
    <w:rsid w:val="00316287"/>
    <w:rsid w:val="003176BB"/>
    <w:rsid w:val="003213F6"/>
    <w:rsid w:val="003250C2"/>
    <w:rsid w:val="003260A6"/>
    <w:rsid w:val="003308FA"/>
    <w:rsid w:val="00331FB7"/>
    <w:rsid w:val="00333FE9"/>
    <w:rsid w:val="00336CAB"/>
    <w:rsid w:val="00336D7B"/>
    <w:rsid w:val="00337781"/>
    <w:rsid w:val="003404F6"/>
    <w:rsid w:val="0035055E"/>
    <w:rsid w:val="0035326C"/>
    <w:rsid w:val="0035595E"/>
    <w:rsid w:val="00355D32"/>
    <w:rsid w:val="00355D46"/>
    <w:rsid w:val="0035698D"/>
    <w:rsid w:val="003600E5"/>
    <w:rsid w:val="0036053D"/>
    <w:rsid w:val="00361020"/>
    <w:rsid w:val="00361C7A"/>
    <w:rsid w:val="00362760"/>
    <w:rsid w:val="00363C20"/>
    <w:rsid w:val="00365AE3"/>
    <w:rsid w:val="00366F58"/>
    <w:rsid w:val="00367CB4"/>
    <w:rsid w:val="00377A31"/>
    <w:rsid w:val="003802CE"/>
    <w:rsid w:val="00387843"/>
    <w:rsid w:val="00390C3E"/>
    <w:rsid w:val="00390D17"/>
    <w:rsid w:val="0039148A"/>
    <w:rsid w:val="00393219"/>
    <w:rsid w:val="00397149"/>
    <w:rsid w:val="003A01EE"/>
    <w:rsid w:val="003A10F1"/>
    <w:rsid w:val="003A2D2D"/>
    <w:rsid w:val="003A5E9A"/>
    <w:rsid w:val="003A7B4E"/>
    <w:rsid w:val="003B4B1D"/>
    <w:rsid w:val="003B5F82"/>
    <w:rsid w:val="003B7109"/>
    <w:rsid w:val="003C20CB"/>
    <w:rsid w:val="003C3539"/>
    <w:rsid w:val="003C4816"/>
    <w:rsid w:val="003C5C0C"/>
    <w:rsid w:val="003D046E"/>
    <w:rsid w:val="003D0F2F"/>
    <w:rsid w:val="003D2688"/>
    <w:rsid w:val="003D75FA"/>
    <w:rsid w:val="003E02C9"/>
    <w:rsid w:val="003E267B"/>
    <w:rsid w:val="003E30D1"/>
    <w:rsid w:val="003E4EEB"/>
    <w:rsid w:val="003E5CA5"/>
    <w:rsid w:val="003F0CD7"/>
    <w:rsid w:val="003F0F5F"/>
    <w:rsid w:val="003F18AF"/>
    <w:rsid w:val="003F217F"/>
    <w:rsid w:val="003F6BDD"/>
    <w:rsid w:val="004006C6"/>
    <w:rsid w:val="0040121F"/>
    <w:rsid w:val="004036F1"/>
    <w:rsid w:val="00406572"/>
    <w:rsid w:val="00415463"/>
    <w:rsid w:val="00421D6E"/>
    <w:rsid w:val="00423AAC"/>
    <w:rsid w:val="00427A5D"/>
    <w:rsid w:val="004303C4"/>
    <w:rsid w:val="004318F8"/>
    <w:rsid w:val="00431BD7"/>
    <w:rsid w:val="00432F80"/>
    <w:rsid w:val="00433173"/>
    <w:rsid w:val="00433EA4"/>
    <w:rsid w:val="00434841"/>
    <w:rsid w:val="0044098C"/>
    <w:rsid w:val="00440A3D"/>
    <w:rsid w:val="0044118F"/>
    <w:rsid w:val="004415C0"/>
    <w:rsid w:val="00443C22"/>
    <w:rsid w:val="00443D6D"/>
    <w:rsid w:val="00444809"/>
    <w:rsid w:val="00445D1A"/>
    <w:rsid w:val="00461DC5"/>
    <w:rsid w:val="00463283"/>
    <w:rsid w:val="00463512"/>
    <w:rsid w:val="00463528"/>
    <w:rsid w:val="00463D4F"/>
    <w:rsid w:val="004654CF"/>
    <w:rsid w:val="0047446E"/>
    <w:rsid w:val="004744D0"/>
    <w:rsid w:val="0048048B"/>
    <w:rsid w:val="00481555"/>
    <w:rsid w:val="00482E32"/>
    <w:rsid w:val="00483603"/>
    <w:rsid w:val="00483917"/>
    <w:rsid w:val="0048681A"/>
    <w:rsid w:val="00487858"/>
    <w:rsid w:val="004904E9"/>
    <w:rsid w:val="0049388E"/>
    <w:rsid w:val="0049606F"/>
    <w:rsid w:val="0049628A"/>
    <w:rsid w:val="00497649"/>
    <w:rsid w:val="0049767A"/>
    <w:rsid w:val="00497F25"/>
    <w:rsid w:val="004A0762"/>
    <w:rsid w:val="004A1D42"/>
    <w:rsid w:val="004A2261"/>
    <w:rsid w:val="004A26BB"/>
    <w:rsid w:val="004A56F7"/>
    <w:rsid w:val="004A678B"/>
    <w:rsid w:val="004A6CD6"/>
    <w:rsid w:val="004B1701"/>
    <w:rsid w:val="004B1B3E"/>
    <w:rsid w:val="004B7301"/>
    <w:rsid w:val="004C13FA"/>
    <w:rsid w:val="004C31E3"/>
    <w:rsid w:val="004C49B3"/>
    <w:rsid w:val="004C4AD6"/>
    <w:rsid w:val="004C4B3C"/>
    <w:rsid w:val="004C4BBA"/>
    <w:rsid w:val="004C702E"/>
    <w:rsid w:val="004C73D2"/>
    <w:rsid w:val="004D0460"/>
    <w:rsid w:val="004D153D"/>
    <w:rsid w:val="004D2432"/>
    <w:rsid w:val="004D31B0"/>
    <w:rsid w:val="004D4A1F"/>
    <w:rsid w:val="004E30CD"/>
    <w:rsid w:val="004E34EE"/>
    <w:rsid w:val="004E37DD"/>
    <w:rsid w:val="004E46BF"/>
    <w:rsid w:val="004E608D"/>
    <w:rsid w:val="004F07A9"/>
    <w:rsid w:val="004F280B"/>
    <w:rsid w:val="004F42B5"/>
    <w:rsid w:val="004F54C5"/>
    <w:rsid w:val="004F606A"/>
    <w:rsid w:val="004F7FB4"/>
    <w:rsid w:val="00501348"/>
    <w:rsid w:val="00502DA1"/>
    <w:rsid w:val="0050337F"/>
    <w:rsid w:val="0050410C"/>
    <w:rsid w:val="00504257"/>
    <w:rsid w:val="005068E5"/>
    <w:rsid w:val="005070A6"/>
    <w:rsid w:val="00507EB4"/>
    <w:rsid w:val="00511C94"/>
    <w:rsid w:val="00512831"/>
    <w:rsid w:val="005138E5"/>
    <w:rsid w:val="00513ABA"/>
    <w:rsid w:val="0051453A"/>
    <w:rsid w:val="0051461B"/>
    <w:rsid w:val="00514834"/>
    <w:rsid w:val="005176A4"/>
    <w:rsid w:val="005231CE"/>
    <w:rsid w:val="00523EDF"/>
    <w:rsid w:val="00527D32"/>
    <w:rsid w:val="00530B39"/>
    <w:rsid w:val="005326D2"/>
    <w:rsid w:val="00534840"/>
    <w:rsid w:val="005365D1"/>
    <w:rsid w:val="00537D20"/>
    <w:rsid w:val="0054270D"/>
    <w:rsid w:val="00552D3E"/>
    <w:rsid w:val="00555F1F"/>
    <w:rsid w:val="0055639C"/>
    <w:rsid w:val="00560B51"/>
    <w:rsid w:val="00560C14"/>
    <w:rsid w:val="0056274F"/>
    <w:rsid w:val="00562BE2"/>
    <w:rsid w:val="00566C47"/>
    <w:rsid w:val="00566C81"/>
    <w:rsid w:val="005740F2"/>
    <w:rsid w:val="00574F6F"/>
    <w:rsid w:val="0058044B"/>
    <w:rsid w:val="0058349B"/>
    <w:rsid w:val="00583544"/>
    <w:rsid w:val="0059007A"/>
    <w:rsid w:val="0059031F"/>
    <w:rsid w:val="00590493"/>
    <w:rsid w:val="005976BA"/>
    <w:rsid w:val="005A1390"/>
    <w:rsid w:val="005A1B92"/>
    <w:rsid w:val="005A2362"/>
    <w:rsid w:val="005A2592"/>
    <w:rsid w:val="005A682A"/>
    <w:rsid w:val="005A770E"/>
    <w:rsid w:val="005B4CF7"/>
    <w:rsid w:val="005B7317"/>
    <w:rsid w:val="005C15DC"/>
    <w:rsid w:val="005C280B"/>
    <w:rsid w:val="005C49FD"/>
    <w:rsid w:val="005D06C4"/>
    <w:rsid w:val="005D0CEF"/>
    <w:rsid w:val="005D1293"/>
    <w:rsid w:val="005D37A5"/>
    <w:rsid w:val="005D3DB9"/>
    <w:rsid w:val="005D4BDE"/>
    <w:rsid w:val="005D769C"/>
    <w:rsid w:val="005E3799"/>
    <w:rsid w:val="005E47F3"/>
    <w:rsid w:val="005E4842"/>
    <w:rsid w:val="005E7269"/>
    <w:rsid w:val="005E7CB7"/>
    <w:rsid w:val="005F1742"/>
    <w:rsid w:val="005F5D06"/>
    <w:rsid w:val="005F725F"/>
    <w:rsid w:val="005F78A0"/>
    <w:rsid w:val="00601533"/>
    <w:rsid w:val="00602CCF"/>
    <w:rsid w:val="0060537B"/>
    <w:rsid w:val="0060781A"/>
    <w:rsid w:val="00611843"/>
    <w:rsid w:val="006133EC"/>
    <w:rsid w:val="00613947"/>
    <w:rsid w:val="006146BB"/>
    <w:rsid w:val="006147C4"/>
    <w:rsid w:val="006153DF"/>
    <w:rsid w:val="00617812"/>
    <w:rsid w:val="0062030C"/>
    <w:rsid w:val="00622FC6"/>
    <w:rsid w:val="006233EC"/>
    <w:rsid w:val="00625A34"/>
    <w:rsid w:val="00631B65"/>
    <w:rsid w:val="006329C2"/>
    <w:rsid w:val="00632C71"/>
    <w:rsid w:val="006331A0"/>
    <w:rsid w:val="00633600"/>
    <w:rsid w:val="006343EC"/>
    <w:rsid w:val="00637987"/>
    <w:rsid w:val="006408FB"/>
    <w:rsid w:val="0064103E"/>
    <w:rsid w:val="0064123A"/>
    <w:rsid w:val="00644C00"/>
    <w:rsid w:val="00646885"/>
    <w:rsid w:val="00647945"/>
    <w:rsid w:val="00647D86"/>
    <w:rsid w:val="006545B8"/>
    <w:rsid w:val="006568CD"/>
    <w:rsid w:val="00657115"/>
    <w:rsid w:val="006602FD"/>
    <w:rsid w:val="00661349"/>
    <w:rsid w:val="006641DB"/>
    <w:rsid w:val="00667BDD"/>
    <w:rsid w:val="00672AE1"/>
    <w:rsid w:val="00672F02"/>
    <w:rsid w:val="00674264"/>
    <w:rsid w:val="00674AB1"/>
    <w:rsid w:val="0067591F"/>
    <w:rsid w:val="00675BF4"/>
    <w:rsid w:val="00676C21"/>
    <w:rsid w:val="00676E2E"/>
    <w:rsid w:val="00676E3A"/>
    <w:rsid w:val="00680D4E"/>
    <w:rsid w:val="00680F8C"/>
    <w:rsid w:val="00681F84"/>
    <w:rsid w:val="006828A0"/>
    <w:rsid w:val="006850FB"/>
    <w:rsid w:val="006852CC"/>
    <w:rsid w:val="0068642F"/>
    <w:rsid w:val="00687E49"/>
    <w:rsid w:val="00690B75"/>
    <w:rsid w:val="00692458"/>
    <w:rsid w:val="00694B06"/>
    <w:rsid w:val="006A2213"/>
    <w:rsid w:val="006A29D6"/>
    <w:rsid w:val="006A6F5A"/>
    <w:rsid w:val="006B07DF"/>
    <w:rsid w:val="006B4C94"/>
    <w:rsid w:val="006C09A9"/>
    <w:rsid w:val="006C3248"/>
    <w:rsid w:val="006C52D4"/>
    <w:rsid w:val="006C571A"/>
    <w:rsid w:val="006C698F"/>
    <w:rsid w:val="006D0FF7"/>
    <w:rsid w:val="006D3840"/>
    <w:rsid w:val="006D3D7E"/>
    <w:rsid w:val="006E3A92"/>
    <w:rsid w:val="006E3FB6"/>
    <w:rsid w:val="006E42B3"/>
    <w:rsid w:val="006F32AB"/>
    <w:rsid w:val="006F3473"/>
    <w:rsid w:val="007009D8"/>
    <w:rsid w:val="00703C19"/>
    <w:rsid w:val="00704929"/>
    <w:rsid w:val="00706B2B"/>
    <w:rsid w:val="00710CC5"/>
    <w:rsid w:val="00711046"/>
    <w:rsid w:val="007117AB"/>
    <w:rsid w:val="00714919"/>
    <w:rsid w:val="00715E0C"/>
    <w:rsid w:val="00721B5A"/>
    <w:rsid w:val="00723969"/>
    <w:rsid w:val="00724F83"/>
    <w:rsid w:val="00724FCF"/>
    <w:rsid w:val="0072753D"/>
    <w:rsid w:val="00727B8F"/>
    <w:rsid w:val="007356F5"/>
    <w:rsid w:val="00736DCE"/>
    <w:rsid w:val="007400AA"/>
    <w:rsid w:val="00740D0E"/>
    <w:rsid w:val="007527CB"/>
    <w:rsid w:val="0075692E"/>
    <w:rsid w:val="0075763C"/>
    <w:rsid w:val="007612E8"/>
    <w:rsid w:val="007640BC"/>
    <w:rsid w:val="007642B7"/>
    <w:rsid w:val="00765F28"/>
    <w:rsid w:val="007660F4"/>
    <w:rsid w:val="00771794"/>
    <w:rsid w:val="007743C9"/>
    <w:rsid w:val="00777CA3"/>
    <w:rsid w:val="007801DB"/>
    <w:rsid w:val="00781466"/>
    <w:rsid w:val="00781587"/>
    <w:rsid w:val="007819E7"/>
    <w:rsid w:val="00782138"/>
    <w:rsid w:val="00783A5E"/>
    <w:rsid w:val="007862FF"/>
    <w:rsid w:val="007875FF"/>
    <w:rsid w:val="00792356"/>
    <w:rsid w:val="00794524"/>
    <w:rsid w:val="00796A24"/>
    <w:rsid w:val="00796E4C"/>
    <w:rsid w:val="00797BCC"/>
    <w:rsid w:val="007A0909"/>
    <w:rsid w:val="007A4824"/>
    <w:rsid w:val="007A4BE2"/>
    <w:rsid w:val="007A4F56"/>
    <w:rsid w:val="007B0765"/>
    <w:rsid w:val="007B08BA"/>
    <w:rsid w:val="007B579E"/>
    <w:rsid w:val="007B5E0B"/>
    <w:rsid w:val="007B66E5"/>
    <w:rsid w:val="007C0800"/>
    <w:rsid w:val="007C0B5E"/>
    <w:rsid w:val="007C1998"/>
    <w:rsid w:val="007C335C"/>
    <w:rsid w:val="007C38F5"/>
    <w:rsid w:val="007C59FF"/>
    <w:rsid w:val="007D06AC"/>
    <w:rsid w:val="007D2F4C"/>
    <w:rsid w:val="007D460A"/>
    <w:rsid w:val="007D5998"/>
    <w:rsid w:val="007D7681"/>
    <w:rsid w:val="007D7C24"/>
    <w:rsid w:val="007E035A"/>
    <w:rsid w:val="007E4DCA"/>
    <w:rsid w:val="007E5553"/>
    <w:rsid w:val="007E6A59"/>
    <w:rsid w:val="007E6E38"/>
    <w:rsid w:val="007E7956"/>
    <w:rsid w:val="007F0206"/>
    <w:rsid w:val="007F3536"/>
    <w:rsid w:val="007F4F51"/>
    <w:rsid w:val="007F6CD9"/>
    <w:rsid w:val="007F7AA7"/>
    <w:rsid w:val="007F7B00"/>
    <w:rsid w:val="00800BE2"/>
    <w:rsid w:val="008030E6"/>
    <w:rsid w:val="00803756"/>
    <w:rsid w:val="00806212"/>
    <w:rsid w:val="00811AE0"/>
    <w:rsid w:val="00812416"/>
    <w:rsid w:val="008146A7"/>
    <w:rsid w:val="00821BB6"/>
    <w:rsid w:val="00823906"/>
    <w:rsid w:val="0082639B"/>
    <w:rsid w:val="008332B7"/>
    <w:rsid w:val="0083494D"/>
    <w:rsid w:val="00834D0D"/>
    <w:rsid w:val="00836114"/>
    <w:rsid w:val="00837C74"/>
    <w:rsid w:val="00840732"/>
    <w:rsid w:val="00842BA6"/>
    <w:rsid w:val="00845D00"/>
    <w:rsid w:val="00847677"/>
    <w:rsid w:val="008533AE"/>
    <w:rsid w:val="00856C75"/>
    <w:rsid w:val="00857F7E"/>
    <w:rsid w:val="00861095"/>
    <w:rsid w:val="00861E19"/>
    <w:rsid w:val="008638E2"/>
    <w:rsid w:val="008658DD"/>
    <w:rsid w:val="00866124"/>
    <w:rsid w:val="008733B1"/>
    <w:rsid w:val="008749D7"/>
    <w:rsid w:val="008772FD"/>
    <w:rsid w:val="00883B33"/>
    <w:rsid w:val="00884906"/>
    <w:rsid w:val="00884A18"/>
    <w:rsid w:val="008857E0"/>
    <w:rsid w:val="00893310"/>
    <w:rsid w:val="00893A04"/>
    <w:rsid w:val="008940D5"/>
    <w:rsid w:val="00895D58"/>
    <w:rsid w:val="008962D4"/>
    <w:rsid w:val="008A064D"/>
    <w:rsid w:val="008A12D0"/>
    <w:rsid w:val="008A27CC"/>
    <w:rsid w:val="008A2C18"/>
    <w:rsid w:val="008A336C"/>
    <w:rsid w:val="008A7724"/>
    <w:rsid w:val="008B02E9"/>
    <w:rsid w:val="008B1DF4"/>
    <w:rsid w:val="008B3550"/>
    <w:rsid w:val="008B533C"/>
    <w:rsid w:val="008B5BD7"/>
    <w:rsid w:val="008B6053"/>
    <w:rsid w:val="008C0648"/>
    <w:rsid w:val="008C3D7A"/>
    <w:rsid w:val="008C45B2"/>
    <w:rsid w:val="008D17ED"/>
    <w:rsid w:val="008D1EDE"/>
    <w:rsid w:val="008D29B3"/>
    <w:rsid w:val="008D4828"/>
    <w:rsid w:val="008D58E5"/>
    <w:rsid w:val="008D6E93"/>
    <w:rsid w:val="008D774E"/>
    <w:rsid w:val="008E1B10"/>
    <w:rsid w:val="008E3B26"/>
    <w:rsid w:val="008E5301"/>
    <w:rsid w:val="008E7FB9"/>
    <w:rsid w:val="008F00F6"/>
    <w:rsid w:val="008F0293"/>
    <w:rsid w:val="008F13C0"/>
    <w:rsid w:val="008F415F"/>
    <w:rsid w:val="008F48F6"/>
    <w:rsid w:val="008F6167"/>
    <w:rsid w:val="008F739A"/>
    <w:rsid w:val="00906C76"/>
    <w:rsid w:val="00911F6E"/>
    <w:rsid w:val="009125BB"/>
    <w:rsid w:val="009132BC"/>
    <w:rsid w:val="00914A00"/>
    <w:rsid w:val="0091597D"/>
    <w:rsid w:val="00922E36"/>
    <w:rsid w:val="009267FD"/>
    <w:rsid w:val="00927558"/>
    <w:rsid w:val="0093123E"/>
    <w:rsid w:val="0093314D"/>
    <w:rsid w:val="0093480A"/>
    <w:rsid w:val="00935B47"/>
    <w:rsid w:val="0094021B"/>
    <w:rsid w:val="0094282F"/>
    <w:rsid w:val="0094428C"/>
    <w:rsid w:val="009445C8"/>
    <w:rsid w:val="00946659"/>
    <w:rsid w:val="009517E8"/>
    <w:rsid w:val="00952A8B"/>
    <w:rsid w:val="009530B6"/>
    <w:rsid w:val="00954CDF"/>
    <w:rsid w:val="0095592E"/>
    <w:rsid w:val="009567EF"/>
    <w:rsid w:val="009570BA"/>
    <w:rsid w:val="00962CF8"/>
    <w:rsid w:val="009630FE"/>
    <w:rsid w:val="00963B9E"/>
    <w:rsid w:val="009660C6"/>
    <w:rsid w:val="009704A0"/>
    <w:rsid w:val="00970E3C"/>
    <w:rsid w:val="0097289C"/>
    <w:rsid w:val="00972910"/>
    <w:rsid w:val="00972E74"/>
    <w:rsid w:val="009758FE"/>
    <w:rsid w:val="00977945"/>
    <w:rsid w:val="00980EA3"/>
    <w:rsid w:val="00981578"/>
    <w:rsid w:val="00982768"/>
    <w:rsid w:val="009861D8"/>
    <w:rsid w:val="009869DB"/>
    <w:rsid w:val="009879CB"/>
    <w:rsid w:val="00987BCF"/>
    <w:rsid w:val="00991863"/>
    <w:rsid w:val="00992EE6"/>
    <w:rsid w:val="00994488"/>
    <w:rsid w:val="00996B9D"/>
    <w:rsid w:val="00996E77"/>
    <w:rsid w:val="0099719B"/>
    <w:rsid w:val="0099796F"/>
    <w:rsid w:val="009A0997"/>
    <w:rsid w:val="009A0AF6"/>
    <w:rsid w:val="009A1DAD"/>
    <w:rsid w:val="009A5847"/>
    <w:rsid w:val="009B2457"/>
    <w:rsid w:val="009B35D6"/>
    <w:rsid w:val="009B680A"/>
    <w:rsid w:val="009B75F2"/>
    <w:rsid w:val="009C2C57"/>
    <w:rsid w:val="009D08C0"/>
    <w:rsid w:val="009D1447"/>
    <w:rsid w:val="009D73F8"/>
    <w:rsid w:val="009D768C"/>
    <w:rsid w:val="009E17D7"/>
    <w:rsid w:val="009E1CE0"/>
    <w:rsid w:val="009E29AD"/>
    <w:rsid w:val="009E377E"/>
    <w:rsid w:val="009E4BCA"/>
    <w:rsid w:val="009F51C5"/>
    <w:rsid w:val="009F673E"/>
    <w:rsid w:val="00A00093"/>
    <w:rsid w:val="00A014B3"/>
    <w:rsid w:val="00A02F28"/>
    <w:rsid w:val="00A03B30"/>
    <w:rsid w:val="00A04167"/>
    <w:rsid w:val="00A074A2"/>
    <w:rsid w:val="00A07CCC"/>
    <w:rsid w:val="00A1389B"/>
    <w:rsid w:val="00A13C3E"/>
    <w:rsid w:val="00A14353"/>
    <w:rsid w:val="00A146E5"/>
    <w:rsid w:val="00A1599A"/>
    <w:rsid w:val="00A22688"/>
    <w:rsid w:val="00A23E9A"/>
    <w:rsid w:val="00A25476"/>
    <w:rsid w:val="00A2557F"/>
    <w:rsid w:val="00A313E9"/>
    <w:rsid w:val="00A31797"/>
    <w:rsid w:val="00A31BBE"/>
    <w:rsid w:val="00A32547"/>
    <w:rsid w:val="00A329AB"/>
    <w:rsid w:val="00A33B61"/>
    <w:rsid w:val="00A344BC"/>
    <w:rsid w:val="00A35A91"/>
    <w:rsid w:val="00A35E98"/>
    <w:rsid w:val="00A40C1F"/>
    <w:rsid w:val="00A429BB"/>
    <w:rsid w:val="00A43CA5"/>
    <w:rsid w:val="00A45F9E"/>
    <w:rsid w:val="00A47855"/>
    <w:rsid w:val="00A47C2A"/>
    <w:rsid w:val="00A50F7C"/>
    <w:rsid w:val="00A51F99"/>
    <w:rsid w:val="00A54A48"/>
    <w:rsid w:val="00A5616C"/>
    <w:rsid w:val="00A567A5"/>
    <w:rsid w:val="00A6026C"/>
    <w:rsid w:val="00A630EF"/>
    <w:rsid w:val="00A65963"/>
    <w:rsid w:val="00A670D1"/>
    <w:rsid w:val="00A6757D"/>
    <w:rsid w:val="00A7168D"/>
    <w:rsid w:val="00A71698"/>
    <w:rsid w:val="00A72098"/>
    <w:rsid w:val="00A74351"/>
    <w:rsid w:val="00A74665"/>
    <w:rsid w:val="00A75B6D"/>
    <w:rsid w:val="00A75CB3"/>
    <w:rsid w:val="00A81F47"/>
    <w:rsid w:val="00A860B5"/>
    <w:rsid w:val="00A874BD"/>
    <w:rsid w:val="00A876A3"/>
    <w:rsid w:val="00A879D7"/>
    <w:rsid w:val="00A87B79"/>
    <w:rsid w:val="00A9066A"/>
    <w:rsid w:val="00A91B21"/>
    <w:rsid w:val="00A91E71"/>
    <w:rsid w:val="00A929E1"/>
    <w:rsid w:val="00A935AB"/>
    <w:rsid w:val="00A95F01"/>
    <w:rsid w:val="00A9671B"/>
    <w:rsid w:val="00A9688C"/>
    <w:rsid w:val="00AA0480"/>
    <w:rsid w:val="00AA0AAA"/>
    <w:rsid w:val="00AA255D"/>
    <w:rsid w:val="00AA3CAA"/>
    <w:rsid w:val="00AB1B18"/>
    <w:rsid w:val="00AB22A6"/>
    <w:rsid w:val="00AB2497"/>
    <w:rsid w:val="00AB5D7B"/>
    <w:rsid w:val="00AB6C98"/>
    <w:rsid w:val="00AC0FA0"/>
    <w:rsid w:val="00AC4ADF"/>
    <w:rsid w:val="00AC5614"/>
    <w:rsid w:val="00AC6982"/>
    <w:rsid w:val="00AC75EC"/>
    <w:rsid w:val="00AD1D50"/>
    <w:rsid w:val="00AD6A8D"/>
    <w:rsid w:val="00AD7C20"/>
    <w:rsid w:val="00AE0517"/>
    <w:rsid w:val="00AE2317"/>
    <w:rsid w:val="00AE2A73"/>
    <w:rsid w:val="00AE2B0C"/>
    <w:rsid w:val="00AE3305"/>
    <w:rsid w:val="00AE6118"/>
    <w:rsid w:val="00AE6526"/>
    <w:rsid w:val="00AE7FEA"/>
    <w:rsid w:val="00AF0214"/>
    <w:rsid w:val="00AF0ED7"/>
    <w:rsid w:val="00AF0FB1"/>
    <w:rsid w:val="00AF4CFC"/>
    <w:rsid w:val="00AF56ED"/>
    <w:rsid w:val="00B0040C"/>
    <w:rsid w:val="00B0362B"/>
    <w:rsid w:val="00B07306"/>
    <w:rsid w:val="00B07C7C"/>
    <w:rsid w:val="00B121CF"/>
    <w:rsid w:val="00B128B5"/>
    <w:rsid w:val="00B129EB"/>
    <w:rsid w:val="00B15203"/>
    <w:rsid w:val="00B16684"/>
    <w:rsid w:val="00B16CBC"/>
    <w:rsid w:val="00B21602"/>
    <w:rsid w:val="00B21D38"/>
    <w:rsid w:val="00B229E7"/>
    <w:rsid w:val="00B3462B"/>
    <w:rsid w:val="00B46446"/>
    <w:rsid w:val="00B46F04"/>
    <w:rsid w:val="00B50048"/>
    <w:rsid w:val="00B51605"/>
    <w:rsid w:val="00B51C80"/>
    <w:rsid w:val="00B53EB6"/>
    <w:rsid w:val="00B6262F"/>
    <w:rsid w:val="00B632A7"/>
    <w:rsid w:val="00B6446C"/>
    <w:rsid w:val="00B779C5"/>
    <w:rsid w:val="00B8546A"/>
    <w:rsid w:val="00B85F03"/>
    <w:rsid w:val="00B86BB4"/>
    <w:rsid w:val="00B878AB"/>
    <w:rsid w:val="00B917E0"/>
    <w:rsid w:val="00B93BDA"/>
    <w:rsid w:val="00B95A14"/>
    <w:rsid w:val="00B95D01"/>
    <w:rsid w:val="00B969CF"/>
    <w:rsid w:val="00B97F5F"/>
    <w:rsid w:val="00BA114B"/>
    <w:rsid w:val="00BA2851"/>
    <w:rsid w:val="00BB0B32"/>
    <w:rsid w:val="00BB3D4B"/>
    <w:rsid w:val="00BB5B7F"/>
    <w:rsid w:val="00BB7954"/>
    <w:rsid w:val="00BC258E"/>
    <w:rsid w:val="00BC4697"/>
    <w:rsid w:val="00BC593D"/>
    <w:rsid w:val="00BE076F"/>
    <w:rsid w:val="00BE4567"/>
    <w:rsid w:val="00BE489C"/>
    <w:rsid w:val="00BE524A"/>
    <w:rsid w:val="00BF08B6"/>
    <w:rsid w:val="00BF289F"/>
    <w:rsid w:val="00BF29E0"/>
    <w:rsid w:val="00BF2F89"/>
    <w:rsid w:val="00BF4081"/>
    <w:rsid w:val="00BF4462"/>
    <w:rsid w:val="00BF4FCC"/>
    <w:rsid w:val="00C01328"/>
    <w:rsid w:val="00C01C05"/>
    <w:rsid w:val="00C04B91"/>
    <w:rsid w:val="00C1200C"/>
    <w:rsid w:val="00C127AF"/>
    <w:rsid w:val="00C12858"/>
    <w:rsid w:val="00C134C2"/>
    <w:rsid w:val="00C16D0E"/>
    <w:rsid w:val="00C22B72"/>
    <w:rsid w:val="00C22D5A"/>
    <w:rsid w:val="00C2344E"/>
    <w:rsid w:val="00C25AC5"/>
    <w:rsid w:val="00C25BEC"/>
    <w:rsid w:val="00C30AC8"/>
    <w:rsid w:val="00C30C3D"/>
    <w:rsid w:val="00C33206"/>
    <w:rsid w:val="00C35132"/>
    <w:rsid w:val="00C35AB8"/>
    <w:rsid w:val="00C37893"/>
    <w:rsid w:val="00C37AEF"/>
    <w:rsid w:val="00C41497"/>
    <w:rsid w:val="00C41C1E"/>
    <w:rsid w:val="00C43AB4"/>
    <w:rsid w:val="00C44D61"/>
    <w:rsid w:val="00C45AB5"/>
    <w:rsid w:val="00C50112"/>
    <w:rsid w:val="00C503D2"/>
    <w:rsid w:val="00C514F5"/>
    <w:rsid w:val="00C53155"/>
    <w:rsid w:val="00C532A4"/>
    <w:rsid w:val="00C570E9"/>
    <w:rsid w:val="00C57AEF"/>
    <w:rsid w:val="00C63F12"/>
    <w:rsid w:val="00C66CE6"/>
    <w:rsid w:val="00C70255"/>
    <w:rsid w:val="00C74DE3"/>
    <w:rsid w:val="00C753D1"/>
    <w:rsid w:val="00C76DD5"/>
    <w:rsid w:val="00C775E7"/>
    <w:rsid w:val="00C8022A"/>
    <w:rsid w:val="00C86335"/>
    <w:rsid w:val="00C8653E"/>
    <w:rsid w:val="00C86CA3"/>
    <w:rsid w:val="00C90E7A"/>
    <w:rsid w:val="00C94950"/>
    <w:rsid w:val="00C95D9E"/>
    <w:rsid w:val="00C97AF1"/>
    <w:rsid w:val="00CA0764"/>
    <w:rsid w:val="00CA0B81"/>
    <w:rsid w:val="00CA15AE"/>
    <w:rsid w:val="00CA1741"/>
    <w:rsid w:val="00CA4AAD"/>
    <w:rsid w:val="00CA6377"/>
    <w:rsid w:val="00CA72E3"/>
    <w:rsid w:val="00CA7DE4"/>
    <w:rsid w:val="00CB1506"/>
    <w:rsid w:val="00CB1E73"/>
    <w:rsid w:val="00CB3ACA"/>
    <w:rsid w:val="00CB7648"/>
    <w:rsid w:val="00CB77BE"/>
    <w:rsid w:val="00CB7A26"/>
    <w:rsid w:val="00CB7C72"/>
    <w:rsid w:val="00CB7E17"/>
    <w:rsid w:val="00CC0741"/>
    <w:rsid w:val="00CC368C"/>
    <w:rsid w:val="00CC3EED"/>
    <w:rsid w:val="00CC44F1"/>
    <w:rsid w:val="00CC4746"/>
    <w:rsid w:val="00CC723F"/>
    <w:rsid w:val="00CD330D"/>
    <w:rsid w:val="00CD3433"/>
    <w:rsid w:val="00CD6AC4"/>
    <w:rsid w:val="00CD6F20"/>
    <w:rsid w:val="00CD7D08"/>
    <w:rsid w:val="00CE03DB"/>
    <w:rsid w:val="00CE5520"/>
    <w:rsid w:val="00CF298C"/>
    <w:rsid w:val="00CF5393"/>
    <w:rsid w:val="00CF621A"/>
    <w:rsid w:val="00CF6ABE"/>
    <w:rsid w:val="00D008FE"/>
    <w:rsid w:val="00D03278"/>
    <w:rsid w:val="00D045ED"/>
    <w:rsid w:val="00D06ABB"/>
    <w:rsid w:val="00D1631D"/>
    <w:rsid w:val="00D16EF5"/>
    <w:rsid w:val="00D20C98"/>
    <w:rsid w:val="00D27F65"/>
    <w:rsid w:val="00D308EF"/>
    <w:rsid w:val="00D314A6"/>
    <w:rsid w:val="00D31FEB"/>
    <w:rsid w:val="00D37C0E"/>
    <w:rsid w:val="00D44571"/>
    <w:rsid w:val="00D448B5"/>
    <w:rsid w:val="00D459CE"/>
    <w:rsid w:val="00D45F36"/>
    <w:rsid w:val="00D46700"/>
    <w:rsid w:val="00D509F8"/>
    <w:rsid w:val="00D51B64"/>
    <w:rsid w:val="00D51F46"/>
    <w:rsid w:val="00D52A24"/>
    <w:rsid w:val="00D5529A"/>
    <w:rsid w:val="00D56382"/>
    <w:rsid w:val="00D563B4"/>
    <w:rsid w:val="00D5784C"/>
    <w:rsid w:val="00D618EC"/>
    <w:rsid w:val="00D63006"/>
    <w:rsid w:val="00D649B7"/>
    <w:rsid w:val="00D64B54"/>
    <w:rsid w:val="00D65AEE"/>
    <w:rsid w:val="00D66AED"/>
    <w:rsid w:val="00D67D92"/>
    <w:rsid w:val="00D70F2F"/>
    <w:rsid w:val="00D74199"/>
    <w:rsid w:val="00D74BEC"/>
    <w:rsid w:val="00D75BF0"/>
    <w:rsid w:val="00D76E56"/>
    <w:rsid w:val="00D8112F"/>
    <w:rsid w:val="00D811BE"/>
    <w:rsid w:val="00D865DE"/>
    <w:rsid w:val="00D87C1F"/>
    <w:rsid w:val="00D87E72"/>
    <w:rsid w:val="00D9051B"/>
    <w:rsid w:val="00D93943"/>
    <w:rsid w:val="00D94645"/>
    <w:rsid w:val="00D974B1"/>
    <w:rsid w:val="00D97B88"/>
    <w:rsid w:val="00DA089E"/>
    <w:rsid w:val="00DA29C1"/>
    <w:rsid w:val="00DA2F41"/>
    <w:rsid w:val="00DA5700"/>
    <w:rsid w:val="00DB1727"/>
    <w:rsid w:val="00DB378B"/>
    <w:rsid w:val="00DB4844"/>
    <w:rsid w:val="00DB4F8C"/>
    <w:rsid w:val="00DB571D"/>
    <w:rsid w:val="00DC054B"/>
    <w:rsid w:val="00DC0C65"/>
    <w:rsid w:val="00DC19D1"/>
    <w:rsid w:val="00DD1930"/>
    <w:rsid w:val="00DD37A7"/>
    <w:rsid w:val="00DD3D4E"/>
    <w:rsid w:val="00DD45B1"/>
    <w:rsid w:val="00DD6A5C"/>
    <w:rsid w:val="00DD6C9D"/>
    <w:rsid w:val="00DE31F2"/>
    <w:rsid w:val="00DE6B65"/>
    <w:rsid w:val="00DF043A"/>
    <w:rsid w:val="00DF2682"/>
    <w:rsid w:val="00E00347"/>
    <w:rsid w:val="00E013A7"/>
    <w:rsid w:val="00E02325"/>
    <w:rsid w:val="00E04F25"/>
    <w:rsid w:val="00E06548"/>
    <w:rsid w:val="00E076B0"/>
    <w:rsid w:val="00E10F4B"/>
    <w:rsid w:val="00E15751"/>
    <w:rsid w:val="00E17315"/>
    <w:rsid w:val="00E217D6"/>
    <w:rsid w:val="00E21DBA"/>
    <w:rsid w:val="00E2619A"/>
    <w:rsid w:val="00E26450"/>
    <w:rsid w:val="00E26ECF"/>
    <w:rsid w:val="00E31620"/>
    <w:rsid w:val="00E33621"/>
    <w:rsid w:val="00E37586"/>
    <w:rsid w:val="00E37A34"/>
    <w:rsid w:val="00E4321C"/>
    <w:rsid w:val="00E43EBF"/>
    <w:rsid w:val="00E45110"/>
    <w:rsid w:val="00E461EF"/>
    <w:rsid w:val="00E46472"/>
    <w:rsid w:val="00E476E8"/>
    <w:rsid w:val="00E51F17"/>
    <w:rsid w:val="00E539B2"/>
    <w:rsid w:val="00E564B3"/>
    <w:rsid w:val="00E56C41"/>
    <w:rsid w:val="00E577A6"/>
    <w:rsid w:val="00E618CB"/>
    <w:rsid w:val="00E641E0"/>
    <w:rsid w:val="00E64E04"/>
    <w:rsid w:val="00E724BD"/>
    <w:rsid w:val="00E732B5"/>
    <w:rsid w:val="00E73A7A"/>
    <w:rsid w:val="00E75B0B"/>
    <w:rsid w:val="00E76139"/>
    <w:rsid w:val="00E768D8"/>
    <w:rsid w:val="00E76E10"/>
    <w:rsid w:val="00E775F0"/>
    <w:rsid w:val="00E80647"/>
    <w:rsid w:val="00E82C26"/>
    <w:rsid w:val="00E83128"/>
    <w:rsid w:val="00E84122"/>
    <w:rsid w:val="00E864A9"/>
    <w:rsid w:val="00E92D65"/>
    <w:rsid w:val="00E94F23"/>
    <w:rsid w:val="00E9550C"/>
    <w:rsid w:val="00E97DC2"/>
    <w:rsid w:val="00EA01C0"/>
    <w:rsid w:val="00EA0D0C"/>
    <w:rsid w:val="00EA1109"/>
    <w:rsid w:val="00EA3C78"/>
    <w:rsid w:val="00EA4E84"/>
    <w:rsid w:val="00EA74B0"/>
    <w:rsid w:val="00EB2055"/>
    <w:rsid w:val="00EB27C9"/>
    <w:rsid w:val="00EB4433"/>
    <w:rsid w:val="00EB5B43"/>
    <w:rsid w:val="00EB6B65"/>
    <w:rsid w:val="00EC3116"/>
    <w:rsid w:val="00EC3603"/>
    <w:rsid w:val="00EC3BD6"/>
    <w:rsid w:val="00EC5360"/>
    <w:rsid w:val="00EC73D6"/>
    <w:rsid w:val="00ED30C2"/>
    <w:rsid w:val="00ED40D0"/>
    <w:rsid w:val="00ED6E03"/>
    <w:rsid w:val="00EE2328"/>
    <w:rsid w:val="00EE24FD"/>
    <w:rsid w:val="00EE282E"/>
    <w:rsid w:val="00EE58E9"/>
    <w:rsid w:val="00EE6754"/>
    <w:rsid w:val="00EE718D"/>
    <w:rsid w:val="00EE779F"/>
    <w:rsid w:val="00EF0470"/>
    <w:rsid w:val="00EF0C32"/>
    <w:rsid w:val="00EF0D8A"/>
    <w:rsid w:val="00EF29D6"/>
    <w:rsid w:val="00EF48CD"/>
    <w:rsid w:val="00EF499F"/>
    <w:rsid w:val="00EF4B80"/>
    <w:rsid w:val="00EF7A42"/>
    <w:rsid w:val="00F0209A"/>
    <w:rsid w:val="00F0567B"/>
    <w:rsid w:val="00F13189"/>
    <w:rsid w:val="00F133D5"/>
    <w:rsid w:val="00F17848"/>
    <w:rsid w:val="00F200D6"/>
    <w:rsid w:val="00F205E9"/>
    <w:rsid w:val="00F208FD"/>
    <w:rsid w:val="00F20E09"/>
    <w:rsid w:val="00F26608"/>
    <w:rsid w:val="00F2719B"/>
    <w:rsid w:val="00F31F64"/>
    <w:rsid w:val="00F330BA"/>
    <w:rsid w:val="00F3357E"/>
    <w:rsid w:val="00F339F1"/>
    <w:rsid w:val="00F35008"/>
    <w:rsid w:val="00F36018"/>
    <w:rsid w:val="00F400F7"/>
    <w:rsid w:val="00F40D48"/>
    <w:rsid w:val="00F41970"/>
    <w:rsid w:val="00F44647"/>
    <w:rsid w:val="00F45F3A"/>
    <w:rsid w:val="00F47848"/>
    <w:rsid w:val="00F479FF"/>
    <w:rsid w:val="00F53BEC"/>
    <w:rsid w:val="00F569F8"/>
    <w:rsid w:val="00F5743A"/>
    <w:rsid w:val="00F61C58"/>
    <w:rsid w:val="00F61D29"/>
    <w:rsid w:val="00F63852"/>
    <w:rsid w:val="00F655FF"/>
    <w:rsid w:val="00F65DAC"/>
    <w:rsid w:val="00F6641A"/>
    <w:rsid w:val="00F707A0"/>
    <w:rsid w:val="00F71E3A"/>
    <w:rsid w:val="00F729B4"/>
    <w:rsid w:val="00F74796"/>
    <w:rsid w:val="00F7532D"/>
    <w:rsid w:val="00F76F15"/>
    <w:rsid w:val="00F77ABF"/>
    <w:rsid w:val="00F77FF8"/>
    <w:rsid w:val="00F80FB8"/>
    <w:rsid w:val="00F81546"/>
    <w:rsid w:val="00F82AEF"/>
    <w:rsid w:val="00F83AF1"/>
    <w:rsid w:val="00F84EBD"/>
    <w:rsid w:val="00F87555"/>
    <w:rsid w:val="00F8772D"/>
    <w:rsid w:val="00F929FA"/>
    <w:rsid w:val="00F92D6B"/>
    <w:rsid w:val="00F939C6"/>
    <w:rsid w:val="00F93F36"/>
    <w:rsid w:val="00F944D8"/>
    <w:rsid w:val="00F970C9"/>
    <w:rsid w:val="00F97219"/>
    <w:rsid w:val="00F97413"/>
    <w:rsid w:val="00F97739"/>
    <w:rsid w:val="00FA185D"/>
    <w:rsid w:val="00FA5D99"/>
    <w:rsid w:val="00FB0987"/>
    <w:rsid w:val="00FB5F4D"/>
    <w:rsid w:val="00FC08B0"/>
    <w:rsid w:val="00FC1A82"/>
    <w:rsid w:val="00FC2EE0"/>
    <w:rsid w:val="00FC3107"/>
    <w:rsid w:val="00FC50B9"/>
    <w:rsid w:val="00FD52AE"/>
    <w:rsid w:val="00FE230C"/>
    <w:rsid w:val="00FE281E"/>
    <w:rsid w:val="00FE2F66"/>
    <w:rsid w:val="00FE440D"/>
    <w:rsid w:val="00FE4A2D"/>
    <w:rsid w:val="00FE599C"/>
    <w:rsid w:val="00FE6980"/>
    <w:rsid w:val="00FE6BBE"/>
    <w:rsid w:val="00FF17D7"/>
    <w:rsid w:val="00FF2D9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 type="connector" idref="#AutoShape 173"/>
        <o:r id="V:Rule2" type="connector" idref="#AutoShape 172"/>
        <o:r id="V:Rule3" type="connector" idref="#AutoShape 171"/>
        <o:r id="V:Rule4" type="connector" idref="#AutoShape 170"/>
        <o:r id="V:Rule5" type="connector" idref="#AutoShape 169"/>
        <o:r id="V:Rule6" type="connector" idref="#AutoShape 168"/>
        <o:r id="V:Rule7" type="connector" idref="#AutoShape 16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1"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1" w:qFormat="1"/>
    <w:lsdException w:name="toc 5" w:uiPriority="1" w:qFormat="1"/>
    <w:lsdException w:name="toc 6" w:uiPriority="1" w:qFormat="1"/>
    <w:lsdException w:name="toc 7" w:uiPriority="1" w:qFormat="1"/>
    <w:lsdException w:name="toc 8" w:uiPriority="1" w:qFormat="1"/>
    <w:lsdException w:name="toc 9" w:uiPriority="1"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1B43A9"/>
    <w:pPr>
      <w:jc w:val="both"/>
    </w:pPr>
    <w:rPr>
      <w:rFonts w:ascii="Times New Roman" w:eastAsia="Times New Roman" w:hAnsi="Times New Roman" w:cs="Times New Roman"/>
      <w:sz w:val="24"/>
    </w:rPr>
  </w:style>
  <w:style w:type="paragraph" w:styleId="Heading1">
    <w:name w:val="heading 1"/>
    <w:basedOn w:val="Normal"/>
    <w:link w:val="Heading1Char"/>
    <w:uiPriority w:val="9"/>
    <w:qFormat/>
    <w:rsid w:val="00895D58"/>
    <w:pPr>
      <w:spacing w:before="58"/>
      <w:ind w:left="1251" w:right="1528"/>
      <w:outlineLvl w:val="0"/>
    </w:pPr>
    <w:rPr>
      <w:b/>
      <w:bCs/>
      <w:sz w:val="32"/>
      <w:szCs w:val="36"/>
    </w:rPr>
  </w:style>
  <w:style w:type="paragraph" w:styleId="Heading2">
    <w:name w:val="heading 2"/>
    <w:basedOn w:val="Normal"/>
    <w:link w:val="Heading2Char"/>
    <w:uiPriority w:val="1"/>
    <w:qFormat/>
    <w:rsid w:val="00895D58"/>
    <w:pPr>
      <w:ind w:left="940" w:hanging="721"/>
      <w:outlineLvl w:val="1"/>
    </w:pPr>
    <w:rPr>
      <w:b/>
      <w:bCs/>
      <w:sz w:val="28"/>
      <w:szCs w:val="32"/>
    </w:rPr>
  </w:style>
  <w:style w:type="paragraph" w:styleId="Heading3">
    <w:name w:val="heading 3"/>
    <w:basedOn w:val="Normal"/>
    <w:link w:val="Heading3Char"/>
    <w:uiPriority w:val="1"/>
    <w:qFormat/>
    <w:rsid w:val="00895D58"/>
    <w:pPr>
      <w:ind w:left="1251" w:right="856"/>
      <w:outlineLvl w:val="2"/>
    </w:pPr>
    <w:rPr>
      <w:b/>
      <w:bCs/>
      <w:i/>
      <w:iCs/>
      <w:sz w:val="28"/>
      <w:szCs w:val="32"/>
    </w:rPr>
  </w:style>
  <w:style w:type="paragraph" w:styleId="Heading4">
    <w:name w:val="heading 4"/>
    <w:basedOn w:val="Normal"/>
    <w:link w:val="Heading4Char"/>
    <w:uiPriority w:val="1"/>
    <w:qFormat/>
    <w:rsid w:val="0067591F"/>
    <w:pPr>
      <w:spacing w:before="78"/>
      <w:ind w:left="940" w:hanging="721"/>
      <w:outlineLvl w:val="3"/>
    </w:pPr>
    <w:rPr>
      <w:b/>
      <w:bCs/>
      <w:sz w:val="28"/>
      <w:szCs w:val="28"/>
    </w:rPr>
  </w:style>
  <w:style w:type="paragraph" w:styleId="Heading5">
    <w:name w:val="heading 5"/>
    <w:basedOn w:val="Normal"/>
    <w:link w:val="Heading5Char"/>
    <w:uiPriority w:val="1"/>
    <w:qFormat/>
    <w:rsid w:val="0067591F"/>
    <w:pPr>
      <w:ind w:left="1251" w:right="771"/>
      <w:jc w:val="center"/>
      <w:outlineLvl w:val="4"/>
    </w:pPr>
    <w:rPr>
      <w:b/>
      <w:bCs/>
      <w:i/>
      <w:iCs/>
      <w:sz w:val="28"/>
      <w:szCs w:val="28"/>
    </w:rPr>
  </w:style>
  <w:style w:type="paragraph" w:styleId="Heading6">
    <w:name w:val="heading 6"/>
    <w:basedOn w:val="Normal"/>
    <w:link w:val="Heading6Char"/>
    <w:uiPriority w:val="1"/>
    <w:qFormat/>
    <w:rsid w:val="0067591F"/>
    <w:pPr>
      <w:spacing w:before="138"/>
      <w:jc w:val="right"/>
      <w:outlineLvl w:val="5"/>
    </w:pPr>
    <w:rPr>
      <w:sz w:val="26"/>
      <w:szCs w:val="26"/>
    </w:rPr>
  </w:style>
  <w:style w:type="paragraph" w:styleId="Heading7">
    <w:name w:val="heading 7"/>
    <w:basedOn w:val="Normal"/>
    <w:link w:val="Heading7Char"/>
    <w:uiPriority w:val="1"/>
    <w:qFormat/>
    <w:rsid w:val="0067591F"/>
    <w:pPr>
      <w:ind w:left="220"/>
      <w:outlineLvl w:val="6"/>
    </w:pPr>
    <w:rPr>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rsid w:val="0067591F"/>
    <w:pPr>
      <w:spacing w:before="238"/>
      <w:ind w:left="659" w:hanging="440"/>
    </w:pPr>
    <w:rPr>
      <w:szCs w:val="24"/>
    </w:rPr>
  </w:style>
  <w:style w:type="paragraph" w:styleId="TOC2">
    <w:name w:val="toc 2"/>
    <w:basedOn w:val="Normal"/>
    <w:uiPriority w:val="39"/>
    <w:qFormat/>
    <w:rsid w:val="0067591F"/>
    <w:pPr>
      <w:spacing w:before="138"/>
      <w:ind w:left="552" w:hanging="333"/>
    </w:pPr>
  </w:style>
  <w:style w:type="paragraph" w:styleId="TOC3">
    <w:name w:val="toc 3"/>
    <w:basedOn w:val="Normal"/>
    <w:uiPriority w:val="39"/>
    <w:qFormat/>
    <w:rsid w:val="0067591F"/>
    <w:pPr>
      <w:spacing w:before="141"/>
      <w:ind w:left="220"/>
    </w:pPr>
    <w:rPr>
      <w:szCs w:val="24"/>
    </w:rPr>
  </w:style>
  <w:style w:type="paragraph" w:styleId="TOC4">
    <w:name w:val="toc 4"/>
    <w:basedOn w:val="Normal"/>
    <w:uiPriority w:val="1"/>
    <w:qFormat/>
    <w:rsid w:val="0067591F"/>
    <w:pPr>
      <w:spacing w:before="138"/>
      <w:ind w:left="1101" w:hanging="661"/>
    </w:pPr>
  </w:style>
  <w:style w:type="paragraph" w:styleId="TOC5">
    <w:name w:val="toc 5"/>
    <w:basedOn w:val="Normal"/>
    <w:uiPriority w:val="1"/>
    <w:qFormat/>
    <w:rsid w:val="0067591F"/>
    <w:pPr>
      <w:spacing w:before="237"/>
      <w:ind w:left="940" w:hanging="361"/>
    </w:pPr>
    <w:rPr>
      <w:szCs w:val="24"/>
    </w:rPr>
  </w:style>
  <w:style w:type="paragraph" w:styleId="TOC6">
    <w:name w:val="toc 6"/>
    <w:basedOn w:val="Normal"/>
    <w:uiPriority w:val="1"/>
    <w:qFormat/>
    <w:rsid w:val="0067591F"/>
    <w:pPr>
      <w:spacing w:before="144"/>
      <w:ind w:left="965" w:hanging="386"/>
    </w:pPr>
    <w:rPr>
      <w:rFonts w:ascii="Calibri" w:eastAsia="Calibri" w:hAnsi="Calibri" w:cs="Calibri"/>
    </w:rPr>
  </w:style>
  <w:style w:type="paragraph" w:styleId="TOC7">
    <w:name w:val="toc 7"/>
    <w:basedOn w:val="Normal"/>
    <w:uiPriority w:val="1"/>
    <w:qFormat/>
    <w:rsid w:val="0067591F"/>
    <w:pPr>
      <w:spacing w:before="79"/>
      <w:ind w:left="1659" w:hanging="720"/>
    </w:pPr>
    <w:rPr>
      <w:rFonts w:ascii="Calibri" w:eastAsia="Calibri" w:hAnsi="Calibri" w:cs="Calibri"/>
    </w:rPr>
  </w:style>
  <w:style w:type="paragraph" w:styleId="TOC8">
    <w:name w:val="toc 8"/>
    <w:basedOn w:val="Normal"/>
    <w:uiPriority w:val="1"/>
    <w:qFormat/>
    <w:rsid w:val="0067591F"/>
    <w:pPr>
      <w:spacing w:before="141"/>
      <w:ind w:left="940"/>
    </w:pPr>
    <w:rPr>
      <w:szCs w:val="24"/>
    </w:rPr>
  </w:style>
  <w:style w:type="paragraph" w:styleId="TOC9">
    <w:name w:val="toc 9"/>
    <w:basedOn w:val="Normal"/>
    <w:uiPriority w:val="1"/>
    <w:qFormat/>
    <w:rsid w:val="0067591F"/>
    <w:pPr>
      <w:spacing w:before="140"/>
      <w:ind w:left="1517" w:hanging="499"/>
    </w:pPr>
  </w:style>
  <w:style w:type="paragraph" w:styleId="BodyText">
    <w:name w:val="Body Text"/>
    <w:basedOn w:val="Normal"/>
    <w:link w:val="BodyTextChar"/>
    <w:uiPriority w:val="1"/>
    <w:qFormat/>
    <w:rsid w:val="0067591F"/>
    <w:rPr>
      <w:szCs w:val="24"/>
    </w:rPr>
  </w:style>
  <w:style w:type="paragraph" w:styleId="ListParagraph">
    <w:name w:val="List Paragraph"/>
    <w:basedOn w:val="Normal"/>
    <w:uiPriority w:val="1"/>
    <w:qFormat/>
    <w:rsid w:val="0067591F"/>
    <w:pPr>
      <w:ind w:left="940" w:hanging="361"/>
    </w:pPr>
  </w:style>
  <w:style w:type="paragraph" w:customStyle="1" w:styleId="TableParagraph">
    <w:name w:val="Table Paragraph"/>
    <w:basedOn w:val="Normal"/>
    <w:uiPriority w:val="1"/>
    <w:qFormat/>
    <w:rsid w:val="0067591F"/>
  </w:style>
  <w:style w:type="paragraph" w:styleId="Header">
    <w:name w:val="header"/>
    <w:basedOn w:val="Normal"/>
    <w:link w:val="HeaderChar"/>
    <w:uiPriority w:val="99"/>
    <w:unhideWhenUsed/>
    <w:rsid w:val="00777CA3"/>
    <w:pPr>
      <w:tabs>
        <w:tab w:val="center" w:pos="4680"/>
        <w:tab w:val="right" w:pos="9360"/>
      </w:tabs>
    </w:pPr>
  </w:style>
  <w:style w:type="character" w:customStyle="1" w:styleId="HeaderChar">
    <w:name w:val="Header Char"/>
    <w:basedOn w:val="DefaultParagraphFont"/>
    <w:link w:val="Header"/>
    <w:uiPriority w:val="99"/>
    <w:rsid w:val="00777CA3"/>
    <w:rPr>
      <w:rFonts w:ascii="Times New Roman" w:eastAsia="Times New Roman" w:hAnsi="Times New Roman" w:cs="Times New Roman"/>
    </w:rPr>
  </w:style>
  <w:style w:type="paragraph" w:styleId="Footer">
    <w:name w:val="footer"/>
    <w:basedOn w:val="Normal"/>
    <w:link w:val="FooterChar"/>
    <w:uiPriority w:val="99"/>
    <w:unhideWhenUsed/>
    <w:rsid w:val="00777CA3"/>
    <w:pPr>
      <w:tabs>
        <w:tab w:val="center" w:pos="4680"/>
        <w:tab w:val="right" w:pos="9360"/>
      </w:tabs>
    </w:pPr>
  </w:style>
  <w:style w:type="character" w:customStyle="1" w:styleId="FooterChar">
    <w:name w:val="Footer Char"/>
    <w:basedOn w:val="DefaultParagraphFont"/>
    <w:link w:val="Footer"/>
    <w:uiPriority w:val="99"/>
    <w:rsid w:val="00777CA3"/>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777CA3"/>
    <w:rPr>
      <w:rFonts w:ascii="Tahoma" w:hAnsi="Tahoma" w:cs="Tahoma"/>
      <w:sz w:val="16"/>
      <w:szCs w:val="16"/>
    </w:rPr>
  </w:style>
  <w:style w:type="character" w:customStyle="1" w:styleId="BalloonTextChar">
    <w:name w:val="Balloon Text Char"/>
    <w:basedOn w:val="DefaultParagraphFont"/>
    <w:link w:val="BalloonText"/>
    <w:uiPriority w:val="99"/>
    <w:semiHidden/>
    <w:rsid w:val="00777CA3"/>
    <w:rPr>
      <w:rFonts w:ascii="Tahoma" w:eastAsia="Times New Roman" w:hAnsi="Tahoma" w:cs="Tahoma"/>
      <w:sz w:val="16"/>
      <w:szCs w:val="16"/>
    </w:rPr>
  </w:style>
  <w:style w:type="table" w:styleId="TableGrid">
    <w:name w:val="Table Grid"/>
    <w:basedOn w:val="TableNormal"/>
    <w:uiPriority w:val="59"/>
    <w:rsid w:val="004A1D4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DocumentMap">
    <w:name w:val="Document Map"/>
    <w:basedOn w:val="Normal"/>
    <w:link w:val="DocumentMapChar"/>
    <w:uiPriority w:val="99"/>
    <w:semiHidden/>
    <w:unhideWhenUsed/>
    <w:rsid w:val="008F00F6"/>
    <w:rPr>
      <w:rFonts w:ascii="Tahoma" w:hAnsi="Tahoma" w:cs="Tahoma"/>
      <w:sz w:val="16"/>
      <w:szCs w:val="16"/>
    </w:rPr>
  </w:style>
  <w:style w:type="character" w:customStyle="1" w:styleId="DocumentMapChar">
    <w:name w:val="Document Map Char"/>
    <w:basedOn w:val="DefaultParagraphFont"/>
    <w:link w:val="DocumentMap"/>
    <w:uiPriority w:val="99"/>
    <w:semiHidden/>
    <w:rsid w:val="008F00F6"/>
    <w:rPr>
      <w:rFonts w:ascii="Tahoma" w:eastAsia="Times New Roman" w:hAnsi="Tahoma" w:cs="Tahoma"/>
      <w:sz w:val="16"/>
      <w:szCs w:val="16"/>
    </w:rPr>
  </w:style>
  <w:style w:type="character" w:customStyle="1" w:styleId="BodyTextChar">
    <w:name w:val="Body Text Char"/>
    <w:basedOn w:val="DefaultParagraphFont"/>
    <w:link w:val="BodyText"/>
    <w:uiPriority w:val="1"/>
    <w:rsid w:val="009E17D7"/>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D94645"/>
    <w:pPr>
      <w:keepNext/>
      <w:keepLines/>
      <w:widowControl/>
      <w:autoSpaceDE/>
      <w:autoSpaceDN/>
      <w:spacing w:before="480" w:line="276" w:lineRule="auto"/>
      <w:ind w:left="0" w:right="0"/>
      <w:outlineLvl w:val="9"/>
    </w:pPr>
    <w:rPr>
      <w:rFonts w:asciiTheme="majorHAnsi" w:eastAsiaTheme="majorEastAsia" w:hAnsiTheme="majorHAnsi" w:cstheme="majorBidi"/>
      <w:color w:val="365F91" w:themeColor="accent1" w:themeShade="BF"/>
      <w:sz w:val="28"/>
      <w:szCs w:val="28"/>
      <w:lang w:eastAsia="ja-JP"/>
    </w:rPr>
  </w:style>
  <w:style w:type="character" w:styleId="Hyperlink">
    <w:name w:val="Hyperlink"/>
    <w:basedOn w:val="DefaultParagraphFont"/>
    <w:uiPriority w:val="99"/>
    <w:unhideWhenUsed/>
    <w:rsid w:val="00D94645"/>
    <w:rPr>
      <w:color w:val="0000FF" w:themeColor="hyperlink"/>
      <w:u w:val="single"/>
    </w:rPr>
  </w:style>
  <w:style w:type="character" w:customStyle="1" w:styleId="Heading3Char">
    <w:name w:val="Heading 3 Char"/>
    <w:basedOn w:val="DefaultParagraphFont"/>
    <w:link w:val="Heading3"/>
    <w:uiPriority w:val="1"/>
    <w:rsid w:val="00895D58"/>
    <w:rPr>
      <w:rFonts w:ascii="Times New Roman" w:eastAsia="Times New Roman" w:hAnsi="Times New Roman" w:cs="Times New Roman"/>
      <w:b/>
      <w:bCs/>
      <w:i/>
      <w:iCs/>
      <w:sz w:val="28"/>
      <w:szCs w:val="32"/>
    </w:rPr>
  </w:style>
  <w:style w:type="character" w:customStyle="1" w:styleId="Heading1Char">
    <w:name w:val="Heading 1 Char"/>
    <w:basedOn w:val="DefaultParagraphFont"/>
    <w:link w:val="Heading1"/>
    <w:uiPriority w:val="9"/>
    <w:rsid w:val="00895D58"/>
    <w:rPr>
      <w:rFonts w:ascii="Times New Roman" w:eastAsia="Times New Roman" w:hAnsi="Times New Roman" w:cs="Times New Roman"/>
      <w:b/>
      <w:bCs/>
      <w:sz w:val="32"/>
      <w:szCs w:val="36"/>
    </w:rPr>
  </w:style>
  <w:style w:type="character" w:customStyle="1" w:styleId="Heading2Char">
    <w:name w:val="Heading 2 Char"/>
    <w:basedOn w:val="DefaultParagraphFont"/>
    <w:link w:val="Heading2"/>
    <w:uiPriority w:val="1"/>
    <w:rsid w:val="00895D58"/>
    <w:rPr>
      <w:rFonts w:ascii="Times New Roman" w:eastAsia="Times New Roman" w:hAnsi="Times New Roman" w:cs="Times New Roman"/>
      <w:b/>
      <w:bCs/>
      <w:sz w:val="28"/>
      <w:szCs w:val="32"/>
    </w:rPr>
  </w:style>
  <w:style w:type="character" w:customStyle="1" w:styleId="Heading4Char">
    <w:name w:val="Heading 4 Char"/>
    <w:basedOn w:val="DefaultParagraphFont"/>
    <w:link w:val="Heading4"/>
    <w:uiPriority w:val="1"/>
    <w:rsid w:val="00362760"/>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uiPriority w:val="1"/>
    <w:rsid w:val="00362760"/>
    <w:rPr>
      <w:rFonts w:ascii="Times New Roman" w:eastAsia="Times New Roman" w:hAnsi="Times New Roman" w:cs="Times New Roman"/>
      <w:b/>
      <w:bCs/>
      <w:i/>
      <w:iCs/>
      <w:sz w:val="28"/>
      <w:szCs w:val="28"/>
    </w:rPr>
  </w:style>
  <w:style w:type="character" w:customStyle="1" w:styleId="Heading6Char">
    <w:name w:val="Heading 6 Char"/>
    <w:basedOn w:val="DefaultParagraphFont"/>
    <w:link w:val="Heading6"/>
    <w:uiPriority w:val="1"/>
    <w:rsid w:val="00362760"/>
    <w:rPr>
      <w:rFonts w:ascii="Times New Roman" w:eastAsia="Times New Roman" w:hAnsi="Times New Roman" w:cs="Times New Roman"/>
      <w:sz w:val="26"/>
      <w:szCs w:val="26"/>
    </w:rPr>
  </w:style>
  <w:style w:type="character" w:customStyle="1" w:styleId="Heading7Char">
    <w:name w:val="Heading 7 Char"/>
    <w:basedOn w:val="DefaultParagraphFont"/>
    <w:link w:val="Heading7"/>
    <w:uiPriority w:val="1"/>
    <w:rsid w:val="00362760"/>
    <w:rPr>
      <w:rFonts w:ascii="Times New Roman" w:eastAsia="Times New Roman" w:hAnsi="Times New Roman" w:cs="Times New Roman"/>
      <w:b/>
      <w:bCs/>
      <w:sz w:val="24"/>
      <w:szCs w:val="24"/>
    </w:rPr>
  </w:style>
  <w:style w:type="paragraph" w:styleId="NoSpacing">
    <w:name w:val="No Spacing"/>
    <w:uiPriority w:val="1"/>
    <w:qFormat/>
    <w:rsid w:val="001B43A9"/>
    <w:rPr>
      <w:rFonts w:ascii="Times New Roman" w:eastAsia="Times New Roman" w:hAnsi="Times New Roman" w:cs="Times New Roman"/>
      <w:sz w:val="24"/>
    </w:rPr>
  </w:style>
  <w:style w:type="paragraph" w:styleId="Caption">
    <w:name w:val="caption"/>
    <w:basedOn w:val="Normal"/>
    <w:next w:val="Normal"/>
    <w:uiPriority w:val="35"/>
    <w:unhideWhenUsed/>
    <w:qFormat/>
    <w:rsid w:val="006C3248"/>
    <w:pPr>
      <w:spacing w:after="200"/>
    </w:pPr>
    <w:rPr>
      <w:b/>
      <w:bCs/>
      <w:color w:val="4F81BD" w:themeColor="accent1"/>
      <w:sz w:val="18"/>
      <w:szCs w:val="18"/>
    </w:rPr>
  </w:style>
  <w:style w:type="paragraph" w:styleId="TableofFigures">
    <w:name w:val="table of figures"/>
    <w:basedOn w:val="Normal"/>
    <w:next w:val="Normal"/>
    <w:uiPriority w:val="99"/>
    <w:unhideWhenUsed/>
    <w:rsid w:val="006C3248"/>
  </w:style>
  <w:style w:type="paragraph" w:styleId="Bibliography">
    <w:name w:val="Bibliography"/>
    <w:basedOn w:val="Normal"/>
    <w:next w:val="Normal"/>
    <w:uiPriority w:val="37"/>
    <w:unhideWhenUsed/>
    <w:rsid w:val="00EE77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1"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1" w:qFormat="1"/>
    <w:lsdException w:name="toc 5" w:uiPriority="1" w:qFormat="1"/>
    <w:lsdException w:name="toc 6" w:uiPriority="1" w:qFormat="1"/>
    <w:lsdException w:name="toc 7" w:uiPriority="1" w:qFormat="1"/>
    <w:lsdException w:name="toc 8" w:uiPriority="1" w:qFormat="1"/>
    <w:lsdException w:name="toc 9" w:uiPriority="1"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1B43A9"/>
    <w:pPr>
      <w:jc w:val="both"/>
    </w:pPr>
    <w:rPr>
      <w:rFonts w:ascii="Times New Roman" w:eastAsia="Times New Roman" w:hAnsi="Times New Roman" w:cs="Times New Roman"/>
      <w:sz w:val="24"/>
    </w:rPr>
  </w:style>
  <w:style w:type="paragraph" w:styleId="Heading1">
    <w:name w:val="heading 1"/>
    <w:basedOn w:val="Normal"/>
    <w:link w:val="Heading1Char"/>
    <w:uiPriority w:val="9"/>
    <w:qFormat/>
    <w:rsid w:val="00895D58"/>
    <w:pPr>
      <w:spacing w:before="58"/>
      <w:ind w:left="1251" w:right="1528"/>
      <w:outlineLvl w:val="0"/>
    </w:pPr>
    <w:rPr>
      <w:b/>
      <w:bCs/>
      <w:sz w:val="32"/>
      <w:szCs w:val="36"/>
    </w:rPr>
  </w:style>
  <w:style w:type="paragraph" w:styleId="Heading2">
    <w:name w:val="heading 2"/>
    <w:basedOn w:val="Normal"/>
    <w:link w:val="Heading2Char"/>
    <w:uiPriority w:val="1"/>
    <w:qFormat/>
    <w:rsid w:val="00895D58"/>
    <w:pPr>
      <w:ind w:left="940" w:hanging="721"/>
      <w:outlineLvl w:val="1"/>
    </w:pPr>
    <w:rPr>
      <w:b/>
      <w:bCs/>
      <w:sz w:val="28"/>
      <w:szCs w:val="32"/>
    </w:rPr>
  </w:style>
  <w:style w:type="paragraph" w:styleId="Heading3">
    <w:name w:val="heading 3"/>
    <w:basedOn w:val="Normal"/>
    <w:link w:val="Heading3Char"/>
    <w:uiPriority w:val="1"/>
    <w:qFormat/>
    <w:rsid w:val="00895D58"/>
    <w:pPr>
      <w:ind w:left="1251" w:right="856"/>
      <w:outlineLvl w:val="2"/>
    </w:pPr>
    <w:rPr>
      <w:b/>
      <w:bCs/>
      <w:i/>
      <w:iCs/>
      <w:sz w:val="28"/>
      <w:szCs w:val="32"/>
    </w:rPr>
  </w:style>
  <w:style w:type="paragraph" w:styleId="Heading4">
    <w:name w:val="heading 4"/>
    <w:basedOn w:val="Normal"/>
    <w:link w:val="Heading4Char"/>
    <w:uiPriority w:val="1"/>
    <w:qFormat/>
    <w:rsid w:val="0067591F"/>
    <w:pPr>
      <w:spacing w:before="78"/>
      <w:ind w:left="940" w:hanging="721"/>
      <w:outlineLvl w:val="3"/>
    </w:pPr>
    <w:rPr>
      <w:b/>
      <w:bCs/>
      <w:sz w:val="28"/>
      <w:szCs w:val="28"/>
    </w:rPr>
  </w:style>
  <w:style w:type="paragraph" w:styleId="Heading5">
    <w:name w:val="heading 5"/>
    <w:basedOn w:val="Normal"/>
    <w:link w:val="Heading5Char"/>
    <w:uiPriority w:val="1"/>
    <w:qFormat/>
    <w:rsid w:val="0067591F"/>
    <w:pPr>
      <w:ind w:left="1251" w:right="771"/>
      <w:jc w:val="center"/>
      <w:outlineLvl w:val="4"/>
    </w:pPr>
    <w:rPr>
      <w:b/>
      <w:bCs/>
      <w:i/>
      <w:iCs/>
      <w:sz w:val="28"/>
      <w:szCs w:val="28"/>
    </w:rPr>
  </w:style>
  <w:style w:type="paragraph" w:styleId="Heading6">
    <w:name w:val="heading 6"/>
    <w:basedOn w:val="Normal"/>
    <w:link w:val="Heading6Char"/>
    <w:uiPriority w:val="1"/>
    <w:qFormat/>
    <w:rsid w:val="0067591F"/>
    <w:pPr>
      <w:spacing w:before="138"/>
      <w:jc w:val="right"/>
      <w:outlineLvl w:val="5"/>
    </w:pPr>
    <w:rPr>
      <w:sz w:val="26"/>
      <w:szCs w:val="26"/>
    </w:rPr>
  </w:style>
  <w:style w:type="paragraph" w:styleId="Heading7">
    <w:name w:val="heading 7"/>
    <w:basedOn w:val="Normal"/>
    <w:link w:val="Heading7Char"/>
    <w:uiPriority w:val="1"/>
    <w:qFormat/>
    <w:rsid w:val="0067591F"/>
    <w:pPr>
      <w:ind w:left="220"/>
      <w:outlineLvl w:val="6"/>
    </w:pPr>
    <w:rPr>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rsid w:val="0067591F"/>
    <w:pPr>
      <w:spacing w:before="238"/>
      <w:ind w:left="659" w:hanging="440"/>
    </w:pPr>
    <w:rPr>
      <w:szCs w:val="24"/>
    </w:rPr>
  </w:style>
  <w:style w:type="paragraph" w:styleId="TOC2">
    <w:name w:val="toc 2"/>
    <w:basedOn w:val="Normal"/>
    <w:uiPriority w:val="39"/>
    <w:qFormat/>
    <w:rsid w:val="0067591F"/>
    <w:pPr>
      <w:spacing w:before="138"/>
      <w:ind w:left="552" w:hanging="333"/>
    </w:pPr>
  </w:style>
  <w:style w:type="paragraph" w:styleId="TOC3">
    <w:name w:val="toc 3"/>
    <w:basedOn w:val="Normal"/>
    <w:uiPriority w:val="39"/>
    <w:qFormat/>
    <w:rsid w:val="0067591F"/>
    <w:pPr>
      <w:spacing w:before="141"/>
      <w:ind w:left="220"/>
    </w:pPr>
    <w:rPr>
      <w:szCs w:val="24"/>
    </w:rPr>
  </w:style>
  <w:style w:type="paragraph" w:styleId="TOC4">
    <w:name w:val="toc 4"/>
    <w:basedOn w:val="Normal"/>
    <w:uiPriority w:val="1"/>
    <w:qFormat/>
    <w:rsid w:val="0067591F"/>
    <w:pPr>
      <w:spacing w:before="138"/>
      <w:ind w:left="1101" w:hanging="661"/>
    </w:pPr>
  </w:style>
  <w:style w:type="paragraph" w:styleId="TOC5">
    <w:name w:val="toc 5"/>
    <w:basedOn w:val="Normal"/>
    <w:uiPriority w:val="1"/>
    <w:qFormat/>
    <w:rsid w:val="0067591F"/>
    <w:pPr>
      <w:spacing w:before="237"/>
      <w:ind w:left="940" w:hanging="361"/>
    </w:pPr>
    <w:rPr>
      <w:szCs w:val="24"/>
    </w:rPr>
  </w:style>
  <w:style w:type="paragraph" w:styleId="TOC6">
    <w:name w:val="toc 6"/>
    <w:basedOn w:val="Normal"/>
    <w:uiPriority w:val="1"/>
    <w:qFormat/>
    <w:rsid w:val="0067591F"/>
    <w:pPr>
      <w:spacing w:before="144"/>
      <w:ind w:left="965" w:hanging="386"/>
    </w:pPr>
    <w:rPr>
      <w:rFonts w:ascii="Calibri" w:eastAsia="Calibri" w:hAnsi="Calibri" w:cs="Calibri"/>
    </w:rPr>
  </w:style>
  <w:style w:type="paragraph" w:styleId="TOC7">
    <w:name w:val="toc 7"/>
    <w:basedOn w:val="Normal"/>
    <w:uiPriority w:val="1"/>
    <w:qFormat/>
    <w:rsid w:val="0067591F"/>
    <w:pPr>
      <w:spacing w:before="79"/>
      <w:ind w:left="1659" w:hanging="720"/>
    </w:pPr>
    <w:rPr>
      <w:rFonts w:ascii="Calibri" w:eastAsia="Calibri" w:hAnsi="Calibri" w:cs="Calibri"/>
    </w:rPr>
  </w:style>
  <w:style w:type="paragraph" w:styleId="TOC8">
    <w:name w:val="toc 8"/>
    <w:basedOn w:val="Normal"/>
    <w:uiPriority w:val="1"/>
    <w:qFormat/>
    <w:rsid w:val="0067591F"/>
    <w:pPr>
      <w:spacing w:before="141"/>
      <w:ind w:left="940"/>
    </w:pPr>
    <w:rPr>
      <w:szCs w:val="24"/>
    </w:rPr>
  </w:style>
  <w:style w:type="paragraph" w:styleId="TOC9">
    <w:name w:val="toc 9"/>
    <w:basedOn w:val="Normal"/>
    <w:uiPriority w:val="1"/>
    <w:qFormat/>
    <w:rsid w:val="0067591F"/>
    <w:pPr>
      <w:spacing w:before="140"/>
      <w:ind w:left="1517" w:hanging="499"/>
    </w:pPr>
  </w:style>
  <w:style w:type="paragraph" w:styleId="BodyText">
    <w:name w:val="Body Text"/>
    <w:basedOn w:val="Normal"/>
    <w:link w:val="BodyTextChar"/>
    <w:uiPriority w:val="1"/>
    <w:qFormat/>
    <w:rsid w:val="0067591F"/>
    <w:rPr>
      <w:szCs w:val="24"/>
    </w:rPr>
  </w:style>
  <w:style w:type="paragraph" w:styleId="ListParagraph">
    <w:name w:val="List Paragraph"/>
    <w:basedOn w:val="Normal"/>
    <w:uiPriority w:val="1"/>
    <w:qFormat/>
    <w:rsid w:val="0067591F"/>
    <w:pPr>
      <w:ind w:left="940" w:hanging="361"/>
    </w:pPr>
  </w:style>
  <w:style w:type="paragraph" w:customStyle="1" w:styleId="TableParagraph">
    <w:name w:val="Table Paragraph"/>
    <w:basedOn w:val="Normal"/>
    <w:uiPriority w:val="1"/>
    <w:qFormat/>
    <w:rsid w:val="0067591F"/>
  </w:style>
  <w:style w:type="paragraph" w:styleId="Header">
    <w:name w:val="header"/>
    <w:basedOn w:val="Normal"/>
    <w:link w:val="HeaderChar"/>
    <w:uiPriority w:val="99"/>
    <w:unhideWhenUsed/>
    <w:rsid w:val="00777CA3"/>
    <w:pPr>
      <w:tabs>
        <w:tab w:val="center" w:pos="4680"/>
        <w:tab w:val="right" w:pos="9360"/>
      </w:tabs>
    </w:pPr>
  </w:style>
  <w:style w:type="character" w:customStyle="1" w:styleId="HeaderChar">
    <w:name w:val="Header Char"/>
    <w:basedOn w:val="DefaultParagraphFont"/>
    <w:link w:val="Header"/>
    <w:uiPriority w:val="99"/>
    <w:rsid w:val="00777CA3"/>
    <w:rPr>
      <w:rFonts w:ascii="Times New Roman" w:eastAsia="Times New Roman" w:hAnsi="Times New Roman" w:cs="Times New Roman"/>
    </w:rPr>
  </w:style>
  <w:style w:type="paragraph" w:styleId="Footer">
    <w:name w:val="footer"/>
    <w:basedOn w:val="Normal"/>
    <w:link w:val="FooterChar"/>
    <w:uiPriority w:val="99"/>
    <w:unhideWhenUsed/>
    <w:rsid w:val="00777CA3"/>
    <w:pPr>
      <w:tabs>
        <w:tab w:val="center" w:pos="4680"/>
        <w:tab w:val="right" w:pos="9360"/>
      </w:tabs>
    </w:pPr>
  </w:style>
  <w:style w:type="character" w:customStyle="1" w:styleId="FooterChar">
    <w:name w:val="Footer Char"/>
    <w:basedOn w:val="DefaultParagraphFont"/>
    <w:link w:val="Footer"/>
    <w:uiPriority w:val="99"/>
    <w:rsid w:val="00777CA3"/>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777CA3"/>
    <w:rPr>
      <w:rFonts w:ascii="Tahoma" w:hAnsi="Tahoma" w:cs="Tahoma"/>
      <w:sz w:val="16"/>
      <w:szCs w:val="16"/>
    </w:rPr>
  </w:style>
  <w:style w:type="character" w:customStyle="1" w:styleId="BalloonTextChar">
    <w:name w:val="Balloon Text Char"/>
    <w:basedOn w:val="DefaultParagraphFont"/>
    <w:link w:val="BalloonText"/>
    <w:uiPriority w:val="99"/>
    <w:semiHidden/>
    <w:rsid w:val="00777CA3"/>
    <w:rPr>
      <w:rFonts w:ascii="Tahoma" w:eastAsia="Times New Roman" w:hAnsi="Tahoma" w:cs="Tahoma"/>
      <w:sz w:val="16"/>
      <w:szCs w:val="16"/>
    </w:rPr>
  </w:style>
  <w:style w:type="table" w:styleId="TableGrid">
    <w:name w:val="Table Grid"/>
    <w:basedOn w:val="TableNormal"/>
    <w:uiPriority w:val="59"/>
    <w:rsid w:val="004A1D4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DocumentMap">
    <w:name w:val="Document Map"/>
    <w:basedOn w:val="Normal"/>
    <w:link w:val="DocumentMapChar"/>
    <w:uiPriority w:val="99"/>
    <w:semiHidden/>
    <w:unhideWhenUsed/>
    <w:rsid w:val="008F00F6"/>
    <w:rPr>
      <w:rFonts w:ascii="Tahoma" w:hAnsi="Tahoma" w:cs="Tahoma"/>
      <w:sz w:val="16"/>
      <w:szCs w:val="16"/>
    </w:rPr>
  </w:style>
  <w:style w:type="character" w:customStyle="1" w:styleId="DocumentMapChar">
    <w:name w:val="Document Map Char"/>
    <w:basedOn w:val="DefaultParagraphFont"/>
    <w:link w:val="DocumentMap"/>
    <w:uiPriority w:val="99"/>
    <w:semiHidden/>
    <w:rsid w:val="008F00F6"/>
    <w:rPr>
      <w:rFonts w:ascii="Tahoma" w:eastAsia="Times New Roman" w:hAnsi="Tahoma" w:cs="Tahoma"/>
      <w:sz w:val="16"/>
      <w:szCs w:val="16"/>
    </w:rPr>
  </w:style>
  <w:style w:type="character" w:customStyle="1" w:styleId="BodyTextChar">
    <w:name w:val="Body Text Char"/>
    <w:basedOn w:val="DefaultParagraphFont"/>
    <w:link w:val="BodyText"/>
    <w:uiPriority w:val="1"/>
    <w:rsid w:val="009E17D7"/>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D94645"/>
    <w:pPr>
      <w:keepNext/>
      <w:keepLines/>
      <w:widowControl/>
      <w:autoSpaceDE/>
      <w:autoSpaceDN/>
      <w:spacing w:before="480" w:line="276" w:lineRule="auto"/>
      <w:ind w:left="0" w:right="0"/>
      <w:outlineLvl w:val="9"/>
    </w:pPr>
    <w:rPr>
      <w:rFonts w:asciiTheme="majorHAnsi" w:eastAsiaTheme="majorEastAsia" w:hAnsiTheme="majorHAnsi" w:cstheme="majorBidi"/>
      <w:color w:val="365F91" w:themeColor="accent1" w:themeShade="BF"/>
      <w:sz w:val="28"/>
      <w:szCs w:val="28"/>
      <w:lang w:eastAsia="ja-JP"/>
    </w:rPr>
  </w:style>
  <w:style w:type="character" w:styleId="Hyperlink">
    <w:name w:val="Hyperlink"/>
    <w:basedOn w:val="DefaultParagraphFont"/>
    <w:uiPriority w:val="99"/>
    <w:unhideWhenUsed/>
    <w:rsid w:val="00D94645"/>
    <w:rPr>
      <w:color w:val="0000FF" w:themeColor="hyperlink"/>
      <w:u w:val="single"/>
    </w:rPr>
  </w:style>
  <w:style w:type="character" w:customStyle="1" w:styleId="Heading3Char">
    <w:name w:val="Heading 3 Char"/>
    <w:basedOn w:val="DefaultParagraphFont"/>
    <w:link w:val="Heading3"/>
    <w:uiPriority w:val="1"/>
    <w:rsid w:val="00895D58"/>
    <w:rPr>
      <w:rFonts w:ascii="Times New Roman" w:eastAsia="Times New Roman" w:hAnsi="Times New Roman" w:cs="Times New Roman"/>
      <w:b/>
      <w:bCs/>
      <w:i/>
      <w:iCs/>
      <w:sz w:val="28"/>
      <w:szCs w:val="32"/>
    </w:rPr>
  </w:style>
  <w:style w:type="character" w:customStyle="1" w:styleId="Heading1Char">
    <w:name w:val="Heading 1 Char"/>
    <w:basedOn w:val="DefaultParagraphFont"/>
    <w:link w:val="Heading1"/>
    <w:uiPriority w:val="9"/>
    <w:rsid w:val="00895D58"/>
    <w:rPr>
      <w:rFonts w:ascii="Times New Roman" w:eastAsia="Times New Roman" w:hAnsi="Times New Roman" w:cs="Times New Roman"/>
      <w:b/>
      <w:bCs/>
      <w:sz w:val="32"/>
      <w:szCs w:val="36"/>
    </w:rPr>
  </w:style>
  <w:style w:type="character" w:customStyle="1" w:styleId="Heading2Char">
    <w:name w:val="Heading 2 Char"/>
    <w:basedOn w:val="DefaultParagraphFont"/>
    <w:link w:val="Heading2"/>
    <w:uiPriority w:val="1"/>
    <w:rsid w:val="00895D58"/>
    <w:rPr>
      <w:rFonts w:ascii="Times New Roman" w:eastAsia="Times New Roman" w:hAnsi="Times New Roman" w:cs="Times New Roman"/>
      <w:b/>
      <w:bCs/>
      <w:sz w:val="28"/>
      <w:szCs w:val="32"/>
    </w:rPr>
  </w:style>
  <w:style w:type="character" w:customStyle="1" w:styleId="Heading4Char">
    <w:name w:val="Heading 4 Char"/>
    <w:basedOn w:val="DefaultParagraphFont"/>
    <w:link w:val="Heading4"/>
    <w:uiPriority w:val="1"/>
    <w:rsid w:val="00362760"/>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uiPriority w:val="1"/>
    <w:rsid w:val="00362760"/>
    <w:rPr>
      <w:rFonts w:ascii="Times New Roman" w:eastAsia="Times New Roman" w:hAnsi="Times New Roman" w:cs="Times New Roman"/>
      <w:b/>
      <w:bCs/>
      <w:i/>
      <w:iCs/>
      <w:sz w:val="28"/>
      <w:szCs w:val="28"/>
    </w:rPr>
  </w:style>
  <w:style w:type="character" w:customStyle="1" w:styleId="Heading6Char">
    <w:name w:val="Heading 6 Char"/>
    <w:basedOn w:val="DefaultParagraphFont"/>
    <w:link w:val="Heading6"/>
    <w:uiPriority w:val="1"/>
    <w:rsid w:val="00362760"/>
    <w:rPr>
      <w:rFonts w:ascii="Times New Roman" w:eastAsia="Times New Roman" w:hAnsi="Times New Roman" w:cs="Times New Roman"/>
      <w:sz w:val="26"/>
      <w:szCs w:val="26"/>
    </w:rPr>
  </w:style>
  <w:style w:type="character" w:customStyle="1" w:styleId="Heading7Char">
    <w:name w:val="Heading 7 Char"/>
    <w:basedOn w:val="DefaultParagraphFont"/>
    <w:link w:val="Heading7"/>
    <w:uiPriority w:val="1"/>
    <w:rsid w:val="00362760"/>
    <w:rPr>
      <w:rFonts w:ascii="Times New Roman" w:eastAsia="Times New Roman" w:hAnsi="Times New Roman" w:cs="Times New Roman"/>
      <w:b/>
      <w:bCs/>
      <w:sz w:val="24"/>
      <w:szCs w:val="24"/>
    </w:rPr>
  </w:style>
  <w:style w:type="paragraph" w:styleId="NoSpacing">
    <w:name w:val="No Spacing"/>
    <w:uiPriority w:val="1"/>
    <w:qFormat/>
    <w:rsid w:val="001B43A9"/>
    <w:rPr>
      <w:rFonts w:ascii="Times New Roman" w:eastAsia="Times New Roman" w:hAnsi="Times New Roman" w:cs="Times New Roman"/>
      <w:sz w:val="24"/>
    </w:rPr>
  </w:style>
  <w:style w:type="paragraph" w:styleId="Caption">
    <w:name w:val="caption"/>
    <w:basedOn w:val="Normal"/>
    <w:next w:val="Normal"/>
    <w:uiPriority w:val="35"/>
    <w:unhideWhenUsed/>
    <w:qFormat/>
    <w:rsid w:val="006C3248"/>
    <w:pPr>
      <w:spacing w:after="200"/>
    </w:pPr>
    <w:rPr>
      <w:b/>
      <w:bCs/>
      <w:color w:val="4F81BD" w:themeColor="accent1"/>
      <w:sz w:val="18"/>
      <w:szCs w:val="18"/>
    </w:rPr>
  </w:style>
  <w:style w:type="paragraph" w:styleId="TableofFigures">
    <w:name w:val="table of figures"/>
    <w:basedOn w:val="Normal"/>
    <w:next w:val="Normal"/>
    <w:uiPriority w:val="99"/>
    <w:unhideWhenUsed/>
    <w:rsid w:val="006C3248"/>
  </w:style>
  <w:style w:type="paragraph" w:styleId="Bibliography">
    <w:name w:val="Bibliography"/>
    <w:basedOn w:val="Normal"/>
    <w:next w:val="Normal"/>
    <w:uiPriority w:val="37"/>
    <w:unhideWhenUsed/>
    <w:rsid w:val="00EE779F"/>
  </w:style>
</w:styles>
</file>

<file path=word/webSettings.xml><?xml version="1.0" encoding="utf-8"?>
<w:webSettings xmlns:r="http://schemas.openxmlformats.org/officeDocument/2006/relationships" xmlns:w="http://schemas.openxmlformats.org/wordprocessingml/2006/main">
  <w:divs>
    <w:div w:id="324664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Aka161</b:Tag>
    <b:SourceType>Book</b:SourceType>
    <b:Guid>{6397209B-B729-46E0-AC45-CE01F1CBAFA5}</b:Guid>
    <b:Author>
      <b:Author>
        <b:NameList>
          <b:Person>
            <b:Last>Akalu</b:Last>
          </b:Person>
        </b:NameList>
      </b:Author>
    </b:Author>
    <b:Title>Determinants of tax compliance of large coorporate taxpayers in Ethiopia</b:Title>
    <b:Year>2016</b:Year>
    <b:City>Addis Ababa University</b:City>
    <b:RefOrder>2</b:RefOrder>
  </b:Source>
  <b:Source>
    <b:Tag>And981</b:Tag>
    <b:SourceType>Book</b:SourceType>
    <b:Guid>{8843D6D4-FB96-46B5-9608-BF56F8746FFF}</b:Guid>
    <b:Author>
      <b:Author>
        <b:Corporate>Andreoni.J , Erard.B and feinstein.J.s</b:Corporate>
      </b:Author>
    </b:Author>
    <b:Title>tax compliance, journal of economic litereture, 36,818-860</b:Title>
    <b:Year>1998</b:Year>
    <b:RefOrder>3</b:RefOrder>
  </b:Source>
  <b:Source>
    <b:Tag>Aul841</b:Tag>
    <b:SourceType>Book</b:SourceType>
    <b:Guid>{71940B74-8C8F-4968-B248-13A25A74ADB3}</b:Guid>
    <b:Author>
      <b:Author>
        <b:Corporate>Auld D.A and Miller F</b:Corporate>
      </b:Author>
    </b:Author>
    <b:Title>principles of public finance, revaside secend edition, Methuen publicetion </b:Title>
    <b:Year>1984</b:Year>
    <b:City>Canad University of guelph</b:City>
    <b:RefOrder>4</b:RefOrder>
  </b:Source>
  <b:Source>
    <b:Tag>Bah89</b:Tag>
    <b:SourceType>Book</b:SourceType>
    <b:Guid>{E3B0B7DE-9400-4622-933D-1CBF6462938C}</b:Guid>
    <b:Author>
      <b:Author>
        <b:NameList>
          <b:Person>
            <b:Last>Bahl</b:Last>
          </b:Person>
        </b:NameList>
      </b:Author>
    </b:Author>
    <b:Title>Taxpayer compilance, conceptual frame work, journal of economics Vol .13(5)</b:Title>
    <b:Year>1989</b:Year>
    <b:RefOrder>5</b:RefOrder>
  </b:Source>
  <b:Source>
    <b:Tag>Bha76</b:Tag>
    <b:SourceType>Book</b:SourceType>
    <b:Guid>{1F065274-B159-4A6F-BAA1-DBBB83DA9908}</b:Guid>
    <b:Author>
      <b:Author>
        <b:NameList>
          <b:Person>
            <b:Last>Bhatia</b:Last>
            <b:First>H.L</b:First>
          </b:Person>
        </b:NameList>
      </b:Author>
    </b:Author>
    <b:Title>public fianance 19th Ed. New Delhi, Idian: Vikas publishing house pvt Ltd </b:Title>
    <b:Year>1976</b:Year>
    <b:RefOrder>6</b:RefOrder>
  </b:Source>
  <b:Source>
    <b:Tag>Bla01</b:Tag>
    <b:SourceType>Book</b:SourceType>
    <b:Guid>{8B144008-BE04-4B35-B8D3-84BC88CE53AD}</b:Guid>
    <b:Author>
      <b:Author>
        <b:Corporate>Blanthrorne C, Kaphlan. S</b:Corporate>
      </b:Author>
    </b:Author>
    <b:Title>An Egoocenteric model of relations among the opportunity to under report, social norms, ethical beliefs, and reporting behvirors brooks N key issues in ecom ta: challegs of tax administretion and compliance</b:Title>
    <b:Year>2001</b:Year>
    <b:RefOrder>7</b:RefOrder>
  </b:Source>
  <b:Source>
    <b:Tag>Bra09</b:Tag>
    <b:SourceType>Book</b:SourceType>
    <b:Guid>{312A7A67-4D51-42AC-8710-A71DACD6A878}</b:Guid>
    <b:Author>
      <b:Author>
        <b:NameList>
          <b:Person>
            <b:Last>Braithwaite</b:Last>
            <b:First>v</b:First>
          </b:Person>
        </b:NameList>
      </b:Author>
    </b:Author>
    <b:Title>Defiance in taxation and governance: resisting and dismissing Authority in a democracy </b:Title>
    <b:Year>2009</b:Year>
    <b:City>UK,cheltenham: Edward  Elgar.</b:City>
    <b:RefOrder>8</b:RefOrder>
  </b:Source>
  <b:Source>
    <b:Tag>Bro11</b:Tag>
    <b:SourceType>JournalArticle</b:SourceType>
    <b:Guid>{191093D3-6629-4D06-8C4B-9437E850A9E5}</b:Guid>
    <b:Author>
      <b:Author>
        <b:Corporate>Brooks , N , BRown and Mazur</b:Corporate>
      </b:Author>
    </b:Author>
    <b:Title>Tax compilance and public opinen in Sweden: an interpretetion of recent survey data. national tax journal Vol 27(3)</b:Title>
    <b:Year>2011</b:Year>
    <b:RefOrder>9</b:RefOrder>
  </b:Source>
  <b:Source>
    <b:Tag>Cha00</b:Tag>
    <b:SourceType>JournalArticle</b:SourceType>
    <b:Guid>{A09EDA4A-6496-4A5D-9262-BC0E2986009A}</b:Guid>
    <b:Author>
      <b:Author>
        <b:Corporate>Chan, Chris W, Coleen S. Troutman,David O' Bryan </b:Corporate>
      </b:Author>
    </b:Author>
    <b:Title>An expanded model of tax payer camplinance: Emprical evidence from the Uniite States and Hong Kong, Jouranal of international  Accounting, Aditing and Taxetion 9(2): 83-103 </b:Title>
    <b:Year>2000</b:Year>
    <b:RefOrder>10</b:RefOrder>
  </b:Source>
  <b:Source>
    <b:Tag>Cos09</b:Tag>
    <b:SourceType>JournalArticle</b:SourceType>
    <b:Guid>{145AF44C-2454-4CDA-8352-469FB164AD3C}</b:Guid>
    <b:Author>
      <b:Author>
        <b:Corporate>Coskun CA, Savasan F </b:Corporate>
      </b:Author>
    </b:Author>
    <b:Title>Tax Moral: Emperical Evidence from Turkey: Annual Meeting of the European Public Choice Socity  </b:Title>
    <b:Year>2009</b:Year>
    <b:RefOrder>11</b:RefOrder>
  </b:Source>
  <b:Source>
    <b:Tag>Cow88</b:Tag>
    <b:SourceType>JournalArticle</b:SourceType>
    <b:Guid>{662E8277-A705-4B81-BA3A-EBCE9C2A6233}</b:Guid>
    <b:Author>
      <b:Author>
        <b:Corporate>Cowell. F and Gordon, J.</b:Corporate>
      </b:Author>
    </b:Author>
    <b:Title>Unwillingness to pay, Tax evasion and public goods provision Journals of economics Vol. 36</b:Title>
    <b:Year>1988</b:Year>
    <b:RefOrder>12</b:RefOrder>
  </b:Source>
  <b:Source>
    <b:Tag>Cre09</b:Tag>
    <b:SourceType>Book</b:SourceType>
    <b:Guid>{7DA8ABF1-1334-47FB-ABE7-79C1D5AE05F1}</b:Guid>
    <b:Author>
      <b:Author>
        <b:NameList>
          <b:Person>
            <b:Last>Creswell</b:Last>
            <b:First>J.</b:First>
            <b:Middle>W</b:Middle>
          </b:Person>
        </b:NameList>
      </b:Author>
    </b:Author>
    <b:Title>Reseach design :Qualitetive, quantitetive and mixed approaches 3 rd ed</b:Title>
    <b:Year>2009</b:Year>
    <b:RefOrder>13</b:RefOrder>
  </b:Source>
  <b:Source>
    <b:Tag>Tho14</b:Tag>
    <b:SourceType>Book</b:SourceType>
    <b:Guid>{E5918BB6-30FA-400B-A4DC-DDBA7B628227}</b:Guid>
    <b:Author>
      <b:Author>
        <b:Corporate>Thousand Oaks, Edward E.Marandu</b:Corporate>
      </b:Author>
    </b:Author>
    <b:Title>Determinants of Tax compiance : A Review of Factors and conceptualization. Proceeding of the first middle east on Global Business Economics, finance and banking(ME14 DUBAI conference) </b:Title>
    <b:Year>2014</b:Year>
    <b:City>Dubai</b:City>
    <b:RefOrder>14</b:RefOrder>
  </b:Source>
  <b:Source>
    <b:Tag>Esh83</b:Tag>
    <b:SourceType>Book</b:SourceType>
    <b:Guid>{25668B32-96C5-4829-9B51-2A82C1B11A0D}</b:Guid>
    <b:Author>
      <b:Author>
        <b:NameList>
          <b:Person>
            <b:Last>E</b:Last>
            <b:First>Eshang</b:First>
          </b:Person>
        </b:NameList>
      </b:Author>
    </b:Author>
    <b:Title>Ficacal and monetary police and problems in development countiers. SAGE Publishing, Inc. federal Inland Revenue  Authority, Assessment and Autit Operareting Manual, A.A, january 2005</b:Title>
    <b:Year>1983</b:Year>
    <b:City>Cambridge: Cambridge University Press. CA</b:City>
    <b:RefOrder>15</b:RefOrder>
  </b:Source>
  <b:Source>
    <b:Tag>Fed08</b:Tag>
    <b:SourceType>ArticleInAPeriodical</b:SourceType>
    <b:Guid>{E1C59277-D0C5-4C03-8826-5A53F58714D1}</b:Guid>
    <b:Title>In come tax proclamaion No. 978</b:Title>
    <b:Year>2008</b:Year>
    <b:Author>
      <b:Author>
        <b:Corporate> Federal Negarit Gzetamof the  Federal Democratic of Ethiopia </b:Corporate>
      </b:Author>
    </b:Author>
    <b:RefOrder>16</b:RefOrder>
  </b:Source>
  <b:Source>
    <b:Tag>Fje04</b:Tag>
    <b:SourceType>JournalArticle</b:SourceType>
    <b:Guid>{B30C40F2-69F9-41F8-AE1D-C9A465B769F9}</b:Guid>
    <b:Title>Taxation, coercion and doners local governement taxa enforcement in Tanzania. Journals of Modern African Studies, 39,289-306 </b:Title>
    <b:Year>2004</b:Year>
    <b:Author>
      <b:Author>
        <b:NameList>
          <b:Person>
            <b:Last>O-H</b:Last>
            <b:First>Fjeldstad.</b:First>
          </b:Person>
        </b:NameList>
      </b:Author>
    </b:Author>
    <b:RefOrder>17</b:RefOrder>
  </b:Source>
  <b:Source>
    <b:Tag>Fje041</b:Tag>
    <b:SourceType>JournalArticle</b:SourceType>
    <b:Guid>{085D3A5A-A03B-4E99-8434-F72B5D8B8CFD}</b:Guid>
    <b:Author>
      <b:Author>
        <b:NameList>
          <b:Person>
            <b:Last>Fjelds</b:Last>
          </b:Person>
        </b:NameList>
      </b:Author>
    </b:Author>
    <b:Title>Taxation , coetion and donors. Local government tax enforcement in Tanzania. Journals of Modern African stadies, 39,289-306.</b:Title>
    <b:Year>(O-H,2004)</b:Year>
    <b:RefOrder>18</b:RefOrder>
  </b:Source>
  <b:Source>
    <b:Tag>Guj99</b:Tag>
    <b:SourceType>Book</b:SourceType>
    <b:Guid>{1548D046-C5AF-439B-A57F-5A743881B27A}</b:Guid>
    <b:Title>Essentials of econometrics 2nd ed McGraw-Hill, New york.</b:Title>
    <b:Year>1999</b:Year>
    <b:Author>
      <b:Author>
        <b:NameList>
          <b:Person>
            <b:Last>Gujirati</b:Last>
            <b:First>D.N</b:First>
          </b:Person>
        </b:NameList>
      </b:Author>
    </b:Author>
    <b:RefOrder>19</b:RefOrder>
  </b:Source>
  <b:Source>
    <b:Tag>Hof80</b:Tag>
    <b:SourceType>Book</b:SourceType>
    <b:Guid>{2FA243DD-F185-4053-A50C-067E0745AEA2}</b:Guid>
    <b:Author>
      <b:Author>
        <b:NameList>
          <b:Person>
            <b:Last>G.H.</b:Last>
            <b:First>Hofstede</b:First>
          </b:Person>
        </b:NameList>
      </b:Author>
    </b:Author>
    <b:Title>Culture's consequences: International difference in work related values European economic review, 48(4).</b:Title>
    <b:Year>1980</b:Year>
    <b:RefOrder>20</b:RefOrder>
  </b:Source>
  <b:Source>
    <b:Tag>Hof801</b:Tag>
    <b:SourceType>Book</b:SourceType>
    <b:Guid>{02854226-ADA8-4C35-86D2-D341FC3A1D30}</b:Guid>
    <b:Author>
      <b:Author>
        <b:NameList>
          <b:Person>
            <b:Last>Hofsted.G</b:Last>
          </b:Person>
        </b:NameList>
      </b:Author>
    </b:Author>
    <b:Title>Culture's consequences: international difference in work-related values. european economic review , 48(4).</b:Title>
    <b:Year>1980</b:Year>
    <b:RefOrder>21</b:RefOrder>
  </b:Source>
  <b:Source>
    <b:Tag>Hor00</b:Tag>
    <b:SourceType>InternetSite</b:SourceType>
    <b:Guid>{BE47CB83-C604-44BC-AAAC-DFE60362FF5E}</b:Guid>
    <b:Author>
      <b:Author>
        <b:Corporate>Horowitz. I and Horowitz. A</b:Corporate>
      </b:Author>
    </b:Author>
    <b:Title>Tax audit uncertainty and the work-versus-lejsure decision, public Finance Review, Vol.28(60)</b:Title>
    <b:Year>2000</b:Year>
    <b:InternetSiteTitle>http://www.mathstopia.net/accessed on April30/2017</b:InternetSiteTitle>
    <b:RefOrder>22</b:RefOrder>
  </b:Source>
  <b:Source>
    <b:Tag>Int96</b:Tag>
    <b:SourceType>ArticleInAPeriodical</b:SourceType>
    <b:Guid>{586091EF-5DFB-4FB6-AFAD-323661B125B8}</b:Guid>
    <b:Title>Federal tax compliance research: individual ecome tax gap estimates for 1985, 1988 and 1992.</b:Title>
    <b:Year>1996</b:Year>
    <b:Author>
      <b:Author>
        <b:Corporate>Internal  Revenue Service </b:Corporate>
      </b:Author>
    </b:Author>
    <b:RefOrder>23</b:RefOrder>
  </b:Source>
  <b:Source>
    <b:Tag>Jac86</b:Tag>
    <b:SourceType>JournalArticle</b:SourceType>
    <b:Guid>{17A2D5CC-0BB1-4D54-BA09-AF91D97100FB}</b:Guid>
    <b:Author>
      <b:Author>
        <b:Corporate>Jackson.B and Milliron.V</b:Corporate>
      </b:Author>
    </b:Author>
    <b:Title>Tax compliance research: findings, problems and prospects Journal of Accounting literature Vol.5(2)</b:Title>
    <b:Year>1986</b:Year>
    <b:RefOrder>24</b:RefOrder>
  </b:Source>
  <b:Source>
    <b:Tag>Jam00</b:Tag>
    <b:SourceType>Book</b:SourceType>
    <b:Guid>{2EFFD5FC-F3B2-479C-8BCF-5033658C4504}</b:Guid>
    <b:Title>The economics of taxation: principles, policy and practice 7the ed Prentice-Hall</b:Title>
    <b:Year>2000</b:Year>
    <b:Author>
      <b:Author>
        <b:Corporate>James.S and Nobes.C</b:Corporate>
      </b:Author>
    </b:Author>
    <b:RefOrder>25</b:RefOrder>
  </b:Source>
  <b:Source>
    <b:Tag>Jam95</b:Tag>
    <b:SourceType>JournalArticle</b:SourceType>
    <b:Guid>{7067A72B-B1EC-4160-A1AF-D44CC727FA1B}</b:Guid>
    <b:Title>Considerations concerning the design of an appropriate  systame of tax rulings, revenue law journal, 175(3).</b:Title>
    <b:Year>1995</b:Year>
    <b:Author>
      <b:Author>
        <b:Corporate>James.S and Wallschutzky. I</b:Corporate>
      </b:Author>
    </b:Author>
    <b:RefOrder>26</b:RefOrder>
  </b:Source>
  <b:Source>
    <b:Tag>Jam98</b:Tag>
    <b:SourceType>JournalArticle</b:SourceType>
    <b:Guid>{791D9A26-3B4A-4E57-B372-7E33A8EA7472}</b:Guid>
    <b:Author>
      <b:Author>
        <b:Corporate>James S. Sawyer A. and Wallschutzky I.</b:Corporate>
      </b:Author>
    </b:Author>
    <b:Title>The complexities of tax simplification: progress in Australia, New Zealand and the Unted Kingdom. Australian tax forum Vol. 14(1)</b:Title>
    <b:Year>1998</b:Year>
    <b:RefOrder>27</b:RefOrder>
  </b:Source>
  <b:Source>
    <b:Tag>Kir07</b:Tag>
    <b:SourceType>JournalArticle</b:SourceType>
    <b:Guid>{65865028-4073-4DB7-A5F0-0354DEBA385B}</b:Guid>
    <b:Author>
      <b:Author>
        <b:Corporate>Kirchler, Hölzl and Wahl,  Kirchler E.</b:Corporate>
      </b:Author>
    </b:Author>
    <b:Title>Precondition of Voluntary Tax Compliance: Knowledge and Evaluation of Taxation, Norms, Fairness and Motivetion to cooperate. </b:Title>
    <b:Year>2008 and 2007</b:Year>
    <b:RefOrder>28</b:RefOrder>
  </b:Source>
  <b:Source>
    <b:Tag>Lee13</b:Tag>
    <b:SourceType>Book</b:SourceType>
    <b:Guid>{C93AFD26-1BBF-4996-948E-331C5C3A516B}</b:Guid>
    <b:Author>
      <b:Author>
        <b:Corporate>Leedy P. &amp; Ormrod J.</b:Corporate>
      </b:Author>
    </b:Author>
    <b:Title>Practical research: planing and design. 10the ed. USA: Pearson Education, Inc. Upper saddle River, New Jesey.</b:Title>
    <b:Year>2013</b:Year>
    <b:RefOrder>29</b:RefOrder>
  </b:Source>
  <b:Source>
    <b:Tag>BLe05</b:Tag>
    <b:SourceType>JournalArticle</b:SourceType>
    <b:Guid>{5D9DE765-B407-45F5-900D-55BE18ABA0FB}</b:Guid>
    <b:Author>
      <b:Author>
        <b:NameList>
          <b:Person>
            <b:Last>B.</b:Last>
            <b:First>Lemessa</b:First>
          </b:Person>
        </b:NameList>
      </b:Author>
    </b:Author>
    <b:Title>Federal Income Tax Administration in Ethiopia: the case of Employment and Business Income taxes, Msc. Thesis, AAU.</b:Title>
    <b:Year>2005</b:Year>
    <b:RefOrder>30</b:RefOrder>
  </b:Source>
  <b:Source>
    <b:Tag>Lem05</b:Tag>
    <b:SourceType>JournalArticle</b:SourceType>
    <b:Guid>{7DD0507A-5E8C-4DE8-A294-15B5DF709000}</b:Guid>
    <b:Author>
      <b:Author>
        <b:NameList>
          <b:Person>
            <b:Last>Lemessa</b:Last>
            <b:First>B.</b:First>
          </b:Person>
        </b:NameList>
      </b:Author>
    </b:Author>
    <b:Title>Federal Income Tax Administration in Ethiopia: the case of Employment and Business Income taxes, Msc. Thesis, AAU.</b:Title>
    <b:Year>2005</b:Year>
    <b:RefOrder>31</b:RefOrder>
  </b:Source>
  <b:Source>
    <b:Tag>Ric08</b:Tag>
    <b:SourceType>JournalArticle</b:SourceType>
    <b:Guid>{3F454AFB-A05C-4B30-AA7E-3AF54E034559}</b:Guid>
    <b:Author>
      <b:Author>
        <b:NameList>
          <b:Person>
            <b:Last>Richardson</b:Last>
            <b:First>G.</b:First>
          </b:Person>
        </b:NameList>
      </b:Author>
    </b:Author>
    <b:Title>The relationship between culture and tax evasion across countries: Additional evidence and extensions. Journal of International Accounting, Auditing and Taxation, 17(2), 67-78.</b:Title>
    <b:Year>2008</b:Year>
    <b:RefOrder>32</b:RefOrder>
  </b:Source>
  <b:Source>
    <b:Tag>Ric97</b:Tag>
    <b:SourceType>JournalArticle</b:SourceType>
    <b:Guid>{88EC19FB-ABF6-4ED2-A4E8-B2C2B8D304CA}</b:Guid>
    <b:Author>
      <b:Author>
        <b:NameList>
          <b:Person>
            <b:Last>Richupan</b:Last>
            <b:First>S.</b:First>
          </b:Person>
        </b:NameList>
      </b:Author>
    </b:Author>
    <b:Title>Determinants of income tax evasion. Role of tax rate: shape of tax schedules, and other factors</b:Title>
    <b:Year>1997</b:Year>
    <b:RefOrder>33</b:RefOrder>
  </b:Source>
  <b:Source>
    <b:Tag>Sch04</b:Tag>
    <b:SourceType>JournalArticle</b:SourceType>
    <b:Guid>{02B3A2CF-ABB6-41E2-8B2E-74136600F5DA}</b:Guid>
    <b:Author>
      <b:Author>
        <b:Corporate>Schwartz, Richard D. and Sonya Orlean</b:Corporate>
      </b:Author>
    </b:Author>
    <b:Title>On legal sanctions, University of Chicago Law Review 34: 274-300</b:Title>
    <b:Year>2004</b:Year>
    <b:RefOrder>34</b:RefOrder>
  </b:Source>
  <b:Source>
    <b:Tag>Sel79</b:Tag>
    <b:SourceType>JournalArticle</b:SourceType>
    <b:Guid>{66A83712-F1A8-4BAF-B59A-ABA1E7F276F4}</b:Guid>
    <b:Author>
      <b:Author>
        <b:NameList>
          <b:Person>
            <b:Last>Seldan</b:Last>
            <b:First>A.</b:First>
          </b:Person>
        </b:NameList>
      </b:Author>
    </b:Author>
    <b:Title>Tax evasion: the economic, legal and moral inter relationships between</b:Title>
    <b:Year>1979</b:Year>
    <b:RefOrder>35</b:RefOrder>
  </b:Source>
  <b:Source>
    <b:Tag>Sle85</b:Tag>
    <b:SourceType>JournalArticle</b:SourceType>
    <b:Guid>{B57DC95B-1A04-4074-8B63-0D758D9678FF}</b:Guid>
    <b:Author>
      <b:Author>
        <b:NameList>
          <b:Person>
            <b:Last>Slemrod</b:Last>
            <b:First>J.</b:First>
          </b:Person>
        </b:NameList>
      </b:Author>
    </b:Author>
    <b:Title>An Empirical Test for tax evasion. The review of Economics and Statistics, 67(2), 232-238.</b:Title>
    <b:Year>1985</b:Year>
    <b:RefOrder>36</b:RefOrder>
  </b:Source>
  <b:Source>
    <b:Tag>Sle07</b:Tag>
    <b:SourceType>JournalArticle</b:SourceType>
    <b:Guid>{B5FCAE22-834C-45FC-B895-0B657BA0AB05}</b:Guid>
    <b:Author>
      <b:Author>
        <b:NameList>
          <b:Person>
            <b:Last>Slemrod</b:Last>
            <b:First>J.</b:First>
          </b:Person>
        </b:NameList>
      </b:Author>
    </b:Author>
    <b:Title>„Cheating Ourselves: The Economics of Tax Evasion‟, Journal of Economic Perspectives, Vol. 21 (1), pp. 25-48</b:Title>
    <b:Year>2007</b:Year>
    <b:RefOrder>37</b:RefOrder>
  </b:Source>
  <b:Source>
    <b:Tag>Smi87</b:Tag>
    <b:SourceType>JournalArticle</b:SourceType>
    <b:Guid>{C4CB6A2B-29C7-4E99-B3CD-E908296A57B3}</b:Guid>
    <b:Author>
      <b:Author>
        <b:Corporate>Smith, K. and Kinsey, K.</b:Corporate>
      </b:Author>
    </b:Author>
    <b:Title>Understanding taxpaying behavior: a conceptual frame work with implications for research. Law and Society Review, Vol.21 (4).</b:Title>
    <b:Year>1987</b:Year>
    <b:RefOrder>38</b:RefOrder>
  </b:Source>
  <b:Source>
    <b:Tag>Tax05</b:Tag>
    <b:SourceType>JournalArticle</b:SourceType>
    <b:Guid>{D3149DD2-87FA-4EE4-A5B1-E318A69285A6}</b:Guid>
    <b:Author>
      <b:Author>
        <b:Corporate>Taxation in Ethiopia by Ethiopian Chamber of commerce (ECC)</b:Corporate>
      </b:Author>
    </b:Author>
    <b:Title>Ethiopian Business Development Services Network, Addis Ababa 1/2005</b:Title>
    <b:Year>2005</b:Year>
    <b:RefOrder>39</b:RefOrder>
  </b:Source>
  <b:Source>
    <b:Tag>Thi01</b:Tag>
    <b:SourceType>JournalArticle</b:SourceType>
    <b:Guid>{014914A3-D6FA-4D06-84B1-468011025A86}</b:Guid>
    <b:Author>
      <b:Author>
        <b:Corporate>Thietart, et. al, raymond-Alain.</b:Corporate>
      </b:Author>
    </b:Author>
    <b:Title>Doing Management Research: A Comprehensive Guide, Translated by Samantha Wauchope, Sage publications, London, UK.</b:Title>
    <b:Year>2001</b:Year>
    <b:RefOrder>40</b:RefOrder>
  </b:Source>
  <b:Source>
    <b:Tag>Yes16</b:Tag>
    <b:SourceType>JournalArticle</b:SourceType>
    <b:Guid>{B17DD1A1-CF7E-41BB-8B00-7DB90EDB38DB}</b:Guid>
    <b:Author>
      <b:Author>
        <b:Corporate>Yesgat, W. and Fjeldstad, O.</b:Corporate>
      </b:Author>
    </b:Author>
    <b:Title>Business people’s views of paying taxes in Ethiopia. ICTD Working Paper 43.</b:Title>
    <b:Year>2016</b:Year>
    <b:RefOrder>1</b:RefOrder>
  </b:Source>
</b:Sources>
</file>

<file path=customXml/itemProps1.xml><?xml version="1.0" encoding="utf-8"?>
<ds:datastoreItem xmlns:ds="http://schemas.openxmlformats.org/officeDocument/2006/customXml" ds:itemID="{224CA929-218E-45D8-80E8-0EC1B0F72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52</Pages>
  <Words>12351</Words>
  <Characters>70403</Characters>
  <Application>Microsoft Office Word</Application>
  <DocSecurity>0</DocSecurity>
  <Lines>586</Lines>
  <Paragraphs>165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82589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Fita ™</dc:creator>
  <cp:lastModifiedBy>Meseret</cp:lastModifiedBy>
  <cp:revision>2</cp:revision>
  <cp:lastPrinted>2023-04-14T00:59:00Z</cp:lastPrinted>
  <dcterms:created xsi:type="dcterms:W3CDTF">2023-06-24T22:53:00Z</dcterms:created>
  <dcterms:modified xsi:type="dcterms:W3CDTF">2023-06-24T22:53:00Z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2017-06-26T00:00:00Z</vt:filetime>
  </property>
  <property fmtid="{D5CDD505-2E9C-101B-9397-08002B2CF9AE}" pid="3" name="Creator">
    <vt:lpwstr>Microsoft® Word 2010</vt:lpwstr>
  </property>
  <property fmtid="{D5CDD505-2E9C-101B-9397-08002B2CF9AE}" pid="4" name="LastSaved">
    <vt:filetime>2022-12-02T00:00:00Z</vt:filetime>
  </property>
</Properties>
</file>