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rPr>
          <w:rFonts w:ascii="Times New Roman" w:eastAsiaTheme="minorHAnsi" w:hAnsi="Times New Roman" w:cs="Times New Roman"/>
          <w:color w:val="000000" w:themeColor="text1"/>
          <w:lang w:eastAsia="en-US"/>
        </w:rPr>
        <w:id w:val="1286937787"/>
        <w:docPartObj>
          <w:docPartGallery w:val="Cover Pages"/>
          <w:docPartUnique/>
        </w:docPartObj>
      </w:sdtPr>
      <w:sdtEndPr/>
      <w:sdtContent>
        <w:p w14:paraId="488B981D" w14:textId="77777777" w:rsidR="00C20EAA" w:rsidRPr="00C50C97" w:rsidRDefault="002A09EA" w:rsidP="00015D85">
          <w:pPr>
            <w:pStyle w:val="NoSpacing"/>
            <w:rPr>
              <w:rFonts w:ascii="Times New Roman" w:eastAsiaTheme="minorHAnsi" w:hAnsi="Times New Roman" w:cs="Times New Roman"/>
              <w:color w:val="000000" w:themeColor="text1"/>
              <w:lang w:eastAsia="en-US"/>
            </w:rPr>
          </w:pPr>
          <w:r w:rsidRPr="00C50C97">
            <w:rPr>
              <w:rFonts w:ascii="Times New Roman" w:hAnsi="Times New Roman" w:cs="Times New Roman"/>
              <w:noProof/>
              <w:color w:val="000000" w:themeColor="text1"/>
              <w:lang w:eastAsia="en-US"/>
            </w:rPr>
            <w:drawing>
              <wp:anchor distT="0" distB="0" distL="114300" distR="114300" simplePos="0" relativeHeight="251659264" behindDoc="0" locked="0" layoutInCell="1" allowOverlap="1" wp14:anchorId="4DFE83AD" wp14:editId="380E59CB">
                <wp:simplePos x="0" y="0"/>
                <wp:positionH relativeFrom="column">
                  <wp:posOffset>1354455</wp:posOffset>
                </wp:positionH>
                <wp:positionV relativeFrom="paragraph">
                  <wp:posOffset>-423545</wp:posOffset>
                </wp:positionV>
                <wp:extent cx="2783840" cy="1507490"/>
                <wp:effectExtent l="0" t="0" r="0" b="0"/>
                <wp:wrapSquare wrapText="bothSides"/>
                <wp:docPr id="3" name="Picture 3" descr="Kotebe University of Edu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Kotebe University of Education"/>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2783840" cy="15074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577863" w14:textId="77777777" w:rsidR="00C41705" w:rsidRPr="00C50C97" w:rsidRDefault="00C41705" w:rsidP="00015D85">
          <w:pPr>
            <w:pStyle w:val="Title"/>
            <w:jc w:val="center"/>
            <w:rPr>
              <w:rFonts w:ascii="Times New Roman" w:hAnsi="Times New Roman" w:cs="Times New Roman"/>
              <w:b/>
              <w:color w:val="000000" w:themeColor="text1"/>
              <w:sz w:val="32"/>
            </w:rPr>
          </w:pPr>
        </w:p>
        <w:p w14:paraId="6CB23E5C" w14:textId="77777777" w:rsidR="00C41705" w:rsidRPr="00C50C97" w:rsidRDefault="00C41705" w:rsidP="00015D85">
          <w:pPr>
            <w:pStyle w:val="Title"/>
            <w:jc w:val="center"/>
            <w:rPr>
              <w:rFonts w:ascii="Times New Roman" w:hAnsi="Times New Roman" w:cs="Times New Roman"/>
              <w:b/>
              <w:color w:val="000000" w:themeColor="text1"/>
              <w:sz w:val="32"/>
            </w:rPr>
          </w:pPr>
        </w:p>
        <w:p w14:paraId="0D0F4BCE" w14:textId="77777777" w:rsidR="00C41705" w:rsidRPr="00C50C97" w:rsidRDefault="00C41705" w:rsidP="00015D85">
          <w:pPr>
            <w:pStyle w:val="Title"/>
            <w:jc w:val="center"/>
            <w:rPr>
              <w:rFonts w:ascii="Times New Roman" w:hAnsi="Times New Roman" w:cs="Times New Roman"/>
              <w:b/>
              <w:color w:val="000000" w:themeColor="text1"/>
              <w:sz w:val="32"/>
            </w:rPr>
          </w:pPr>
        </w:p>
        <w:p w14:paraId="1EDBE565" w14:textId="77777777" w:rsidR="00C41705" w:rsidRPr="00C50C97" w:rsidRDefault="00C41705" w:rsidP="00015D85">
          <w:pPr>
            <w:pStyle w:val="Title"/>
            <w:jc w:val="center"/>
            <w:rPr>
              <w:rFonts w:ascii="Times New Roman" w:hAnsi="Times New Roman" w:cs="Times New Roman"/>
              <w:b/>
              <w:color w:val="000000" w:themeColor="text1"/>
              <w:sz w:val="32"/>
            </w:rPr>
          </w:pPr>
        </w:p>
        <w:p w14:paraId="74FC1912" w14:textId="77777777" w:rsidR="00C20EAA" w:rsidRPr="00C50C97" w:rsidRDefault="002A09EA" w:rsidP="00015D85">
          <w:pPr>
            <w:pStyle w:val="Title"/>
            <w:jc w:val="center"/>
            <w:rPr>
              <w:rFonts w:ascii="Times New Roman" w:hAnsi="Times New Roman" w:cs="Times New Roman"/>
              <w:b/>
              <w:color w:val="000000" w:themeColor="text1"/>
              <w:sz w:val="32"/>
            </w:rPr>
          </w:pPr>
          <w:r w:rsidRPr="00C50C97">
            <w:rPr>
              <w:rFonts w:ascii="Times New Roman" w:hAnsi="Times New Roman" w:cs="Times New Roman"/>
              <w:b/>
              <w:color w:val="000000" w:themeColor="text1"/>
              <w:sz w:val="32"/>
            </w:rPr>
            <w:t>University of Education</w:t>
          </w:r>
        </w:p>
        <w:p w14:paraId="065ACF63" w14:textId="77777777" w:rsidR="00C55CEB" w:rsidRPr="00C50C97" w:rsidRDefault="002A09EA" w:rsidP="00015D85">
          <w:pPr>
            <w:pStyle w:val="Title"/>
            <w:jc w:val="center"/>
            <w:rPr>
              <w:rFonts w:ascii="Times New Roman" w:hAnsi="Times New Roman" w:cs="Times New Roman"/>
              <w:b/>
              <w:color w:val="000000" w:themeColor="text1"/>
              <w:sz w:val="36"/>
            </w:rPr>
          </w:pPr>
          <w:r w:rsidRPr="00C50C97">
            <w:rPr>
              <w:rFonts w:ascii="Times New Roman" w:hAnsi="Times New Roman" w:cs="Times New Roman"/>
              <w:b/>
              <w:color w:val="000000" w:themeColor="text1"/>
              <w:sz w:val="32"/>
            </w:rPr>
            <w:t>Faculty of Business and Economics</w:t>
          </w:r>
        </w:p>
        <w:p w14:paraId="64D2C894" w14:textId="77777777" w:rsidR="00C55CEB" w:rsidRPr="00C50C97" w:rsidRDefault="002A09EA" w:rsidP="00015D85">
          <w:pPr>
            <w:pStyle w:val="Title"/>
            <w:jc w:val="center"/>
            <w:rPr>
              <w:rFonts w:ascii="Times New Roman" w:hAnsi="Times New Roman" w:cs="Times New Roman"/>
              <w:b/>
              <w:color w:val="000000" w:themeColor="text1"/>
              <w:sz w:val="32"/>
            </w:rPr>
          </w:pPr>
          <w:r w:rsidRPr="00C50C97">
            <w:rPr>
              <w:rFonts w:ascii="Times New Roman" w:hAnsi="Times New Roman" w:cs="Times New Roman"/>
              <w:b/>
              <w:color w:val="000000" w:themeColor="text1"/>
              <w:sz w:val="32"/>
            </w:rPr>
            <w:t>Department of Management</w:t>
          </w:r>
        </w:p>
        <w:p w14:paraId="0565B7C7" w14:textId="77777777" w:rsidR="00C55CEB" w:rsidRPr="00C50C97" w:rsidRDefault="00C55CEB" w:rsidP="00015D85">
          <w:pPr>
            <w:pStyle w:val="NoSpacing"/>
            <w:jc w:val="center"/>
            <w:rPr>
              <w:rFonts w:ascii="Times New Roman" w:hAnsi="Times New Roman" w:cs="Times New Roman"/>
              <w:color w:val="000000" w:themeColor="text1"/>
              <w:sz w:val="36"/>
              <w:szCs w:val="24"/>
            </w:rPr>
          </w:pPr>
        </w:p>
        <w:p w14:paraId="2A47F0E3" w14:textId="77777777" w:rsidR="00015D85" w:rsidRPr="00C50C97" w:rsidRDefault="002A09EA" w:rsidP="00015D85">
          <w:pPr>
            <w:pStyle w:val="NoSpacing"/>
            <w:jc w:val="center"/>
            <w:rPr>
              <w:rFonts w:ascii="Times New Roman" w:hAnsi="Times New Roman" w:cs="Times New Roman"/>
              <w:color w:val="000000" w:themeColor="text1"/>
            </w:rPr>
          </w:pPr>
          <w:r w:rsidRPr="00C50C97">
            <w:rPr>
              <w:rFonts w:ascii="Times New Roman" w:hAnsi="Times New Roman" w:cs="Times New Roman"/>
              <w:color w:val="000000" w:themeColor="text1"/>
              <w:sz w:val="36"/>
              <w:szCs w:val="24"/>
            </w:rPr>
            <w:t>Exploring the Determinants of Corporate Social Responsibility Practices at Ethio Telecom</w:t>
          </w:r>
        </w:p>
        <w:p w14:paraId="24F0F2A8" w14:textId="77777777" w:rsidR="009E1D8C" w:rsidRPr="00C50C97" w:rsidRDefault="002A09EA" w:rsidP="009E1D8C">
          <w:pPr>
            <w:pStyle w:val="NoSpacing"/>
            <w:spacing w:before="480"/>
            <w:jc w:val="center"/>
            <w:rPr>
              <w:rFonts w:ascii="Times New Roman" w:hAnsi="Times New Roman" w:cs="Times New Roman"/>
              <w:color w:val="000000" w:themeColor="text1"/>
            </w:rPr>
          </w:pPr>
          <w:r w:rsidRPr="00C50C97">
            <w:rPr>
              <w:rFonts w:ascii="Times New Roman" w:hAnsi="Times New Roman" w:cs="Times New Roman"/>
              <w:color w:val="000000" w:themeColor="text1"/>
              <w:sz w:val="32"/>
              <w:szCs w:val="28"/>
            </w:rPr>
            <w:t>BY:  MEZGEBU FRIEW</w:t>
          </w:r>
        </w:p>
        <w:p w14:paraId="4A99E7BB" w14:textId="77777777" w:rsidR="009E1D8C" w:rsidRPr="00C50C97" w:rsidRDefault="00F14DCB">
          <w:pPr>
            <w:rPr>
              <w:rFonts w:ascii="Times New Roman" w:eastAsiaTheme="minorEastAsia" w:hAnsi="Times New Roman" w:cs="Times New Roman"/>
              <w:color w:val="000000" w:themeColor="text1"/>
              <w:lang w:eastAsia="ja-JP"/>
            </w:rPr>
          </w:pPr>
        </w:p>
      </w:sdtContent>
    </w:sdt>
    <w:p w14:paraId="0D5BBC77" w14:textId="77777777" w:rsidR="008D3AAE" w:rsidRPr="00C50C97" w:rsidRDefault="008D3AAE" w:rsidP="009E1D8C">
      <w:pPr>
        <w:spacing w:line="360" w:lineRule="auto"/>
        <w:rPr>
          <w:rFonts w:ascii="Times New Roman" w:hAnsi="Times New Roman" w:cs="Times New Roman"/>
          <w:color w:val="000000" w:themeColor="text1"/>
          <w:sz w:val="32"/>
          <w:szCs w:val="24"/>
        </w:rPr>
      </w:pPr>
    </w:p>
    <w:p w14:paraId="1359D84E" w14:textId="77777777" w:rsidR="00AA603F" w:rsidRPr="00C50C97" w:rsidRDefault="00AA603F" w:rsidP="00230CB2">
      <w:pPr>
        <w:spacing w:line="360" w:lineRule="auto"/>
        <w:jc w:val="right"/>
        <w:rPr>
          <w:rFonts w:ascii="Times New Roman" w:hAnsi="Times New Roman" w:cs="Times New Roman"/>
          <w:color w:val="000000" w:themeColor="text1"/>
          <w:sz w:val="32"/>
          <w:szCs w:val="24"/>
        </w:rPr>
      </w:pPr>
    </w:p>
    <w:p w14:paraId="78CBEF37" w14:textId="77777777" w:rsidR="00AA603F" w:rsidRPr="00C50C97" w:rsidRDefault="00AA603F" w:rsidP="009E1D8C">
      <w:pPr>
        <w:spacing w:line="360" w:lineRule="auto"/>
        <w:rPr>
          <w:rFonts w:ascii="Times New Roman" w:hAnsi="Times New Roman" w:cs="Times New Roman"/>
          <w:color w:val="000000" w:themeColor="text1"/>
          <w:sz w:val="32"/>
          <w:szCs w:val="24"/>
        </w:rPr>
      </w:pPr>
    </w:p>
    <w:p w14:paraId="42A50ABD" w14:textId="77777777" w:rsidR="00AA603F" w:rsidRPr="00C50C97" w:rsidRDefault="00AA603F" w:rsidP="009E1D8C">
      <w:pPr>
        <w:spacing w:line="360" w:lineRule="auto"/>
        <w:rPr>
          <w:rFonts w:ascii="Times New Roman" w:hAnsi="Times New Roman" w:cs="Times New Roman"/>
          <w:color w:val="000000" w:themeColor="text1"/>
          <w:sz w:val="32"/>
          <w:szCs w:val="24"/>
        </w:rPr>
      </w:pPr>
    </w:p>
    <w:p w14:paraId="5099D4F1" w14:textId="77777777" w:rsidR="00AA603F" w:rsidRPr="00C50C97" w:rsidRDefault="00AA603F" w:rsidP="009E1D8C">
      <w:pPr>
        <w:spacing w:line="360" w:lineRule="auto"/>
        <w:rPr>
          <w:rFonts w:ascii="Times New Roman" w:hAnsi="Times New Roman" w:cs="Times New Roman"/>
          <w:color w:val="000000" w:themeColor="text1"/>
          <w:sz w:val="32"/>
          <w:szCs w:val="24"/>
        </w:rPr>
      </w:pPr>
    </w:p>
    <w:p w14:paraId="388B0B0D" w14:textId="77777777" w:rsidR="00AA603F" w:rsidRPr="00C50C97" w:rsidRDefault="00AA603F" w:rsidP="009E1D8C">
      <w:pPr>
        <w:spacing w:line="360" w:lineRule="auto"/>
        <w:rPr>
          <w:rFonts w:ascii="Times New Roman" w:hAnsi="Times New Roman" w:cs="Times New Roman"/>
          <w:color w:val="000000" w:themeColor="text1"/>
          <w:sz w:val="32"/>
          <w:szCs w:val="24"/>
        </w:rPr>
      </w:pPr>
    </w:p>
    <w:p w14:paraId="4933C1F8" w14:textId="77777777" w:rsidR="004733DE" w:rsidRPr="00C50C97" w:rsidRDefault="004733DE" w:rsidP="000648B0">
      <w:pPr>
        <w:rPr>
          <w:rFonts w:ascii="Times New Roman" w:hAnsi="Times New Roman" w:cs="Times New Roman"/>
          <w:color w:val="000000" w:themeColor="text1"/>
          <w:sz w:val="28"/>
          <w:szCs w:val="28"/>
        </w:rPr>
      </w:pPr>
    </w:p>
    <w:p w14:paraId="61A53589" w14:textId="77777777" w:rsidR="004733DE" w:rsidRPr="00C50C97" w:rsidRDefault="004733DE" w:rsidP="008D3AAE">
      <w:pPr>
        <w:jc w:val="right"/>
        <w:rPr>
          <w:rFonts w:ascii="Times New Roman" w:hAnsi="Times New Roman" w:cs="Times New Roman"/>
          <w:color w:val="000000" w:themeColor="text1"/>
          <w:sz w:val="28"/>
          <w:szCs w:val="28"/>
        </w:rPr>
      </w:pPr>
    </w:p>
    <w:p w14:paraId="1A03BEEF" w14:textId="77777777" w:rsidR="008D3AAE" w:rsidRPr="00C50C97" w:rsidRDefault="002A09EA" w:rsidP="008D3AAE">
      <w:pPr>
        <w:jc w:val="right"/>
        <w:rPr>
          <w:rFonts w:ascii="Times New Roman" w:hAnsi="Times New Roman" w:cs="Times New Roman"/>
          <w:b/>
          <w:color w:val="000000" w:themeColor="text1"/>
          <w:sz w:val="28"/>
          <w:szCs w:val="28"/>
        </w:rPr>
      </w:pPr>
      <w:r w:rsidRPr="00C50C97">
        <w:rPr>
          <w:rFonts w:ascii="Times New Roman" w:hAnsi="Times New Roman" w:cs="Times New Roman"/>
          <w:b/>
          <w:color w:val="000000" w:themeColor="text1"/>
          <w:sz w:val="28"/>
          <w:szCs w:val="28"/>
        </w:rPr>
        <w:t>DECEMBER, 2024</w:t>
      </w:r>
    </w:p>
    <w:p w14:paraId="1CC09B76" w14:textId="77777777" w:rsidR="009E1D8C" w:rsidRPr="00C50C97" w:rsidRDefault="002A09EA" w:rsidP="00876B14">
      <w:pPr>
        <w:jc w:val="right"/>
        <w:rPr>
          <w:rFonts w:ascii="Times New Roman" w:hAnsi="Times New Roman" w:cs="Times New Roman"/>
          <w:b/>
          <w:color w:val="000000" w:themeColor="text1"/>
          <w:sz w:val="28"/>
          <w:szCs w:val="28"/>
        </w:rPr>
      </w:pPr>
      <w:r w:rsidRPr="00C50C97">
        <w:rPr>
          <w:rFonts w:ascii="Times New Roman" w:hAnsi="Times New Roman" w:cs="Times New Roman"/>
          <w:b/>
          <w:color w:val="000000" w:themeColor="text1"/>
          <w:sz w:val="28"/>
          <w:szCs w:val="28"/>
        </w:rPr>
        <w:t>ADDIS ABABA, ETHIOPIA</w:t>
      </w:r>
    </w:p>
    <w:p w14:paraId="2418C008" w14:textId="77777777" w:rsidR="000648B0" w:rsidRPr="00C50C97" w:rsidRDefault="000648B0" w:rsidP="00876B14">
      <w:pPr>
        <w:jc w:val="right"/>
        <w:rPr>
          <w:rFonts w:ascii="Times New Roman" w:hAnsi="Times New Roman" w:cs="Times New Roman"/>
          <w:b/>
          <w:color w:val="000000" w:themeColor="text1"/>
          <w:sz w:val="28"/>
          <w:szCs w:val="28"/>
        </w:rPr>
        <w:sectPr w:rsidR="000648B0" w:rsidRPr="00C50C97" w:rsidSect="009E1D8C">
          <w:footerReference w:type="default" r:id="rId10"/>
          <w:pgSz w:w="12240" w:h="15840"/>
          <w:pgMar w:top="1440" w:right="1440" w:bottom="1440" w:left="1800" w:header="720" w:footer="720" w:gutter="0"/>
          <w:pgNumType w:start="0"/>
          <w:cols w:space="720"/>
          <w:titlePg/>
          <w:docGrid w:linePitch="360"/>
        </w:sectPr>
      </w:pPr>
    </w:p>
    <w:p w14:paraId="648BB54A" w14:textId="77777777" w:rsidR="000648B0" w:rsidRPr="00C50C97" w:rsidRDefault="002A09EA" w:rsidP="000648B0">
      <w:pPr>
        <w:spacing w:after="0" w:line="240" w:lineRule="auto"/>
        <w:jc w:val="center"/>
        <w:rPr>
          <w:rFonts w:ascii="Times New Roman" w:hAnsi="Times New Roman" w:cs="Times New Roman"/>
          <w:b/>
          <w:color w:val="000000" w:themeColor="text1"/>
          <w:sz w:val="36"/>
          <w:szCs w:val="32"/>
        </w:rPr>
      </w:pPr>
      <w:r w:rsidRPr="00C50C97">
        <w:rPr>
          <w:rFonts w:ascii="Times New Roman" w:hAnsi="Times New Roman" w:cs="Times New Roman"/>
          <w:b/>
          <w:color w:val="000000" w:themeColor="text1"/>
          <w:sz w:val="36"/>
          <w:szCs w:val="32"/>
        </w:rPr>
        <w:lastRenderedPageBreak/>
        <w:t>Kotebe University of Education</w:t>
      </w:r>
    </w:p>
    <w:p w14:paraId="5EB6D589" w14:textId="77777777" w:rsidR="000648B0" w:rsidRPr="00C50C97" w:rsidRDefault="002A09EA" w:rsidP="000648B0">
      <w:pPr>
        <w:pStyle w:val="Title"/>
        <w:jc w:val="center"/>
        <w:rPr>
          <w:rFonts w:ascii="Times New Roman" w:hAnsi="Times New Roman" w:cs="Times New Roman"/>
          <w:b/>
          <w:color w:val="000000" w:themeColor="text1"/>
          <w:sz w:val="36"/>
        </w:rPr>
      </w:pPr>
      <w:r w:rsidRPr="00C50C97">
        <w:rPr>
          <w:rFonts w:ascii="Times New Roman" w:hAnsi="Times New Roman" w:cs="Times New Roman"/>
          <w:b/>
          <w:color w:val="000000" w:themeColor="text1"/>
          <w:sz w:val="32"/>
        </w:rPr>
        <w:t>Faculty of Business and Economics</w:t>
      </w:r>
    </w:p>
    <w:p w14:paraId="272ADA10" w14:textId="77777777" w:rsidR="000648B0" w:rsidRPr="00C50C97" w:rsidRDefault="002A09EA" w:rsidP="000648B0">
      <w:pPr>
        <w:pStyle w:val="Title"/>
        <w:jc w:val="center"/>
        <w:rPr>
          <w:rFonts w:ascii="Times New Roman" w:hAnsi="Times New Roman" w:cs="Times New Roman"/>
          <w:b/>
          <w:color w:val="000000" w:themeColor="text1"/>
          <w:sz w:val="32"/>
        </w:rPr>
      </w:pPr>
      <w:r w:rsidRPr="00C50C97">
        <w:rPr>
          <w:rFonts w:ascii="Times New Roman" w:hAnsi="Times New Roman" w:cs="Times New Roman"/>
          <w:b/>
          <w:color w:val="000000" w:themeColor="text1"/>
          <w:sz w:val="32"/>
        </w:rPr>
        <w:t xml:space="preserve"> Department of Management</w:t>
      </w:r>
    </w:p>
    <w:p w14:paraId="31FC63DE" w14:textId="77777777" w:rsidR="000648B0" w:rsidRPr="00C50C97" w:rsidRDefault="002A09EA" w:rsidP="000648B0">
      <w:pPr>
        <w:tabs>
          <w:tab w:val="left" w:pos="3870"/>
        </w:tabs>
        <w:jc w:val="center"/>
        <w:rPr>
          <w:rFonts w:ascii="Times New Roman" w:hAnsi="Times New Roman" w:cs="Times New Roman"/>
          <w:color w:val="000000" w:themeColor="text1"/>
          <w:sz w:val="36"/>
        </w:rPr>
      </w:pPr>
      <w:r w:rsidRPr="00C50C97">
        <w:rPr>
          <w:rFonts w:ascii="Times New Roman" w:hAnsi="Times New Roman" w:cs="Times New Roman"/>
          <w:color w:val="000000" w:themeColor="text1"/>
          <w:sz w:val="36"/>
          <w:szCs w:val="24"/>
        </w:rPr>
        <w:t>Exploring the Determinants of Corporate Social Responsibility Practices at Ethio Telecom</w:t>
      </w:r>
    </w:p>
    <w:p w14:paraId="3A8FFD23" w14:textId="77777777" w:rsidR="000648B0" w:rsidRPr="00C50C97" w:rsidRDefault="000648B0" w:rsidP="000648B0">
      <w:pPr>
        <w:tabs>
          <w:tab w:val="left" w:pos="3870"/>
        </w:tabs>
        <w:jc w:val="center"/>
        <w:rPr>
          <w:rFonts w:ascii="Times New Roman" w:hAnsi="Times New Roman" w:cs="Times New Roman"/>
          <w:color w:val="000000" w:themeColor="text1"/>
          <w:sz w:val="32"/>
        </w:rPr>
      </w:pPr>
    </w:p>
    <w:p w14:paraId="40EEF81D" w14:textId="77777777" w:rsidR="000648B0" w:rsidRPr="00C50C97" w:rsidRDefault="002A09EA" w:rsidP="000648B0">
      <w:pPr>
        <w:tabs>
          <w:tab w:val="left" w:pos="3870"/>
        </w:tabs>
        <w:jc w:val="center"/>
        <w:rPr>
          <w:rFonts w:ascii="Times New Roman" w:hAnsi="Times New Roman" w:cs="Times New Roman"/>
          <w:color w:val="000000" w:themeColor="text1"/>
          <w:sz w:val="32"/>
        </w:rPr>
      </w:pPr>
      <w:r w:rsidRPr="00C50C97">
        <w:rPr>
          <w:rFonts w:ascii="Times New Roman" w:hAnsi="Times New Roman" w:cs="Times New Roman"/>
          <w:color w:val="000000" w:themeColor="text1"/>
          <w:sz w:val="32"/>
        </w:rPr>
        <w:t>BY: MEZGEBU FRIEW</w:t>
      </w:r>
    </w:p>
    <w:p w14:paraId="2AB1468E" w14:textId="77777777" w:rsidR="000648B0" w:rsidRPr="00C50C97" w:rsidRDefault="000648B0" w:rsidP="000648B0">
      <w:pPr>
        <w:tabs>
          <w:tab w:val="left" w:pos="3870"/>
        </w:tabs>
        <w:jc w:val="center"/>
        <w:rPr>
          <w:rFonts w:ascii="Times New Roman" w:hAnsi="Times New Roman" w:cs="Times New Roman"/>
          <w:color w:val="000000" w:themeColor="text1"/>
          <w:sz w:val="32"/>
        </w:rPr>
      </w:pPr>
    </w:p>
    <w:p w14:paraId="6DEC7D24" w14:textId="77777777" w:rsidR="000648B0" w:rsidRPr="00C50C97" w:rsidRDefault="000648B0" w:rsidP="000648B0">
      <w:pPr>
        <w:tabs>
          <w:tab w:val="left" w:pos="3870"/>
        </w:tabs>
        <w:jc w:val="center"/>
        <w:rPr>
          <w:rFonts w:ascii="Times New Roman" w:hAnsi="Times New Roman" w:cs="Times New Roman"/>
          <w:color w:val="000000" w:themeColor="text1"/>
          <w:sz w:val="32"/>
          <w:szCs w:val="32"/>
        </w:rPr>
      </w:pPr>
    </w:p>
    <w:p w14:paraId="2489B9D4" w14:textId="77777777" w:rsidR="000648B0" w:rsidRPr="00C50C97" w:rsidRDefault="002A09EA" w:rsidP="000648B0">
      <w:pPr>
        <w:tabs>
          <w:tab w:val="left" w:pos="2475"/>
        </w:tabs>
        <w:spacing w:line="240" w:lineRule="auto"/>
        <w:jc w:val="both"/>
        <w:rPr>
          <w:rFonts w:ascii="Times New Roman" w:hAnsi="Times New Roman" w:cs="Times New Roman"/>
          <w:color w:val="000000" w:themeColor="text1"/>
          <w:sz w:val="24"/>
        </w:rPr>
      </w:pPr>
      <w:r w:rsidRPr="00C50C97">
        <w:rPr>
          <w:rFonts w:ascii="Times New Roman" w:hAnsi="Times New Roman" w:cs="Times New Roman"/>
          <w:color w:val="000000" w:themeColor="text1"/>
          <w:sz w:val="28"/>
          <w:szCs w:val="28"/>
        </w:rPr>
        <w:t>A RESEARCH SUBMITTED TO THE DEPARTMENT OF MANAGEMENT SCHOOL OF GRADUATE STUDIES, KOTEBE UNIVERSITY OF EDUCATION IN PARTIAL FULFILLMENT OF THE REQUIREMENTS FOR THE DEGREE OF MASTER OF BUSINESS ADMINISTRATION</w:t>
      </w:r>
    </w:p>
    <w:p w14:paraId="52AAB548" w14:textId="77777777" w:rsidR="000648B0" w:rsidRPr="00C50C97" w:rsidRDefault="000648B0" w:rsidP="000648B0">
      <w:pPr>
        <w:tabs>
          <w:tab w:val="left" w:pos="3870"/>
        </w:tabs>
        <w:jc w:val="center"/>
        <w:rPr>
          <w:rFonts w:ascii="Times New Roman" w:hAnsi="Times New Roman" w:cs="Times New Roman"/>
          <w:color w:val="000000" w:themeColor="text1"/>
          <w:sz w:val="32"/>
          <w:szCs w:val="32"/>
        </w:rPr>
      </w:pPr>
    </w:p>
    <w:p w14:paraId="79F97EFE" w14:textId="77777777" w:rsidR="000648B0" w:rsidRPr="00C50C97" w:rsidRDefault="002A09EA" w:rsidP="000648B0">
      <w:pPr>
        <w:tabs>
          <w:tab w:val="left" w:pos="3870"/>
        </w:tabs>
        <w:jc w:val="center"/>
        <w:rPr>
          <w:rFonts w:ascii="Times New Roman" w:hAnsi="Times New Roman" w:cs="Times New Roman"/>
          <w:color w:val="000000" w:themeColor="text1"/>
          <w:sz w:val="32"/>
          <w:szCs w:val="32"/>
        </w:rPr>
      </w:pPr>
      <w:r w:rsidRPr="00C50C97">
        <w:rPr>
          <w:rFonts w:ascii="Times New Roman" w:hAnsi="Times New Roman" w:cs="Times New Roman"/>
          <w:color w:val="000000" w:themeColor="text1"/>
          <w:sz w:val="32"/>
          <w:szCs w:val="32"/>
        </w:rPr>
        <w:t>ADVISOR: BERHANU ENDESHAW (PH.D.)</w:t>
      </w:r>
    </w:p>
    <w:p w14:paraId="7389CF6E" w14:textId="77777777" w:rsidR="000648B0" w:rsidRPr="00C50C97" w:rsidRDefault="000648B0" w:rsidP="00876B14">
      <w:pPr>
        <w:jc w:val="right"/>
        <w:rPr>
          <w:rFonts w:ascii="Times New Roman" w:hAnsi="Times New Roman" w:cs="Times New Roman"/>
          <w:b/>
          <w:color w:val="000000" w:themeColor="text1"/>
          <w:sz w:val="28"/>
          <w:szCs w:val="28"/>
        </w:rPr>
      </w:pPr>
    </w:p>
    <w:p w14:paraId="08E7A43A" w14:textId="77777777" w:rsidR="000648B0" w:rsidRPr="00C50C97" w:rsidRDefault="000648B0" w:rsidP="000648B0">
      <w:pPr>
        <w:rPr>
          <w:rFonts w:ascii="Times New Roman" w:hAnsi="Times New Roman" w:cs="Times New Roman"/>
          <w:b/>
          <w:color w:val="000000" w:themeColor="text1"/>
          <w:sz w:val="28"/>
          <w:szCs w:val="28"/>
        </w:rPr>
      </w:pPr>
    </w:p>
    <w:p w14:paraId="399402E3" w14:textId="77777777" w:rsidR="000648B0" w:rsidRPr="00C50C97" w:rsidRDefault="000648B0" w:rsidP="000648B0">
      <w:pPr>
        <w:rPr>
          <w:rFonts w:ascii="Times New Roman" w:hAnsi="Times New Roman" w:cs="Times New Roman"/>
          <w:color w:val="000000" w:themeColor="text1"/>
          <w:sz w:val="28"/>
          <w:szCs w:val="28"/>
        </w:rPr>
      </w:pPr>
    </w:p>
    <w:p w14:paraId="7E3F92AE" w14:textId="77777777" w:rsidR="000648B0" w:rsidRPr="00C50C97" w:rsidRDefault="000648B0" w:rsidP="000648B0">
      <w:pPr>
        <w:rPr>
          <w:rFonts w:ascii="Times New Roman" w:hAnsi="Times New Roman" w:cs="Times New Roman"/>
          <w:color w:val="000000" w:themeColor="text1"/>
          <w:sz w:val="28"/>
          <w:szCs w:val="28"/>
        </w:rPr>
      </w:pPr>
    </w:p>
    <w:p w14:paraId="67EB23B5" w14:textId="77777777" w:rsidR="000648B0" w:rsidRPr="00C50C97" w:rsidRDefault="000648B0" w:rsidP="000648B0">
      <w:pPr>
        <w:rPr>
          <w:rFonts w:ascii="Times New Roman" w:hAnsi="Times New Roman" w:cs="Times New Roman"/>
          <w:color w:val="000000" w:themeColor="text1"/>
          <w:sz w:val="28"/>
          <w:szCs w:val="28"/>
        </w:rPr>
      </w:pPr>
    </w:p>
    <w:p w14:paraId="42C5B264" w14:textId="77777777" w:rsidR="000648B0" w:rsidRPr="00C50C97" w:rsidRDefault="000648B0" w:rsidP="000648B0">
      <w:pPr>
        <w:rPr>
          <w:rFonts w:ascii="Times New Roman" w:hAnsi="Times New Roman" w:cs="Times New Roman"/>
          <w:color w:val="000000" w:themeColor="text1"/>
          <w:sz w:val="28"/>
          <w:szCs w:val="28"/>
        </w:rPr>
      </w:pPr>
    </w:p>
    <w:p w14:paraId="355985CA" w14:textId="77777777" w:rsidR="000648B0" w:rsidRPr="00C50C97" w:rsidRDefault="002A09EA" w:rsidP="000648B0">
      <w:pPr>
        <w:jc w:val="right"/>
        <w:rPr>
          <w:rFonts w:ascii="Times New Roman" w:hAnsi="Times New Roman" w:cs="Times New Roman"/>
          <w:b/>
          <w:color w:val="000000" w:themeColor="text1"/>
          <w:sz w:val="28"/>
          <w:szCs w:val="28"/>
        </w:rPr>
      </w:pPr>
      <w:r w:rsidRPr="00C50C97">
        <w:rPr>
          <w:rFonts w:ascii="Times New Roman" w:hAnsi="Times New Roman" w:cs="Times New Roman"/>
          <w:color w:val="000000" w:themeColor="text1"/>
          <w:sz w:val="28"/>
          <w:szCs w:val="28"/>
        </w:rPr>
        <w:tab/>
      </w:r>
      <w:r w:rsidR="00BC2500" w:rsidRPr="00C50C97">
        <w:rPr>
          <w:rFonts w:ascii="Times New Roman" w:hAnsi="Times New Roman" w:cs="Times New Roman"/>
          <w:b/>
          <w:color w:val="000000" w:themeColor="text1"/>
          <w:sz w:val="28"/>
          <w:szCs w:val="28"/>
        </w:rPr>
        <w:t>DECEMBER, 2024</w:t>
      </w:r>
    </w:p>
    <w:p w14:paraId="466E5998" w14:textId="77777777" w:rsidR="000648B0" w:rsidRPr="00C50C97" w:rsidRDefault="002A09EA" w:rsidP="000648B0">
      <w:pPr>
        <w:jc w:val="right"/>
        <w:rPr>
          <w:rFonts w:ascii="Times New Roman" w:hAnsi="Times New Roman" w:cs="Times New Roman"/>
          <w:b/>
          <w:color w:val="000000" w:themeColor="text1"/>
          <w:sz w:val="28"/>
          <w:szCs w:val="28"/>
        </w:rPr>
      </w:pPr>
      <w:r w:rsidRPr="00C50C97">
        <w:rPr>
          <w:rFonts w:ascii="Times New Roman" w:hAnsi="Times New Roman" w:cs="Times New Roman"/>
          <w:b/>
          <w:color w:val="000000" w:themeColor="text1"/>
          <w:sz w:val="28"/>
          <w:szCs w:val="28"/>
        </w:rPr>
        <w:t>ADDIS ABABA, ETHIOPIA</w:t>
      </w:r>
    </w:p>
    <w:p w14:paraId="126FF370" w14:textId="77777777" w:rsidR="000648B0" w:rsidRPr="00C50C97" w:rsidRDefault="000648B0" w:rsidP="000648B0">
      <w:pPr>
        <w:tabs>
          <w:tab w:val="left" w:pos="7186"/>
        </w:tabs>
        <w:rPr>
          <w:rFonts w:ascii="Times New Roman" w:hAnsi="Times New Roman" w:cs="Times New Roman"/>
          <w:color w:val="000000" w:themeColor="text1"/>
          <w:sz w:val="28"/>
          <w:szCs w:val="28"/>
        </w:rPr>
        <w:sectPr w:rsidR="000648B0" w:rsidRPr="00C50C97" w:rsidSect="009E1D8C">
          <w:pgSz w:w="12240" w:h="15840"/>
          <w:pgMar w:top="1440" w:right="1440" w:bottom="1440" w:left="1800" w:header="720" w:footer="720" w:gutter="0"/>
          <w:pgNumType w:start="0"/>
          <w:cols w:space="720"/>
          <w:titlePg/>
          <w:docGrid w:linePitch="360"/>
        </w:sectPr>
      </w:pPr>
    </w:p>
    <w:p w14:paraId="6BDAD3A5" w14:textId="77777777" w:rsidR="000648B0" w:rsidRPr="00C50C97" w:rsidRDefault="002A09EA" w:rsidP="000648B0">
      <w:pPr>
        <w:spacing w:after="0" w:line="240" w:lineRule="auto"/>
        <w:jc w:val="center"/>
        <w:rPr>
          <w:rFonts w:ascii="Times New Roman" w:hAnsi="Times New Roman" w:cs="Times New Roman"/>
          <w:b/>
          <w:color w:val="000000" w:themeColor="text1"/>
          <w:sz w:val="36"/>
          <w:szCs w:val="32"/>
        </w:rPr>
      </w:pPr>
      <w:r w:rsidRPr="00C50C97">
        <w:rPr>
          <w:rFonts w:ascii="Times New Roman" w:hAnsi="Times New Roman" w:cs="Times New Roman"/>
          <w:b/>
          <w:color w:val="000000" w:themeColor="text1"/>
          <w:sz w:val="36"/>
          <w:szCs w:val="32"/>
        </w:rPr>
        <w:lastRenderedPageBreak/>
        <w:t>Kotebe University of Education</w:t>
      </w:r>
    </w:p>
    <w:p w14:paraId="44F6577A" w14:textId="77777777" w:rsidR="000648B0" w:rsidRPr="00C50C97" w:rsidRDefault="002A09EA" w:rsidP="000648B0">
      <w:pPr>
        <w:pStyle w:val="Title"/>
        <w:jc w:val="center"/>
        <w:rPr>
          <w:rFonts w:ascii="Times New Roman" w:hAnsi="Times New Roman" w:cs="Times New Roman"/>
          <w:b/>
          <w:color w:val="000000" w:themeColor="text1"/>
          <w:sz w:val="36"/>
        </w:rPr>
      </w:pPr>
      <w:r w:rsidRPr="00C50C97">
        <w:rPr>
          <w:rFonts w:ascii="Times New Roman" w:hAnsi="Times New Roman" w:cs="Times New Roman"/>
          <w:b/>
          <w:color w:val="000000" w:themeColor="text1"/>
          <w:sz w:val="32"/>
        </w:rPr>
        <w:t>Faculty of Business and Economics</w:t>
      </w:r>
    </w:p>
    <w:p w14:paraId="3986CAF2" w14:textId="77777777" w:rsidR="000648B0" w:rsidRPr="00C50C97" w:rsidRDefault="002A09EA" w:rsidP="000648B0">
      <w:pPr>
        <w:pStyle w:val="Title"/>
        <w:jc w:val="center"/>
        <w:rPr>
          <w:rFonts w:ascii="Times New Roman" w:hAnsi="Times New Roman" w:cs="Times New Roman"/>
          <w:b/>
          <w:color w:val="000000" w:themeColor="text1"/>
          <w:sz w:val="32"/>
        </w:rPr>
      </w:pPr>
      <w:r w:rsidRPr="00C50C97">
        <w:rPr>
          <w:rFonts w:ascii="Times New Roman" w:hAnsi="Times New Roman" w:cs="Times New Roman"/>
          <w:b/>
          <w:color w:val="000000" w:themeColor="text1"/>
          <w:sz w:val="32"/>
        </w:rPr>
        <w:t xml:space="preserve"> Department of Management</w:t>
      </w:r>
    </w:p>
    <w:p w14:paraId="032487C6" w14:textId="77777777" w:rsidR="000648B0" w:rsidRPr="00C50C97" w:rsidRDefault="002A09EA" w:rsidP="000648B0">
      <w:pPr>
        <w:spacing w:before="57" w:line="509" w:lineRule="auto"/>
        <w:ind w:left="540" w:hanging="461"/>
        <w:jc w:val="center"/>
        <w:rPr>
          <w:rFonts w:ascii="Times New Roman" w:hAnsi="Times New Roman" w:cs="Times New Roman"/>
          <w:b/>
          <w:color w:val="000000" w:themeColor="text1"/>
          <w:sz w:val="32"/>
          <w:szCs w:val="28"/>
        </w:rPr>
      </w:pPr>
      <w:r w:rsidRPr="00C50C97">
        <w:rPr>
          <w:rFonts w:ascii="Times New Roman" w:eastAsia="Times New Roman" w:hAnsi="Times New Roman" w:cs="Times New Roman"/>
          <w:b/>
          <w:color w:val="000000" w:themeColor="text1"/>
          <w:spacing w:val="-2"/>
          <w:sz w:val="32"/>
          <w:szCs w:val="28"/>
        </w:rPr>
        <w:t>Adv</w:t>
      </w:r>
      <w:r w:rsidRPr="00C50C97">
        <w:rPr>
          <w:rFonts w:ascii="Times New Roman" w:eastAsia="Times New Roman" w:hAnsi="Times New Roman" w:cs="Times New Roman"/>
          <w:b/>
          <w:color w:val="000000" w:themeColor="text1"/>
          <w:sz w:val="32"/>
          <w:szCs w:val="28"/>
        </w:rPr>
        <w:t>iso</w:t>
      </w:r>
      <w:r w:rsidRPr="00C50C97">
        <w:rPr>
          <w:rFonts w:ascii="Times New Roman" w:eastAsia="Times New Roman" w:hAnsi="Times New Roman" w:cs="Times New Roman"/>
          <w:b/>
          <w:color w:val="000000" w:themeColor="text1"/>
          <w:spacing w:val="-2"/>
          <w:sz w:val="32"/>
          <w:szCs w:val="28"/>
        </w:rPr>
        <w:t>r</w:t>
      </w:r>
      <w:r w:rsidRPr="00C50C97">
        <w:rPr>
          <w:rFonts w:ascii="Times New Roman" w:eastAsia="Times New Roman" w:hAnsi="Times New Roman" w:cs="Times New Roman"/>
          <w:b/>
          <w:color w:val="000000" w:themeColor="text1"/>
          <w:sz w:val="32"/>
          <w:szCs w:val="28"/>
        </w:rPr>
        <w:t xml:space="preserve"> and Examiner</w:t>
      </w:r>
      <w:r w:rsidRPr="00C50C97">
        <w:rPr>
          <w:rFonts w:ascii="Times New Roman" w:eastAsia="Times New Roman" w:hAnsi="Times New Roman" w:cs="Times New Roman"/>
          <w:b/>
          <w:color w:val="000000" w:themeColor="text1"/>
          <w:spacing w:val="44"/>
          <w:sz w:val="32"/>
          <w:szCs w:val="28"/>
        </w:rPr>
        <w:t xml:space="preserve"> </w:t>
      </w:r>
      <w:r w:rsidRPr="00C50C97">
        <w:rPr>
          <w:rFonts w:ascii="Times New Roman" w:eastAsia="Times New Roman" w:hAnsi="Times New Roman" w:cs="Times New Roman"/>
          <w:b/>
          <w:color w:val="000000" w:themeColor="text1"/>
          <w:spacing w:val="-2"/>
          <w:sz w:val="32"/>
          <w:szCs w:val="28"/>
        </w:rPr>
        <w:t>App</w:t>
      </w:r>
      <w:r w:rsidRPr="00C50C97">
        <w:rPr>
          <w:rFonts w:ascii="Times New Roman" w:eastAsia="Times New Roman" w:hAnsi="Times New Roman" w:cs="Times New Roman"/>
          <w:b/>
          <w:color w:val="000000" w:themeColor="text1"/>
          <w:sz w:val="32"/>
          <w:szCs w:val="28"/>
        </w:rPr>
        <w:t>ro</w:t>
      </w:r>
      <w:r w:rsidRPr="00C50C97">
        <w:rPr>
          <w:rFonts w:ascii="Times New Roman" w:eastAsia="Times New Roman" w:hAnsi="Times New Roman" w:cs="Times New Roman"/>
          <w:b/>
          <w:color w:val="000000" w:themeColor="text1"/>
          <w:spacing w:val="-2"/>
          <w:sz w:val="32"/>
          <w:szCs w:val="28"/>
        </w:rPr>
        <w:t>va</w:t>
      </w:r>
      <w:r w:rsidRPr="00C50C97">
        <w:rPr>
          <w:rFonts w:ascii="Times New Roman" w:eastAsia="Times New Roman" w:hAnsi="Times New Roman" w:cs="Times New Roman"/>
          <w:b/>
          <w:color w:val="000000" w:themeColor="text1"/>
          <w:sz w:val="32"/>
          <w:szCs w:val="28"/>
        </w:rPr>
        <w:t xml:space="preserve">l </w:t>
      </w:r>
      <w:r w:rsidRPr="00C50C97">
        <w:rPr>
          <w:rFonts w:ascii="Times New Roman" w:eastAsia="Times New Roman" w:hAnsi="Times New Roman" w:cs="Times New Roman"/>
          <w:b/>
          <w:color w:val="000000" w:themeColor="text1"/>
          <w:spacing w:val="5"/>
          <w:sz w:val="32"/>
          <w:szCs w:val="28"/>
        </w:rPr>
        <w:t>Sheet</w:t>
      </w:r>
    </w:p>
    <w:p w14:paraId="2B7972F3" w14:textId="77777777" w:rsidR="000648B0" w:rsidRPr="00C50C97" w:rsidRDefault="000648B0" w:rsidP="000648B0">
      <w:pPr>
        <w:spacing w:before="9" w:line="140" w:lineRule="exact"/>
        <w:rPr>
          <w:rFonts w:ascii="Times New Roman" w:hAnsi="Times New Roman" w:cs="Times New Roman"/>
          <w:color w:val="000000" w:themeColor="text1"/>
          <w:sz w:val="15"/>
          <w:szCs w:val="15"/>
        </w:rPr>
      </w:pPr>
    </w:p>
    <w:p w14:paraId="6D3B9AB6" w14:textId="77777777" w:rsidR="000648B0" w:rsidRPr="00C50C97" w:rsidRDefault="000648B0" w:rsidP="000648B0">
      <w:pPr>
        <w:spacing w:line="200" w:lineRule="exact"/>
        <w:rPr>
          <w:rFonts w:ascii="Times New Roman" w:hAnsi="Times New Roman" w:cs="Times New Roman"/>
          <w:color w:val="000000" w:themeColor="text1"/>
        </w:rPr>
      </w:pPr>
    </w:p>
    <w:p w14:paraId="22AB1F12" w14:textId="77777777" w:rsidR="000648B0" w:rsidRPr="00C50C97" w:rsidRDefault="000648B0" w:rsidP="000648B0">
      <w:pPr>
        <w:spacing w:line="200" w:lineRule="exact"/>
        <w:rPr>
          <w:rFonts w:ascii="Times New Roman" w:hAnsi="Times New Roman" w:cs="Times New Roman"/>
          <w:color w:val="000000" w:themeColor="text1"/>
        </w:rPr>
      </w:pPr>
    </w:p>
    <w:p w14:paraId="19D3BF32" w14:textId="77777777" w:rsidR="000648B0" w:rsidRPr="00C50C97" w:rsidRDefault="000648B0" w:rsidP="000648B0">
      <w:pPr>
        <w:spacing w:before="16" w:line="200" w:lineRule="exact"/>
        <w:rPr>
          <w:rFonts w:ascii="Times New Roman" w:hAnsi="Times New Roman" w:cs="Times New Roman"/>
          <w:color w:val="000000" w:themeColor="text1"/>
        </w:rPr>
      </w:pPr>
    </w:p>
    <w:p w14:paraId="6B5AA9D8" w14:textId="77777777" w:rsidR="000648B0" w:rsidRPr="00C50C97" w:rsidRDefault="002A09EA" w:rsidP="000648B0">
      <w:pPr>
        <w:widowControl w:val="0"/>
        <w:autoSpaceDE w:val="0"/>
        <w:autoSpaceDN w:val="0"/>
        <w:spacing w:after="0" w:line="240" w:lineRule="auto"/>
        <w:rPr>
          <w:rFonts w:ascii="Times New Roman" w:eastAsia="Times New Roman" w:hAnsi="Times New Roman" w:cs="Times New Roman"/>
          <w:b/>
          <w:color w:val="000000" w:themeColor="text1"/>
          <w:sz w:val="28"/>
          <w:szCs w:val="28"/>
          <w:lang w:bidi="en-US"/>
        </w:rPr>
      </w:pPr>
      <w:r w:rsidRPr="00C50C97">
        <w:rPr>
          <w:rFonts w:ascii="Times New Roman" w:eastAsia="Times New Roman" w:hAnsi="Times New Roman" w:cs="Times New Roman"/>
          <w:b/>
          <w:color w:val="000000" w:themeColor="text1"/>
          <w:sz w:val="28"/>
          <w:szCs w:val="28"/>
          <w:lang w:bidi="en-US"/>
        </w:rPr>
        <w:t>Approved by Board of Examiners</w:t>
      </w:r>
    </w:p>
    <w:p w14:paraId="1032A4A7" w14:textId="77777777" w:rsidR="000648B0" w:rsidRPr="00C50C97" w:rsidRDefault="000648B0" w:rsidP="000648B0">
      <w:pPr>
        <w:widowControl w:val="0"/>
        <w:autoSpaceDE w:val="0"/>
        <w:autoSpaceDN w:val="0"/>
        <w:spacing w:after="0" w:line="240" w:lineRule="auto"/>
        <w:ind w:left="931"/>
        <w:rPr>
          <w:rFonts w:ascii="Times New Roman" w:eastAsia="Times New Roman" w:hAnsi="Times New Roman" w:cs="Times New Roman"/>
          <w:b/>
          <w:color w:val="000000" w:themeColor="text1"/>
          <w:sz w:val="24"/>
          <w:szCs w:val="24"/>
          <w:lang w:bidi="en-US"/>
        </w:rPr>
      </w:pPr>
    </w:p>
    <w:p w14:paraId="01E364C7" w14:textId="77777777" w:rsidR="000648B0" w:rsidRPr="00C50C97" w:rsidRDefault="000648B0" w:rsidP="000648B0">
      <w:pPr>
        <w:widowControl w:val="0"/>
        <w:autoSpaceDE w:val="0"/>
        <w:autoSpaceDN w:val="0"/>
        <w:spacing w:after="0" w:line="240" w:lineRule="auto"/>
        <w:ind w:left="931"/>
        <w:rPr>
          <w:rFonts w:ascii="Times New Roman" w:eastAsia="Times New Roman" w:hAnsi="Times New Roman" w:cs="Times New Roman"/>
          <w:b/>
          <w:color w:val="000000" w:themeColor="text1"/>
          <w:sz w:val="24"/>
          <w:szCs w:val="24"/>
          <w:lang w:bidi="en-US"/>
        </w:rPr>
      </w:pPr>
    </w:p>
    <w:p w14:paraId="0B9DCC0F" w14:textId="77777777" w:rsidR="000648B0" w:rsidRPr="00C50C97" w:rsidRDefault="002A09EA" w:rsidP="000648B0">
      <w:pPr>
        <w:widowControl w:val="0"/>
        <w:autoSpaceDE w:val="0"/>
        <w:autoSpaceDN w:val="0"/>
        <w:spacing w:after="0" w:line="240" w:lineRule="auto"/>
        <w:rPr>
          <w:rFonts w:ascii="Times New Roman" w:eastAsia="Times New Roman" w:hAnsi="Times New Roman" w:cs="Times New Roman"/>
          <w:color w:val="000000" w:themeColor="text1"/>
          <w:sz w:val="20"/>
          <w:szCs w:val="24"/>
          <w:lang w:bidi="en-US"/>
        </w:rPr>
      </w:pPr>
      <w:r w:rsidRPr="00C50C97">
        <w:rPr>
          <w:rFonts w:ascii="Times New Roman" w:eastAsia="Times New Roman" w:hAnsi="Times New Roman" w:cs="Times New Roman"/>
          <w:b/>
          <w:color w:val="000000" w:themeColor="text1"/>
          <w:sz w:val="24"/>
          <w:szCs w:val="24"/>
          <w:lang w:bidi="en-US"/>
        </w:rPr>
        <w:t>__________________                           __________________       __________________</w:t>
      </w:r>
    </w:p>
    <w:p w14:paraId="3FAA23E8" w14:textId="77777777" w:rsidR="000648B0" w:rsidRPr="00C50C97" w:rsidRDefault="002A09EA" w:rsidP="000648B0">
      <w:pPr>
        <w:widowControl w:val="0"/>
        <w:autoSpaceDE w:val="0"/>
        <w:autoSpaceDN w:val="0"/>
        <w:spacing w:after="0" w:line="240" w:lineRule="auto"/>
        <w:rPr>
          <w:rFonts w:ascii="Times New Roman" w:eastAsia="Times New Roman" w:hAnsi="Times New Roman" w:cs="Times New Roman"/>
          <w:b/>
          <w:color w:val="000000" w:themeColor="text1"/>
          <w:sz w:val="24"/>
          <w:szCs w:val="24"/>
          <w:lang w:bidi="en-US"/>
        </w:rPr>
      </w:pPr>
      <w:r w:rsidRPr="00C50C97">
        <w:rPr>
          <w:rFonts w:ascii="Times New Roman" w:eastAsia="Times New Roman" w:hAnsi="Times New Roman" w:cs="Times New Roman"/>
          <w:b/>
          <w:color w:val="000000" w:themeColor="text1"/>
          <w:sz w:val="24"/>
          <w:szCs w:val="24"/>
          <w:lang w:bidi="en-US"/>
        </w:rPr>
        <w:t>Advisor                                                            Signature                           Date</w:t>
      </w:r>
    </w:p>
    <w:p w14:paraId="7D305E8C" w14:textId="77777777" w:rsidR="000648B0" w:rsidRPr="00C50C97" w:rsidRDefault="000648B0" w:rsidP="000648B0">
      <w:pPr>
        <w:widowControl w:val="0"/>
        <w:autoSpaceDE w:val="0"/>
        <w:autoSpaceDN w:val="0"/>
        <w:spacing w:after="0" w:line="240" w:lineRule="auto"/>
        <w:ind w:left="931"/>
        <w:rPr>
          <w:rFonts w:ascii="Times New Roman" w:eastAsia="Times New Roman" w:hAnsi="Times New Roman" w:cs="Times New Roman"/>
          <w:b/>
          <w:color w:val="000000" w:themeColor="text1"/>
          <w:sz w:val="24"/>
          <w:szCs w:val="24"/>
          <w:lang w:bidi="en-US"/>
        </w:rPr>
      </w:pPr>
    </w:p>
    <w:p w14:paraId="43A82BA0" w14:textId="77777777" w:rsidR="000648B0" w:rsidRPr="00C50C97" w:rsidRDefault="000648B0" w:rsidP="000648B0">
      <w:pPr>
        <w:widowControl w:val="0"/>
        <w:autoSpaceDE w:val="0"/>
        <w:autoSpaceDN w:val="0"/>
        <w:spacing w:after="0" w:line="240" w:lineRule="auto"/>
        <w:ind w:left="931"/>
        <w:rPr>
          <w:rFonts w:ascii="Times New Roman" w:eastAsia="Times New Roman" w:hAnsi="Times New Roman" w:cs="Times New Roman"/>
          <w:b/>
          <w:color w:val="000000" w:themeColor="text1"/>
          <w:sz w:val="24"/>
          <w:szCs w:val="24"/>
          <w:lang w:bidi="en-US"/>
        </w:rPr>
      </w:pPr>
    </w:p>
    <w:p w14:paraId="259E8240" w14:textId="77777777" w:rsidR="000648B0" w:rsidRPr="00C50C97" w:rsidRDefault="002A09EA" w:rsidP="000648B0">
      <w:pPr>
        <w:widowControl w:val="0"/>
        <w:autoSpaceDE w:val="0"/>
        <w:autoSpaceDN w:val="0"/>
        <w:spacing w:after="0" w:line="240" w:lineRule="auto"/>
        <w:rPr>
          <w:rFonts w:ascii="Times New Roman" w:eastAsia="Times New Roman" w:hAnsi="Times New Roman" w:cs="Times New Roman"/>
          <w:color w:val="000000" w:themeColor="text1"/>
          <w:sz w:val="20"/>
          <w:szCs w:val="24"/>
          <w:lang w:bidi="en-US"/>
        </w:rPr>
      </w:pPr>
      <w:r w:rsidRPr="00C50C97">
        <w:rPr>
          <w:rFonts w:ascii="Times New Roman" w:eastAsia="Times New Roman" w:hAnsi="Times New Roman" w:cs="Times New Roman"/>
          <w:b/>
          <w:color w:val="000000" w:themeColor="text1"/>
          <w:sz w:val="24"/>
          <w:szCs w:val="24"/>
          <w:lang w:bidi="en-US"/>
        </w:rPr>
        <w:t>__________________                           __________________       __________________</w:t>
      </w:r>
    </w:p>
    <w:p w14:paraId="4CF7A505" w14:textId="77777777" w:rsidR="000648B0" w:rsidRPr="00C50C97" w:rsidRDefault="002A09EA" w:rsidP="000648B0">
      <w:pPr>
        <w:widowControl w:val="0"/>
        <w:autoSpaceDE w:val="0"/>
        <w:autoSpaceDN w:val="0"/>
        <w:spacing w:after="0" w:line="240" w:lineRule="auto"/>
        <w:rPr>
          <w:rFonts w:ascii="Times New Roman" w:eastAsia="Times New Roman" w:hAnsi="Times New Roman" w:cs="Times New Roman"/>
          <w:b/>
          <w:color w:val="000000" w:themeColor="text1"/>
          <w:sz w:val="24"/>
          <w:szCs w:val="24"/>
          <w:lang w:bidi="en-US"/>
        </w:rPr>
      </w:pPr>
      <w:r w:rsidRPr="00C50C97">
        <w:rPr>
          <w:rFonts w:ascii="Times New Roman" w:eastAsia="Times New Roman" w:hAnsi="Times New Roman" w:cs="Times New Roman"/>
          <w:b/>
          <w:color w:val="000000" w:themeColor="text1"/>
          <w:sz w:val="24"/>
          <w:szCs w:val="24"/>
          <w:lang w:bidi="en-US"/>
        </w:rPr>
        <w:t>External Examiner                                          Signature                            Date</w:t>
      </w:r>
    </w:p>
    <w:p w14:paraId="53828D80" w14:textId="77777777" w:rsidR="000648B0" w:rsidRPr="00C50C97" w:rsidRDefault="000648B0" w:rsidP="000648B0">
      <w:pPr>
        <w:widowControl w:val="0"/>
        <w:autoSpaceDE w:val="0"/>
        <w:autoSpaceDN w:val="0"/>
        <w:spacing w:after="0" w:line="240" w:lineRule="auto"/>
        <w:ind w:left="931"/>
        <w:rPr>
          <w:rFonts w:ascii="Times New Roman" w:eastAsia="Times New Roman" w:hAnsi="Times New Roman" w:cs="Times New Roman"/>
          <w:color w:val="000000" w:themeColor="text1"/>
          <w:sz w:val="20"/>
          <w:szCs w:val="24"/>
          <w:lang w:bidi="en-US"/>
        </w:rPr>
      </w:pPr>
    </w:p>
    <w:p w14:paraId="527B5BCA" w14:textId="77777777" w:rsidR="000648B0" w:rsidRPr="00C50C97" w:rsidRDefault="000648B0" w:rsidP="000648B0">
      <w:pPr>
        <w:widowControl w:val="0"/>
        <w:autoSpaceDE w:val="0"/>
        <w:autoSpaceDN w:val="0"/>
        <w:spacing w:after="0" w:line="240" w:lineRule="auto"/>
        <w:ind w:left="931"/>
        <w:rPr>
          <w:rFonts w:ascii="Times New Roman" w:eastAsia="Times New Roman" w:hAnsi="Times New Roman" w:cs="Times New Roman"/>
          <w:color w:val="000000" w:themeColor="text1"/>
          <w:sz w:val="20"/>
          <w:szCs w:val="24"/>
          <w:lang w:bidi="en-US"/>
        </w:rPr>
      </w:pPr>
    </w:p>
    <w:p w14:paraId="617D2AA0" w14:textId="77777777" w:rsidR="000648B0" w:rsidRPr="00C50C97" w:rsidRDefault="000648B0" w:rsidP="000648B0">
      <w:pPr>
        <w:widowControl w:val="0"/>
        <w:autoSpaceDE w:val="0"/>
        <w:autoSpaceDN w:val="0"/>
        <w:spacing w:after="0" w:line="240" w:lineRule="auto"/>
        <w:ind w:left="931"/>
        <w:rPr>
          <w:rFonts w:ascii="Times New Roman" w:eastAsia="Times New Roman" w:hAnsi="Times New Roman" w:cs="Times New Roman"/>
          <w:color w:val="000000" w:themeColor="text1"/>
          <w:sz w:val="20"/>
          <w:szCs w:val="24"/>
          <w:lang w:bidi="en-US"/>
        </w:rPr>
      </w:pPr>
    </w:p>
    <w:p w14:paraId="19D91897" w14:textId="77777777" w:rsidR="000648B0" w:rsidRPr="00C50C97" w:rsidRDefault="002A09EA" w:rsidP="000648B0">
      <w:pPr>
        <w:widowControl w:val="0"/>
        <w:autoSpaceDE w:val="0"/>
        <w:autoSpaceDN w:val="0"/>
        <w:spacing w:after="0" w:line="240" w:lineRule="auto"/>
        <w:rPr>
          <w:rFonts w:ascii="Times New Roman" w:eastAsia="Times New Roman" w:hAnsi="Times New Roman" w:cs="Times New Roman"/>
          <w:color w:val="000000" w:themeColor="text1"/>
          <w:sz w:val="20"/>
          <w:szCs w:val="24"/>
          <w:lang w:bidi="en-US"/>
        </w:rPr>
      </w:pPr>
      <w:r w:rsidRPr="00C50C97">
        <w:rPr>
          <w:rFonts w:ascii="Times New Roman" w:eastAsia="Times New Roman" w:hAnsi="Times New Roman" w:cs="Times New Roman"/>
          <w:b/>
          <w:color w:val="000000" w:themeColor="text1"/>
          <w:sz w:val="24"/>
          <w:szCs w:val="24"/>
          <w:lang w:bidi="en-US"/>
        </w:rPr>
        <w:t>__________________                           __________________      __________________</w:t>
      </w:r>
    </w:p>
    <w:p w14:paraId="389111E0" w14:textId="77777777" w:rsidR="000648B0" w:rsidRPr="00C50C97" w:rsidRDefault="002A09EA" w:rsidP="000648B0">
      <w:pPr>
        <w:widowControl w:val="0"/>
        <w:autoSpaceDE w:val="0"/>
        <w:autoSpaceDN w:val="0"/>
        <w:spacing w:after="0" w:line="240" w:lineRule="auto"/>
        <w:rPr>
          <w:rFonts w:ascii="Times New Roman" w:eastAsia="Times New Roman" w:hAnsi="Times New Roman" w:cs="Times New Roman"/>
          <w:b/>
          <w:color w:val="000000" w:themeColor="text1"/>
          <w:sz w:val="24"/>
          <w:szCs w:val="24"/>
          <w:lang w:bidi="en-US"/>
        </w:rPr>
      </w:pPr>
      <w:r w:rsidRPr="00C50C97">
        <w:rPr>
          <w:rFonts w:ascii="Times New Roman" w:eastAsia="Times New Roman" w:hAnsi="Times New Roman" w:cs="Times New Roman"/>
          <w:b/>
          <w:color w:val="000000" w:themeColor="text1"/>
          <w:sz w:val="24"/>
          <w:szCs w:val="24"/>
          <w:lang w:bidi="en-US"/>
        </w:rPr>
        <w:t>Internal Examiner                                         Signature                             Date</w:t>
      </w:r>
    </w:p>
    <w:p w14:paraId="3067A0FB" w14:textId="77777777" w:rsidR="000648B0" w:rsidRPr="00C50C97" w:rsidRDefault="000648B0" w:rsidP="000648B0">
      <w:pPr>
        <w:tabs>
          <w:tab w:val="left" w:pos="7186"/>
        </w:tabs>
        <w:rPr>
          <w:rFonts w:ascii="Times New Roman" w:hAnsi="Times New Roman" w:cs="Times New Roman"/>
          <w:color w:val="000000" w:themeColor="text1"/>
          <w:sz w:val="28"/>
          <w:szCs w:val="28"/>
        </w:rPr>
        <w:sectPr w:rsidR="000648B0" w:rsidRPr="00C50C97" w:rsidSect="009E1D8C">
          <w:pgSz w:w="12240" w:h="15840"/>
          <w:pgMar w:top="1440" w:right="1440" w:bottom="1440" w:left="1800" w:header="720" w:footer="720" w:gutter="0"/>
          <w:pgNumType w:start="0"/>
          <w:cols w:space="720"/>
          <w:titlePg/>
          <w:docGrid w:linePitch="360"/>
        </w:sectPr>
      </w:pPr>
    </w:p>
    <w:p w14:paraId="12979886" w14:textId="77777777" w:rsidR="00BC2500" w:rsidRPr="00C50C97" w:rsidRDefault="002A09EA" w:rsidP="00BC2500">
      <w:pPr>
        <w:pStyle w:val="Heading1"/>
        <w:spacing w:after="240" w:line="360" w:lineRule="auto"/>
        <w:jc w:val="center"/>
        <w:rPr>
          <w:rFonts w:ascii="Times New Roman" w:hAnsi="Times New Roman" w:cs="Times New Roman"/>
          <w:b/>
          <w:color w:val="000000" w:themeColor="text1"/>
          <w:sz w:val="28"/>
          <w:szCs w:val="28"/>
        </w:rPr>
      </w:pPr>
      <w:bookmarkStart w:id="1" w:name="_Toc82511885"/>
      <w:bookmarkStart w:id="2" w:name="_Toc113278158"/>
      <w:bookmarkStart w:id="3" w:name="_Toc136566505"/>
      <w:r w:rsidRPr="00C50C97">
        <w:rPr>
          <w:rFonts w:ascii="Times New Roman" w:hAnsi="Times New Roman" w:cs="Times New Roman"/>
          <w:b/>
          <w:color w:val="000000" w:themeColor="text1"/>
          <w:sz w:val="28"/>
          <w:szCs w:val="28"/>
        </w:rPr>
        <w:t>ACKNOWLEDGMENT</w:t>
      </w:r>
      <w:bookmarkEnd w:id="1"/>
      <w:bookmarkEnd w:id="2"/>
      <w:bookmarkEnd w:id="3"/>
    </w:p>
    <w:p w14:paraId="5CC31043" w14:textId="77777777" w:rsidR="00E40A93" w:rsidRPr="00C50C97" w:rsidRDefault="002A09EA" w:rsidP="00E40A93">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First and foremost, I would like to extend my deepest gratitude to Almighty God for His unwavering support throughout this journey.</w:t>
      </w:r>
    </w:p>
    <w:p w14:paraId="4253D466" w14:textId="77777777" w:rsidR="00E40A93" w:rsidRPr="00C50C97" w:rsidRDefault="002A09EA" w:rsidP="00E40A93">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I would like to extend my immense appreciation to my advisor, Dr. Berhanu Endeshaw, for his continued support, patience, motivation, and vast knowledge throughout. His guidance </w:t>
      </w:r>
      <w:r w:rsidRPr="00C50C97">
        <w:rPr>
          <w:rFonts w:ascii="Times New Roman" w:eastAsia="Calibri" w:hAnsi="Times New Roman" w:cs="Times New Roman"/>
          <w:color w:val="000000" w:themeColor="text1"/>
          <w:sz w:val="24"/>
          <w:szCs w:val="24"/>
        </w:rPr>
        <w:t>throughout</w:t>
      </w:r>
      <w:r w:rsidRPr="00C50C97">
        <w:rPr>
          <w:rFonts w:ascii="Times New Roman" w:hAnsi="Times New Roman" w:cs="Times New Roman"/>
          <w:color w:val="000000" w:themeColor="text1"/>
          <w:sz w:val="24"/>
          <w:szCs w:val="24"/>
        </w:rPr>
        <w:t xml:space="preserve"> the entire process of my research and writing of this thesis has been invaluable.</w:t>
      </w:r>
    </w:p>
    <w:p w14:paraId="250822C6" w14:textId="77777777" w:rsidR="00E40A93" w:rsidRPr="00C50C97" w:rsidRDefault="002A09EA" w:rsidP="00E40A93">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I would like to extend special thanks to my family for </w:t>
      </w:r>
      <w:r w:rsidRPr="00C50C97">
        <w:rPr>
          <w:rFonts w:ascii="Times New Roman" w:eastAsia="Calibri" w:hAnsi="Times New Roman" w:cs="Times New Roman"/>
          <w:color w:val="000000" w:themeColor="text1"/>
          <w:sz w:val="24"/>
          <w:szCs w:val="24"/>
        </w:rPr>
        <w:t>their</w:t>
      </w:r>
      <w:r w:rsidRPr="00C50C97">
        <w:rPr>
          <w:rFonts w:ascii="Times New Roman" w:hAnsi="Times New Roman" w:cs="Times New Roman"/>
          <w:color w:val="000000" w:themeColor="text1"/>
          <w:sz w:val="24"/>
          <w:szCs w:val="24"/>
        </w:rPr>
        <w:t xml:space="preserve"> encouragement and the unruffled patience this paper required to its completion. They have always been a source of strength for me.</w:t>
      </w:r>
    </w:p>
    <w:p w14:paraId="442AD7FA" w14:textId="77777777" w:rsidR="00E40A93" w:rsidRPr="00C50C97" w:rsidRDefault="002A09EA" w:rsidP="00E40A93">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I would also like to extend my hand in appreciation to the staff and managers at Ethio Telecom, my study area, for their moral support and help in facilitating the data collection with the necessary research materials.</w:t>
      </w:r>
    </w:p>
    <w:p w14:paraId="3AAC67B0" w14:textId="77777777" w:rsidR="00C55CEB" w:rsidRPr="00C50C97" w:rsidRDefault="002A09EA" w:rsidP="00E40A93">
      <w:pPr>
        <w:spacing w:line="360" w:lineRule="auto"/>
        <w:jc w:val="both"/>
        <w:rPr>
          <w:rFonts w:ascii="Times New Roman" w:hAnsi="Times New Roman" w:cs="Times New Roman"/>
          <w:color w:val="000000" w:themeColor="text1"/>
          <w:sz w:val="32"/>
          <w:szCs w:val="24"/>
        </w:rPr>
      </w:pPr>
      <w:r w:rsidRPr="00C50C97">
        <w:rPr>
          <w:rFonts w:ascii="Times New Roman" w:eastAsia="Calibri" w:hAnsi="Times New Roman" w:cs="Times New Roman"/>
          <w:color w:val="000000" w:themeColor="text1"/>
          <w:sz w:val="24"/>
          <w:szCs w:val="24"/>
        </w:rPr>
        <w:t>Finally</w:t>
      </w:r>
      <w:r w:rsidRPr="00C50C97">
        <w:rPr>
          <w:rFonts w:ascii="Times New Roman" w:hAnsi="Times New Roman" w:cs="Times New Roman"/>
          <w:color w:val="000000" w:themeColor="text1"/>
          <w:sz w:val="24"/>
          <w:szCs w:val="24"/>
        </w:rPr>
        <w:t>, I would like to thank Ethio Telecom for their cooperation in enabling me to finalize and present my thesis on time.</w:t>
      </w:r>
    </w:p>
    <w:p w14:paraId="0312AAED" w14:textId="77777777" w:rsidR="00C55CEB" w:rsidRPr="00C50C97" w:rsidRDefault="00C55CEB" w:rsidP="00C55CEB">
      <w:pPr>
        <w:rPr>
          <w:rFonts w:ascii="Times New Roman" w:hAnsi="Times New Roman" w:cs="Times New Roman"/>
          <w:color w:val="000000" w:themeColor="text1"/>
          <w:sz w:val="32"/>
          <w:szCs w:val="24"/>
        </w:rPr>
      </w:pPr>
    </w:p>
    <w:p w14:paraId="7E33ED5B" w14:textId="77777777" w:rsidR="00C55CEB" w:rsidRPr="00C50C97" w:rsidRDefault="00C55CEB" w:rsidP="00C55CEB">
      <w:pPr>
        <w:rPr>
          <w:rFonts w:ascii="Times New Roman" w:hAnsi="Times New Roman" w:cs="Times New Roman"/>
          <w:color w:val="000000" w:themeColor="text1"/>
          <w:sz w:val="32"/>
          <w:szCs w:val="24"/>
        </w:rPr>
      </w:pPr>
    </w:p>
    <w:p w14:paraId="2925C329" w14:textId="77777777" w:rsidR="00C55CEB" w:rsidRPr="00C50C97" w:rsidRDefault="00C55CEB" w:rsidP="00C55CEB">
      <w:pPr>
        <w:rPr>
          <w:rFonts w:ascii="Times New Roman" w:hAnsi="Times New Roman" w:cs="Times New Roman"/>
          <w:color w:val="000000" w:themeColor="text1"/>
          <w:sz w:val="32"/>
          <w:szCs w:val="24"/>
        </w:rPr>
      </w:pPr>
    </w:p>
    <w:p w14:paraId="28BCB31E" w14:textId="77777777" w:rsidR="00C55CEB" w:rsidRPr="00C50C97" w:rsidRDefault="00C55CEB" w:rsidP="00C55CEB">
      <w:pPr>
        <w:rPr>
          <w:rFonts w:ascii="Times New Roman" w:hAnsi="Times New Roman" w:cs="Times New Roman"/>
          <w:color w:val="000000" w:themeColor="text1"/>
          <w:sz w:val="32"/>
          <w:szCs w:val="24"/>
        </w:rPr>
      </w:pPr>
    </w:p>
    <w:p w14:paraId="6A305AB7" w14:textId="77777777" w:rsidR="00C55CEB" w:rsidRPr="00C50C97" w:rsidRDefault="00C55CEB" w:rsidP="00C55CEB">
      <w:pPr>
        <w:rPr>
          <w:rFonts w:ascii="Times New Roman" w:hAnsi="Times New Roman" w:cs="Times New Roman"/>
          <w:color w:val="000000" w:themeColor="text1"/>
          <w:sz w:val="32"/>
          <w:szCs w:val="24"/>
        </w:rPr>
      </w:pPr>
    </w:p>
    <w:p w14:paraId="5C150FFF" w14:textId="77777777" w:rsidR="000648B0" w:rsidRPr="00C50C97" w:rsidRDefault="000648B0" w:rsidP="00C55CEB">
      <w:pPr>
        <w:rPr>
          <w:rFonts w:ascii="Times New Roman" w:hAnsi="Times New Roman" w:cs="Times New Roman"/>
          <w:color w:val="000000" w:themeColor="text1"/>
          <w:sz w:val="32"/>
          <w:szCs w:val="24"/>
        </w:rPr>
      </w:pPr>
    </w:p>
    <w:p w14:paraId="2F138A98" w14:textId="77777777" w:rsidR="000648B0" w:rsidRPr="00C50C97" w:rsidRDefault="000648B0" w:rsidP="00C55CEB">
      <w:pPr>
        <w:rPr>
          <w:rFonts w:ascii="Times New Roman" w:hAnsi="Times New Roman" w:cs="Times New Roman"/>
          <w:color w:val="000000" w:themeColor="text1"/>
          <w:sz w:val="32"/>
          <w:szCs w:val="24"/>
        </w:rPr>
      </w:pPr>
    </w:p>
    <w:p w14:paraId="1BB8C4B5" w14:textId="77777777" w:rsidR="00CC1107" w:rsidRPr="00C50C97" w:rsidRDefault="00CC1107" w:rsidP="00C55CEB">
      <w:pPr>
        <w:rPr>
          <w:rFonts w:ascii="Times New Roman" w:hAnsi="Times New Roman" w:cs="Times New Roman"/>
          <w:color w:val="000000" w:themeColor="text1"/>
          <w:sz w:val="32"/>
          <w:szCs w:val="24"/>
        </w:rPr>
      </w:pPr>
    </w:p>
    <w:p w14:paraId="1A5F2547" w14:textId="77777777" w:rsidR="000648B0" w:rsidRPr="00C50C97" w:rsidRDefault="000648B0" w:rsidP="00C55CEB">
      <w:pPr>
        <w:rPr>
          <w:rFonts w:ascii="Times New Roman" w:hAnsi="Times New Roman" w:cs="Times New Roman"/>
          <w:color w:val="000000" w:themeColor="text1"/>
          <w:sz w:val="32"/>
          <w:szCs w:val="24"/>
        </w:rPr>
      </w:pPr>
    </w:p>
    <w:p w14:paraId="4F25E03F" w14:textId="77777777" w:rsidR="00D73383" w:rsidRPr="00C50C97" w:rsidRDefault="002A09EA" w:rsidP="00E32DDC">
      <w:pPr>
        <w:pStyle w:val="Heading1"/>
        <w:jc w:val="center"/>
        <w:rPr>
          <w:rFonts w:ascii="Times New Roman" w:hAnsi="Times New Roman" w:cs="Times New Roman"/>
          <w:b/>
          <w:color w:val="000000" w:themeColor="text1"/>
          <w:sz w:val="28"/>
        </w:rPr>
      </w:pPr>
      <w:bookmarkStart w:id="4" w:name="_Toc136566506"/>
      <w:r w:rsidRPr="00C50C97">
        <w:rPr>
          <w:rFonts w:ascii="Times New Roman" w:hAnsi="Times New Roman" w:cs="Times New Roman"/>
          <w:b/>
          <w:color w:val="000000" w:themeColor="text1"/>
          <w:sz w:val="28"/>
        </w:rPr>
        <w:t>TABLE OF CONTENT</w:t>
      </w:r>
      <w:bookmarkEnd w:id="4"/>
      <w:r w:rsidR="00122732" w:rsidRPr="00C50C97">
        <w:rPr>
          <w:rFonts w:ascii="Times New Roman" w:hAnsi="Times New Roman" w:cs="Times New Roman"/>
          <w:b/>
          <w:color w:val="000000" w:themeColor="text1"/>
          <w:sz w:val="28"/>
        </w:rPr>
        <w:t>S</w:t>
      </w:r>
    </w:p>
    <w:sdt>
      <w:sdtPr>
        <w:rPr>
          <w:rFonts w:ascii="Times New Roman" w:eastAsiaTheme="minorHAnsi" w:hAnsi="Times New Roman" w:cs="Times New Roman"/>
          <w:color w:val="000000" w:themeColor="text1"/>
          <w:sz w:val="24"/>
          <w:szCs w:val="24"/>
        </w:rPr>
        <w:id w:val="426078834"/>
        <w:docPartObj>
          <w:docPartGallery w:val="Table of Contents"/>
          <w:docPartUnique/>
        </w:docPartObj>
      </w:sdtPr>
      <w:sdtEndPr>
        <w:rPr>
          <w:bCs/>
          <w:noProof/>
        </w:rPr>
      </w:sdtEndPr>
      <w:sdtContent>
        <w:p w14:paraId="7B18A75A" w14:textId="77777777" w:rsidR="00D73383" w:rsidRPr="00C50C97" w:rsidRDefault="00D73383" w:rsidP="00D73383">
          <w:pPr>
            <w:pStyle w:val="TOCHeading"/>
            <w:spacing w:before="0" w:line="360" w:lineRule="auto"/>
            <w:rPr>
              <w:rFonts w:ascii="Times New Roman" w:hAnsi="Times New Roman" w:cs="Times New Roman"/>
              <w:color w:val="000000" w:themeColor="text1"/>
              <w:sz w:val="24"/>
              <w:szCs w:val="24"/>
            </w:rPr>
          </w:pPr>
        </w:p>
        <w:p w14:paraId="7BD9190F" w14:textId="77777777" w:rsidR="00D85B2B" w:rsidRPr="00C50C97" w:rsidRDefault="002A09EA">
          <w:pPr>
            <w:pStyle w:val="TOC1"/>
            <w:tabs>
              <w:tab w:val="right" w:leader="dot" w:pos="8990"/>
            </w:tabs>
            <w:rPr>
              <w:rFonts w:eastAsiaTheme="minorEastAsia"/>
              <w:noProof/>
              <w:color w:val="000000" w:themeColor="text1"/>
              <w:sz w:val="24"/>
              <w:szCs w:val="24"/>
              <w:lang w:val="en-GB" w:eastAsia="en-GB"/>
            </w:rPr>
          </w:pPr>
          <w:r w:rsidRPr="00C50C97">
            <w:rPr>
              <w:rFonts w:ascii="Times New Roman" w:hAnsi="Times New Roman" w:cs="Times New Roman"/>
              <w:bCs/>
              <w:noProof/>
              <w:color w:val="000000" w:themeColor="text1"/>
              <w:sz w:val="24"/>
              <w:szCs w:val="24"/>
            </w:rPr>
            <w:fldChar w:fldCharType="begin"/>
          </w:r>
          <w:r w:rsidRPr="00C50C97">
            <w:rPr>
              <w:rFonts w:ascii="Times New Roman" w:hAnsi="Times New Roman" w:cs="Times New Roman"/>
              <w:bCs/>
              <w:noProof/>
              <w:color w:val="000000" w:themeColor="text1"/>
              <w:sz w:val="24"/>
              <w:szCs w:val="24"/>
            </w:rPr>
            <w:instrText xml:space="preserve"> TOC \o "1-3" \h \z \u </w:instrText>
          </w:r>
          <w:r w:rsidRPr="00C50C97">
            <w:rPr>
              <w:rFonts w:ascii="Times New Roman" w:hAnsi="Times New Roman" w:cs="Times New Roman"/>
              <w:bCs/>
              <w:noProof/>
              <w:color w:val="000000" w:themeColor="text1"/>
              <w:sz w:val="24"/>
              <w:szCs w:val="24"/>
            </w:rPr>
            <w:fldChar w:fldCharType="separate"/>
          </w:r>
          <w:hyperlink w:anchor="_Toc136566505" w:history="1">
            <w:r w:rsidRPr="00C50C97">
              <w:rPr>
                <w:rStyle w:val="Hyperlink"/>
                <w:rFonts w:ascii="Times New Roman" w:hAnsi="Times New Roman" w:cs="Times New Roman"/>
                <w:noProof/>
                <w:color w:val="000000" w:themeColor="text1"/>
                <w:sz w:val="24"/>
                <w:szCs w:val="24"/>
              </w:rPr>
              <w:t>ACKNOWLEDGMENTS</w:t>
            </w:r>
            <w:r w:rsidRPr="00C50C97">
              <w:rPr>
                <w:noProof/>
                <w:webHidden/>
                <w:color w:val="000000" w:themeColor="text1"/>
                <w:sz w:val="24"/>
                <w:szCs w:val="24"/>
              </w:rPr>
              <w:tab/>
            </w:r>
            <w:r w:rsidRPr="00C50C97">
              <w:rPr>
                <w:noProof/>
                <w:webHidden/>
                <w:color w:val="000000" w:themeColor="text1"/>
                <w:sz w:val="24"/>
                <w:szCs w:val="24"/>
              </w:rPr>
              <w:fldChar w:fldCharType="begin"/>
            </w:r>
            <w:r w:rsidRPr="00C50C97">
              <w:rPr>
                <w:noProof/>
                <w:webHidden/>
                <w:color w:val="000000" w:themeColor="text1"/>
                <w:sz w:val="24"/>
                <w:szCs w:val="24"/>
              </w:rPr>
              <w:instrText xml:space="preserve"> PAGEREF _Toc136566505 \h </w:instrText>
            </w:r>
            <w:r w:rsidRPr="00C50C97">
              <w:rPr>
                <w:noProof/>
                <w:webHidden/>
                <w:color w:val="000000" w:themeColor="text1"/>
                <w:sz w:val="24"/>
                <w:szCs w:val="24"/>
              </w:rPr>
            </w:r>
            <w:r w:rsidRPr="00C50C97">
              <w:rPr>
                <w:noProof/>
                <w:webHidden/>
                <w:color w:val="000000" w:themeColor="text1"/>
                <w:sz w:val="24"/>
                <w:szCs w:val="24"/>
              </w:rPr>
              <w:fldChar w:fldCharType="separate"/>
            </w:r>
            <w:r w:rsidR="00FB5786" w:rsidRPr="00C50C97">
              <w:rPr>
                <w:noProof/>
                <w:webHidden/>
                <w:color w:val="000000" w:themeColor="text1"/>
                <w:sz w:val="24"/>
                <w:szCs w:val="24"/>
              </w:rPr>
              <w:t>I</w:t>
            </w:r>
            <w:r w:rsidRPr="00C50C97">
              <w:rPr>
                <w:noProof/>
                <w:webHidden/>
                <w:color w:val="000000" w:themeColor="text1"/>
                <w:sz w:val="24"/>
                <w:szCs w:val="24"/>
              </w:rPr>
              <w:fldChar w:fldCharType="end"/>
            </w:r>
          </w:hyperlink>
        </w:p>
        <w:p w14:paraId="52A34DE8" w14:textId="77777777" w:rsidR="00D85B2B" w:rsidRPr="00C50C97" w:rsidRDefault="00F14DCB">
          <w:pPr>
            <w:pStyle w:val="TOC1"/>
            <w:tabs>
              <w:tab w:val="right" w:leader="dot" w:pos="8990"/>
            </w:tabs>
            <w:rPr>
              <w:rFonts w:eastAsiaTheme="minorEastAsia"/>
              <w:noProof/>
              <w:color w:val="000000" w:themeColor="text1"/>
              <w:sz w:val="24"/>
              <w:szCs w:val="24"/>
              <w:lang w:val="en-GB" w:eastAsia="en-GB"/>
            </w:rPr>
          </w:pPr>
          <w:hyperlink w:anchor="_Toc136566506" w:history="1">
            <w:r w:rsidR="00FB7A81" w:rsidRPr="00C50C97">
              <w:rPr>
                <w:rStyle w:val="Hyperlink"/>
                <w:rFonts w:ascii="Times New Roman" w:hAnsi="Times New Roman" w:cs="Times New Roman"/>
                <w:noProof/>
                <w:color w:val="000000" w:themeColor="text1"/>
                <w:sz w:val="24"/>
                <w:szCs w:val="24"/>
              </w:rPr>
              <w:t>TABLES OF CONTENT</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_Toc136566506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II</w:t>
            </w:r>
            <w:r w:rsidR="00FB7A81" w:rsidRPr="00C50C97">
              <w:rPr>
                <w:noProof/>
                <w:webHidden/>
                <w:color w:val="000000" w:themeColor="text1"/>
                <w:sz w:val="24"/>
                <w:szCs w:val="24"/>
              </w:rPr>
              <w:fldChar w:fldCharType="end"/>
            </w:r>
          </w:hyperlink>
        </w:p>
        <w:p w14:paraId="5DF0A80D" w14:textId="77777777" w:rsidR="00D85B2B" w:rsidRPr="00C50C97" w:rsidRDefault="00F14DCB">
          <w:pPr>
            <w:pStyle w:val="TOC1"/>
            <w:tabs>
              <w:tab w:val="right" w:leader="dot" w:pos="8990"/>
            </w:tabs>
            <w:rPr>
              <w:rFonts w:eastAsiaTheme="minorEastAsia"/>
              <w:noProof/>
              <w:color w:val="000000" w:themeColor="text1"/>
              <w:sz w:val="24"/>
              <w:szCs w:val="24"/>
              <w:lang w:val="en-GB" w:eastAsia="en-GB"/>
            </w:rPr>
          </w:pPr>
          <w:hyperlink w:anchor="_Toc136566507" w:history="1">
            <w:r w:rsidR="00FB7A81" w:rsidRPr="00C50C97">
              <w:rPr>
                <w:rStyle w:val="Hyperlink"/>
                <w:rFonts w:ascii="Times New Roman" w:hAnsi="Times New Roman" w:cs="Times New Roman"/>
                <w:noProof/>
                <w:color w:val="000000" w:themeColor="text1"/>
                <w:sz w:val="24"/>
                <w:szCs w:val="24"/>
              </w:rPr>
              <w:t>LIST OF FIGURE</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_Toc136566507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V</w:t>
            </w:r>
            <w:r w:rsidR="00FB7A81" w:rsidRPr="00C50C97">
              <w:rPr>
                <w:noProof/>
                <w:webHidden/>
                <w:color w:val="000000" w:themeColor="text1"/>
                <w:sz w:val="24"/>
                <w:szCs w:val="24"/>
              </w:rPr>
              <w:fldChar w:fldCharType="end"/>
            </w:r>
          </w:hyperlink>
        </w:p>
        <w:p w14:paraId="746BF4B4" w14:textId="77777777" w:rsidR="00D85B2B" w:rsidRPr="00C50C97" w:rsidRDefault="00F14DCB">
          <w:pPr>
            <w:pStyle w:val="TOC1"/>
            <w:tabs>
              <w:tab w:val="right" w:leader="dot" w:pos="8990"/>
            </w:tabs>
            <w:rPr>
              <w:rFonts w:eastAsiaTheme="minorEastAsia"/>
              <w:noProof/>
              <w:color w:val="000000" w:themeColor="text1"/>
              <w:sz w:val="24"/>
              <w:szCs w:val="24"/>
              <w:lang w:val="en-GB" w:eastAsia="en-GB"/>
            </w:rPr>
          </w:pPr>
          <w:hyperlink w:anchor="_Toc136566508" w:history="1">
            <w:r w:rsidR="00FB7A81" w:rsidRPr="00C50C97">
              <w:rPr>
                <w:rStyle w:val="Hyperlink"/>
                <w:rFonts w:ascii="Times New Roman" w:hAnsi="Times New Roman" w:cs="Times New Roman"/>
                <w:noProof/>
                <w:color w:val="000000" w:themeColor="text1"/>
                <w:sz w:val="24"/>
                <w:szCs w:val="24"/>
              </w:rPr>
              <w:t>LIST OF TABLE</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_Toc136566508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VI</w:t>
            </w:r>
            <w:r w:rsidR="00FB7A81" w:rsidRPr="00C50C97">
              <w:rPr>
                <w:noProof/>
                <w:webHidden/>
                <w:color w:val="000000" w:themeColor="text1"/>
                <w:sz w:val="24"/>
                <w:szCs w:val="24"/>
              </w:rPr>
              <w:fldChar w:fldCharType="end"/>
            </w:r>
          </w:hyperlink>
        </w:p>
        <w:p w14:paraId="6C979280" w14:textId="77777777" w:rsidR="00D85B2B" w:rsidRPr="00C50C97" w:rsidRDefault="00F14DCB">
          <w:pPr>
            <w:pStyle w:val="TOC1"/>
            <w:tabs>
              <w:tab w:val="right" w:leader="dot" w:pos="8990"/>
            </w:tabs>
            <w:rPr>
              <w:rFonts w:eastAsiaTheme="minorEastAsia"/>
              <w:noProof/>
              <w:color w:val="000000" w:themeColor="text1"/>
              <w:sz w:val="24"/>
              <w:szCs w:val="24"/>
              <w:lang w:val="en-GB" w:eastAsia="en-GB"/>
            </w:rPr>
          </w:pPr>
          <w:hyperlink w:anchor="_Toc136566509" w:history="1">
            <w:r w:rsidR="00FB7A81" w:rsidRPr="00C50C97">
              <w:rPr>
                <w:rStyle w:val="Hyperlink"/>
                <w:rFonts w:ascii="Times New Roman" w:hAnsi="Times New Roman" w:cs="Times New Roman"/>
                <w:noProof/>
                <w:color w:val="000000" w:themeColor="text1"/>
                <w:sz w:val="24"/>
                <w:szCs w:val="24"/>
              </w:rPr>
              <w:t>ACRONYMS</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_Toc136566509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VII</w:t>
            </w:r>
            <w:r w:rsidR="00FB7A81" w:rsidRPr="00C50C97">
              <w:rPr>
                <w:noProof/>
                <w:webHidden/>
                <w:color w:val="000000" w:themeColor="text1"/>
                <w:sz w:val="24"/>
                <w:szCs w:val="24"/>
              </w:rPr>
              <w:fldChar w:fldCharType="end"/>
            </w:r>
          </w:hyperlink>
        </w:p>
        <w:p w14:paraId="0DDC351C" w14:textId="77777777" w:rsidR="00D85B2B" w:rsidRPr="00C50C97" w:rsidRDefault="00F14DCB">
          <w:pPr>
            <w:pStyle w:val="TOC1"/>
            <w:tabs>
              <w:tab w:val="right" w:leader="dot" w:pos="8990"/>
            </w:tabs>
            <w:rPr>
              <w:rFonts w:eastAsiaTheme="minorEastAsia"/>
              <w:noProof/>
              <w:color w:val="000000" w:themeColor="text1"/>
              <w:sz w:val="24"/>
              <w:szCs w:val="24"/>
              <w:lang w:val="en-GB" w:eastAsia="en-GB"/>
            </w:rPr>
          </w:pPr>
          <w:hyperlink w:anchor="_Toc136566510" w:history="1">
            <w:r w:rsidR="00FB7A81" w:rsidRPr="00C50C97">
              <w:rPr>
                <w:rStyle w:val="Hyperlink"/>
                <w:rFonts w:ascii="Times New Roman" w:hAnsi="Times New Roman" w:cs="Times New Roman"/>
                <w:noProof/>
                <w:color w:val="000000" w:themeColor="text1"/>
                <w:sz w:val="24"/>
                <w:szCs w:val="24"/>
              </w:rPr>
              <w:t>ABSTRACT</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_Toc136566510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VIII</w:t>
            </w:r>
            <w:r w:rsidR="00FB7A81" w:rsidRPr="00C50C97">
              <w:rPr>
                <w:noProof/>
                <w:webHidden/>
                <w:color w:val="000000" w:themeColor="text1"/>
                <w:sz w:val="24"/>
                <w:szCs w:val="24"/>
              </w:rPr>
              <w:fldChar w:fldCharType="end"/>
            </w:r>
          </w:hyperlink>
        </w:p>
        <w:p w14:paraId="53EE2958" w14:textId="77777777" w:rsidR="00D85B2B" w:rsidRPr="00C50C97" w:rsidRDefault="00F14DCB">
          <w:pPr>
            <w:pStyle w:val="TOC1"/>
            <w:tabs>
              <w:tab w:val="right" w:leader="dot" w:pos="8990"/>
            </w:tabs>
            <w:rPr>
              <w:rFonts w:eastAsiaTheme="minorEastAsia"/>
              <w:noProof/>
              <w:color w:val="000000" w:themeColor="text1"/>
              <w:sz w:val="24"/>
              <w:szCs w:val="24"/>
              <w:lang w:val="en-GB" w:eastAsia="en-GB"/>
            </w:rPr>
          </w:pPr>
          <w:hyperlink w:anchor="_Toc136566511" w:history="1">
            <w:r w:rsidR="00FB7A81" w:rsidRPr="00C50C97">
              <w:rPr>
                <w:rStyle w:val="Hyperlink"/>
                <w:rFonts w:ascii="Times New Roman" w:hAnsi="Times New Roman" w:cs="Times New Roman"/>
                <w:noProof/>
                <w:color w:val="000000" w:themeColor="text1"/>
                <w:sz w:val="24"/>
                <w:szCs w:val="24"/>
              </w:rPr>
              <w:t>CHAPTER ONE</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_Toc136566511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1</w:t>
            </w:r>
            <w:r w:rsidR="00FB7A81" w:rsidRPr="00C50C97">
              <w:rPr>
                <w:noProof/>
                <w:webHidden/>
                <w:color w:val="000000" w:themeColor="text1"/>
                <w:sz w:val="24"/>
                <w:szCs w:val="24"/>
              </w:rPr>
              <w:fldChar w:fldCharType="end"/>
            </w:r>
          </w:hyperlink>
        </w:p>
        <w:p w14:paraId="72B4FB51" w14:textId="77777777" w:rsidR="00D85B2B" w:rsidRPr="00C50C97" w:rsidRDefault="00F14DCB">
          <w:pPr>
            <w:pStyle w:val="TOC1"/>
            <w:tabs>
              <w:tab w:val="right" w:leader="dot" w:pos="8990"/>
            </w:tabs>
            <w:rPr>
              <w:rFonts w:eastAsiaTheme="minorEastAsia"/>
              <w:noProof/>
              <w:color w:val="000000" w:themeColor="text1"/>
              <w:sz w:val="24"/>
              <w:szCs w:val="24"/>
              <w:lang w:val="en-GB" w:eastAsia="en-GB"/>
            </w:rPr>
          </w:pPr>
          <w:hyperlink w:anchor="_Toc136566512" w:history="1">
            <w:r w:rsidR="00FB7A81" w:rsidRPr="00C50C97">
              <w:rPr>
                <w:rStyle w:val="Hyperlink"/>
                <w:rFonts w:ascii="Times New Roman" w:hAnsi="Times New Roman" w:cs="Times New Roman"/>
                <w:noProof/>
                <w:color w:val="000000" w:themeColor="text1"/>
                <w:sz w:val="24"/>
                <w:szCs w:val="24"/>
              </w:rPr>
              <w:t>INTRODUCTION</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_Toc136566512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1</w:t>
            </w:r>
            <w:r w:rsidR="00FB7A81" w:rsidRPr="00C50C97">
              <w:rPr>
                <w:noProof/>
                <w:webHidden/>
                <w:color w:val="000000" w:themeColor="text1"/>
                <w:sz w:val="24"/>
                <w:szCs w:val="24"/>
              </w:rPr>
              <w:fldChar w:fldCharType="end"/>
            </w:r>
          </w:hyperlink>
        </w:p>
        <w:p w14:paraId="241A5747" w14:textId="77777777" w:rsidR="00D85B2B" w:rsidRPr="00C50C97" w:rsidRDefault="00F14DCB">
          <w:pPr>
            <w:pStyle w:val="TOC2"/>
            <w:tabs>
              <w:tab w:val="left" w:pos="880"/>
              <w:tab w:val="right" w:leader="dot" w:pos="8990"/>
            </w:tabs>
            <w:rPr>
              <w:rFonts w:eastAsiaTheme="minorEastAsia"/>
              <w:noProof/>
              <w:color w:val="000000" w:themeColor="text1"/>
              <w:sz w:val="24"/>
              <w:szCs w:val="24"/>
              <w:lang w:val="en-GB" w:eastAsia="en-GB"/>
            </w:rPr>
          </w:pPr>
          <w:hyperlink w:anchor="_Toc136566513" w:history="1">
            <w:r w:rsidR="00FB7A81" w:rsidRPr="00C50C97">
              <w:rPr>
                <w:rStyle w:val="Hyperlink"/>
                <w:rFonts w:ascii="Times New Roman" w:hAnsi="Times New Roman" w:cs="Times New Roman"/>
                <w:noProof/>
                <w:color w:val="000000" w:themeColor="text1"/>
                <w:sz w:val="24"/>
                <w:szCs w:val="24"/>
              </w:rPr>
              <w:t>1.1.</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Background of the Study</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_Toc136566513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1</w:t>
            </w:r>
            <w:r w:rsidR="00FB7A81" w:rsidRPr="00C50C97">
              <w:rPr>
                <w:noProof/>
                <w:webHidden/>
                <w:color w:val="000000" w:themeColor="text1"/>
                <w:sz w:val="24"/>
                <w:szCs w:val="24"/>
              </w:rPr>
              <w:fldChar w:fldCharType="end"/>
            </w:r>
          </w:hyperlink>
        </w:p>
        <w:p w14:paraId="2192F438" w14:textId="77777777" w:rsidR="00D85B2B" w:rsidRPr="00C50C97" w:rsidRDefault="00F14DCB">
          <w:pPr>
            <w:pStyle w:val="TOC2"/>
            <w:tabs>
              <w:tab w:val="left" w:pos="880"/>
              <w:tab w:val="right" w:leader="dot" w:pos="8990"/>
            </w:tabs>
            <w:rPr>
              <w:rFonts w:eastAsiaTheme="minorEastAsia"/>
              <w:noProof/>
              <w:color w:val="000000" w:themeColor="text1"/>
              <w:sz w:val="24"/>
              <w:szCs w:val="24"/>
              <w:lang w:val="en-GB" w:eastAsia="en-GB"/>
            </w:rPr>
          </w:pPr>
          <w:hyperlink w:anchor="_Toc136566514" w:history="1">
            <w:r w:rsidR="00FB7A81" w:rsidRPr="00C50C97">
              <w:rPr>
                <w:rStyle w:val="Hyperlink"/>
                <w:rFonts w:ascii="Times New Roman" w:hAnsi="Times New Roman" w:cs="Times New Roman"/>
                <w:noProof/>
                <w:color w:val="000000" w:themeColor="text1"/>
                <w:sz w:val="24"/>
                <w:szCs w:val="24"/>
              </w:rPr>
              <w:t>1.2.</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Statement of the Problem</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_Toc136566514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3</w:t>
            </w:r>
            <w:r w:rsidR="00FB7A81" w:rsidRPr="00C50C97">
              <w:rPr>
                <w:noProof/>
                <w:webHidden/>
                <w:color w:val="000000" w:themeColor="text1"/>
                <w:sz w:val="24"/>
                <w:szCs w:val="24"/>
              </w:rPr>
              <w:fldChar w:fldCharType="end"/>
            </w:r>
          </w:hyperlink>
        </w:p>
        <w:p w14:paraId="1DAFCF61" w14:textId="77777777" w:rsidR="00D85B2B" w:rsidRPr="00C50C97" w:rsidRDefault="00F14DCB">
          <w:pPr>
            <w:pStyle w:val="TOC2"/>
            <w:tabs>
              <w:tab w:val="left" w:pos="880"/>
              <w:tab w:val="right" w:leader="dot" w:pos="8990"/>
            </w:tabs>
            <w:rPr>
              <w:rFonts w:eastAsiaTheme="minorEastAsia"/>
              <w:noProof/>
              <w:color w:val="000000" w:themeColor="text1"/>
              <w:sz w:val="24"/>
              <w:szCs w:val="24"/>
              <w:lang w:val="en-GB" w:eastAsia="en-GB"/>
            </w:rPr>
          </w:pPr>
          <w:hyperlink w:anchor="_Toc136566515" w:history="1">
            <w:r w:rsidR="00FB7A81" w:rsidRPr="00C50C97">
              <w:rPr>
                <w:rStyle w:val="Hyperlink"/>
                <w:rFonts w:ascii="Times New Roman" w:hAnsi="Times New Roman" w:cs="Times New Roman"/>
                <w:noProof/>
                <w:color w:val="000000" w:themeColor="text1"/>
                <w:sz w:val="24"/>
                <w:szCs w:val="24"/>
              </w:rPr>
              <w:t>1.3.</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Research Objective</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_Toc136566515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5</w:t>
            </w:r>
            <w:r w:rsidR="00FB7A81" w:rsidRPr="00C50C97">
              <w:rPr>
                <w:noProof/>
                <w:webHidden/>
                <w:color w:val="000000" w:themeColor="text1"/>
                <w:sz w:val="24"/>
                <w:szCs w:val="24"/>
              </w:rPr>
              <w:fldChar w:fldCharType="end"/>
            </w:r>
          </w:hyperlink>
        </w:p>
        <w:p w14:paraId="7CB37734" w14:textId="77777777" w:rsidR="00D85B2B" w:rsidRPr="00C50C97" w:rsidRDefault="00F14DCB">
          <w:pPr>
            <w:pStyle w:val="TOC2"/>
            <w:tabs>
              <w:tab w:val="left" w:pos="880"/>
              <w:tab w:val="right" w:leader="dot" w:pos="8990"/>
            </w:tabs>
            <w:rPr>
              <w:rFonts w:eastAsiaTheme="minorEastAsia"/>
              <w:noProof/>
              <w:color w:val="000000" w:themeColor="text1"/>
              <w:sz w:val="24"/>
              <w:szCs w:val="24"/>
              <w:lang w:val="en-GB" w:eastAsia="en-GB"/>
            </w:rPr>
          </w:pPr>
          <w:hyperlink w:anchor="_Toc136566518" w:history="1">
            <w:r w:rsidR="00FB7A81" w:rsidRPr="00C50C97">
              <w:rPr>
                <w:rStyle w:val="Hyperlink"/>
                <w:rFonts w:ascii="Times New Roman" w:hAnsi="Times New Roman" w:cs="Times New Roman"/>
                <w:noProof/>
                <w:color w:val="000000" w:themeColor="text1"/>
                <w:sz w:val="24"/>
                <w:szCs w:val="24"/>
              </w:rPr>
              <w:t>1.4.</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Research Questions</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_Toc136566518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5</w:t>
            </w:r>
            <w:r w:rsidR="00FB7A81" w:rsidRPr="00C50C97">
              <w:rPr>
                <w:noProof/>
                <w:webHidden/>
                <w:color w:val="000000" w:themeColor="text1"/>
                <w:sz w:val="24"/>
                <w:szCs w:val="24"/>
              </w:rPr>
              <w:fldChar w:fldCharType="end"/>
            </w:r>
          </w:hyperlink>
        </w:p>
        <w:p w14:paraId="0BF10439" w14:textId="77777777" w:rsidR="00D85B2B" w:rsidRPr="00C50C97" w:rsidRDefault="00F14DCB">
          <w:pPr>
            <w:pStyle w:val="TOC2"/>
            <w:tabs>
              <w:tab w:val="left" w:pos="880"/>
              <w:tab w:val="right" w:leader="dot" w:pos="8990"/>
            </w:tabs>
            <w:rPr>
              <w:rFonts w:eastAsiaTheme="minorEastAsia"/>
              <w:noProof/>
              <w:color w:val="000000" w:themeColor="text1"/>
              <w:sz w:val="24"/>
              <w:szCs w:val="24"/>
              <w:lang w:val="en-GB" w:eastAsia="en-GB"/>
            </w:rPr>
          </w:pPr>
          <w:hyperlink w:anchor="_Toc136566519" w:history="1">
            <w:r w:rsidR="00FB7A81" w:rsidRPr="00C50C97">
              <w:rPr>
                <w:rStyle w:val="Hyperlink"/>
                <w:rFonts w:ascii="Times New Roman" w:hAnsi="Times New Roman" w:cs="Times New Roman"/>
                <w:noProof/>
                <w:color w:val="000000" w:themeColor="text1"/>
                <w:sz w:val="24"/>
                <w:szCs w:val="24"/>
              </w:rPr>
              <w:t>1.5.</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Significance of the study</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_Toc136566519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6</w:t>
            </w:r>
            <w:r w:rsidR="00FB7A81" w:rsidRPr="00C50C97">
              <w:rPr>
                <w:noProof/>
                <w:webHidden/>
                <w:color w:val="000000" w:themeColor="text1"/>
                <w:sz w:val="24"/>
                <w:szCs w:val="24"/>
              </w:rPr>
              <w:fldChar w:fldCharType="end"/>
            </w:r>
          </w:hyperlink>
        </w:p>
        <w:p w14:paraId="383BBBC6" w14:textId="77777777" w:rsidR="00D85B2B" w:rsidRPr="00C50C97" w:rsidRDefault="00F14DCB">
          <w:pPr>
            <w:pStyle w:val="TOC2"/>
            <w:tabs>
              <w:tab w:val="left" w:pos="880"/>
              <w:tab w:val="right" w:leader="dot" w:pos="8990"/>
            </w:tabs>
            <w:rPr>
              <w:rFonts w:eastAsiaTheme="minorEastAsia"/>
              <w:noProof/>
              <w:color w:val="000000" w:themeColor="text1"/>
              <w:sz w:val="24"/>
              <w:szCs w:val="24"/>
              <w:lang w:val="en-GB" w:eastAsia="en-GB"/>
            </w:rPr>
          </w:pPr>
          <w:hyperlink w:anchor="_Toc136566520" w:history="1">
            <w:r w:rsidR="00FB7A81" w:rsidRPr="00C50C97">
              <w:rPr>
                <w:rStyle w:val="Hyperlink"/>
                <w:rFonts w:ascii="Times New Roman" w:hAnsi="Times New Roman" w:cs="Times New Roman"/>
                <w:noProof/>
                <w:color w:val="000000" w:themeColor="text1"/>
                <w:sz w:val="24"/>
                <w:szCs w:val="24"/>
              </w:rPr>
              <w:t>1.6.</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Delimitation of the Study</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_Toc136566520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6</w:t>
            </w:r>
            <w:r w:rsidR="00FB7A81" w:rsidRPr="00C50C97">
              <w:rPr>
                <w:noProof/>
                <w:webHidden/>
                <w:color w:val="000000" w:themeColor="text1"/>
                <w:sz w:val="24"/>
                <w:szCs w:val="24"/>
              </w:rPr>
              <w:fldChar w:fldCharType="end"/>
            </w:r>
          </w:hyperlink>
        </w:p>
        <w:p w14:paraId="669F7631" w14:textId="77777777" w:rsidR="00D85B2B" w:rsidRPr="00C50C97" w:rsidRDefault="00F14DCB">
          <w:pPr>
            <w:pStyle w:val="TOC2"/>
            <w:tabs>
              <w:tab w:val="left" w:pos="880"/>
              <w:tab w:val="right" w:leader="dot" w:pos="8990"/>
            </w:tabs>
            <w:rPr>
              <w:rFonts w:eastAsiaTheme="minorEastAsia"/>
              <w:noProof/>
              <w:color w:val="000000" w:themeColor="text1"/>
              <w:sz w:val="24"/>
              <w:szCs w:val="24"/>
              <w:lang w:val="en-GB" w:eastAsia="en-GB"/>
            </w:rPr>
          </w:pPr>
          <w:hyperlink w:anchor="_Toc136566521" w:history="1">
            <w:r w:rsidR="00FB7A81" w:rsidRPr="00C50C97">
              <w:rPr>
                <w:rStyle w:val="Hyperlink"/>
                <w:rFonts w:ascii="Times New Roman" w:hAnsi="Times New Roman" w:cs="Times New Roman"/>
                <w:noProof/>
                <w:color w:val="000000" w:themeColor="text1"/>
                <w:sz w:val="24"/>
                <w:szCs w:val="24"/>
              </w:rPr>
              <w:t>1.7.</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Limitation of the Study</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_Toc136566521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7</w:t>
            </w:r>
            <w:r w:rsidR="00FB7A81" w:rsidRPr="00C50C97">
              <w:rPr>
                <w:noProof/>
                <w:webHidden/>
                <w:color w:val="000000" w:themeColor="text1"/>
                <w:sz w:val="24"/>
                <w:szCs w:val="24"/>
              </w:rPr>
              <w:fldChar w:fldCharType="end"/>
            </w:r>
          </w:hyperlink>
        </w:p>
        <w:p w14:paraId="0E8618C9" w14:textId="77777777" w:rsidR="00D85B2B" w:rsidRPr="00C50C97" w:rsidRDefault="00F14DCB">
          <w:pPr>
            <w:pStyle w:val="TOC2"/>
            <w:tabs>
              <w:tab w:val="left" w:pos="880"/>
              <w:tab w:val="right" w:leader="dot" w:pos="8990"/>
            </w:tabs>
            <w:rPr>
              <w:rFonts w:eastAsiaTheme="minorEastAsia"/>
              <w:noProof/>
              <w:color w:val="000000" w:themeColor="text1"/>
              <w:sz w:val="24"/>
              <w:szCs w:val="24"/>
              <w:lang w:val="en-GB" w:eastAsia="en-GB"/>
            </w:rPr>
          </w:pPr>
          <w:hyperlink w:anchor="_Toc136566522" w:history="1">
            <w:r w:rsidR="00FB7A81" w:rsidRPr="00C50C97">
              <w:rPr>
                <w:rStyle w:val="Hyperlink"/>
                <w:rFonts w:ascii="Times New Roman" w:hAnsi="Times New Roman" w:cs="Times New Roman"/>
                <w:noProof/>
                <w:color w:val="000000" w:themeColor="text1"/>
                <w:sz w:val="24"/>
                <w:szCs w:val="24"/>
              </w:rPr>
              <w:t>1.8.</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Definition of Terms</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_Toc136566522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7</w:t>
            </w:r>
            <w:r w:rsidR="00FB7A81" w:rsidRPr="00C50C97">
              <w:rPr>
                <w:noProof/>
                <w:webHidden/>
                <w:color w:val="000000" w:themeColor="text1"/>
                <w:sz w:val="24"/>
                <w:szCs w:val="24"/>
              </w:rPr>
              <w:fldChar w:fldCharType="end"/>
            </w:r>
          </w:hyperlink>
        </w:p>
        <w:p w14:paraId="49718879" w14:textId="77777777" w:rsidR="00D85B2B" w:rsidRPr="00C50C97" w:rsidRDefault="00F14DCB">
          <w:pPr>
            <w:pStyle w:val="TOC2"/>
            <w:tabs>
              <w:tab w:val="left" w:pos="880"/>
              <w:tab w:val="right" w:leader="dot" w:pos="8990"/>
            </w:tabs>
            <w:rPr>
              <w:rFonts w:eastAsiaTheme="minorEastAsia"/>
              <w:noProof/>
              <w:color w:val="000000" w:themeColor="text1"/>
              <w:sz w:val="24"/>
              <w:szCs w:val="24"/>
              <w:lang w:val="en-GB" w:eastAsia="en-GB"/>
            </w:rPr>
          </w:pPr>
          <w:hyperlink w:anchor="_Toc136566523" w:history="1">
            <w:r w:rsidR="00FB7A81" w:rsidRPr="00C50C97">
              <w:rPr>
                <w:rStyle w:val="Hyperlink"/>
                <w:rFonts w:ascii="Times New Roman" w:hAnsi="Times New Roman" w:cs="Times New Roman"/>
                <w:noProof/>
                <w:color w:val="000000" w:themeColor="text1"/>
                <w:sz w:val="24"/>
                <w:szCs w:val="24"/>
              </w:rPr>
              <w:t>1.9.</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Organization of the study</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_Toc136566523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8</w:t>
            </w:r>
            <w:r w:rsidR="00FB7A81" w:rsidRPr="00C50C97">
              <w:rPr>
                <w:noProof/>
                <w:webHidden/>
                <w:color w:val="000000" w:themeColor="text1"/>
                <w:sz w:val="24"/>
                <w:szCs w:val="24"/>
              </w:rPr>
              <w:fldChar w:fldCharType="end"/>
            </w:r>
          </w:hyperlink>
        </w:p>
        <w:p w14:paraId="238D5F4D" w14:textId="77777777" w:rsidR="00D85B2B" w:rsidRPr="00C50C97" w:rsidRDefault="00F14DCB">
          <w:pPr>
            <w:pStyle w:val="TOC1"/>
            <w:tabs>
              <w:tab w:val="right" w:leader="dot" w:pos="8990"/>
            </w:tabs>
            <w:rPr>
              <w:rFonts w:eastAsiaTheme="minorEastAsia"/>
              <w:noProof/>
              <w:color w:val="000000" w:themeColor="text1"/>
              <w:sz w:val="24"/>
              <w:szCs w:val="24"/>
              <w:lang w:val="en-GB" w:eastAsia="en-GB"/>
            </w:rPr>
          </w:pPr>
          <w:hyperlink w:anchor="_Toc136566524" w:history="1">
            <w:r w:rsidR="00FB7A81" w:rsidRPr="00C50C97">
              <w:rPr>
                <w:rStyle w:val="Hyperlink"/>
                <w:rFonts w:ascii="Times New Roman" w:hAnsi="Times New Roman" w:cs="Times New Roman"/>
                <w:noProof/>
                <w:color w:val="000000" w:themeColor="text1"/>
                <w:sz w:val="24"/>
                <w:szCs w:val="24"/>
              </w:rPr>
              <w:t>CHAPTER TWO</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_Toc136566524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9</w:t>
            </w:r>
            <w:r w:rsidR="00FB7A81" w:rsidRPr="00C50C97">
              <w:rPr>
                <w:noProof/>
                <w:webHidden/>
                <w:color w:val="000000" w:themeColor="text1"/>
                <w:sz w:val="24"/>
                <w:szCs w:val="24"/>
              </w:rPr>
              <w:fldChar w:fldCharType="end"/>
            </w:r>
          </w:hyperlink>
        </w:p>
        <w:p w14:paraId="018DE28B" w14:textId="77777777" w:rsidR="00D85B2B" w:rsidRPr="00C50C97" w:rsidRDefault="00F14DCB">
          <w:pPr>
            <w:pStyle w:val="TOC1"/>
            <w:tabs>
              <w:tab w:val="right" w:leader="dot" w:pos="8990"/>
            </w:tabs>
            <w:rPr>
              <w:rFonts w:eastAsiaTheme="minorEastAsia"/>
              <w:noProof/>
              <w:color w:val="000000" w:themeColor="text1"/>
              <w:sz w:val="24"/>
              <w:szCs w:val="24"/>
              <w:lang w:val="en-GB" w:eastAsia="en-GB"/>
            </w:rPr>
          </w:pPr>
          <w:hyperlink w:anchor="_Toc136566525" w:history="1">
            <w:r w:rsidR="00FB7A81" w:rsidRPr="00C50C97">
              <w:rPr>
                <w:rStyle w:val="Hyperlink"/>
                <w:rFonts w:ascii="Times New Roman" w:hAnsi="Times New Roman" w:cs="Times New Roman"/>
                <w:noProof/>
                <w:color w:val="000000" w:themeColor="text1"/>
                <w:sz w:val="24"/>
                <w:szCs w:val="24"/>
              </w:rPr>
              <w:t>REVIEW OF RELATED LITERATURE</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_Toc136566525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9</w:t>
            </w:r>
            <w:r w:rsidR="00FB7A81" w:rsidRPr="00C50C97">
              <w:rPr>
                <w:noProof/>
                <w:webHidden/>
                <w:color w:val="000000" w:themeColor="text1"/>
                <w:sz w:val="24"/>
                <w:szCs w:val="24"/>
              </w:rPr>
              <w:fldChar w:fldCharType="end"/>
            </w:r>
          </w:hyperlink>
        </w:p>
        <w:p w14:paraId="3B38B29B" w14:textId="77777777" w:rsidR="00D85B2B" w:rsidRPr="00C50C97" w:rsidRDefault="00F14DCB">
          <w:pPr>
            <w:pStyle w:val="TOC2"/>
            <w:tabs>
              <w:tab w:val="right" w:leader="dot" w:pos="8990"/>
            </w:tabs>
            <w:rPr>
              <w:rFonts w:eastAsiaTheme="minorEastAsia"/>
              <w:noProof/>
              <w:color w:val="000000" w:themeColor="text1"/>
              <w:sz w:val="24"/>
              <w:szCs w:val="24"/>
              <w:lang w:val="en-GB" w:eastAsia="en-GB"/>
            </w:rPr>
          </w:pPr>
          <w:hyperlink w:anchor="_Toc136566526" w:history="1">
            <w:r w:rsidR="00FB7A81" w:rsidRPr="00C50C97">
              <w:rPr>
                <w:rStyle w:val="Hyperlink"/>
                <w:rFonts w:ascii="Times New Roman" w:hAnsi="Times New Roman" w:cs="Times New Roman"/>
                <w:noProof/>
                <w:color w:val="000000" w:themeColor="text1"/>
                <w:sz w:val="24"/>
                <w:szCs w:val="24"/>
              </w:rPr>
              <w:t>Introduction</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_Toc136566526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9</w:t>
            </w:r>
            <w:r w:rsidR="00FB7A81" w:rsidRPr="00C50C97">
              <w:rPr>
                <w:noProof/>
                <w:webHidden/>
                <w:color w:val="000000" w:themeColor="text1"/>
                <w:sz w:val="24"/>
                <w:szCs w:val="24"/>
              </w:rPr>
              <w:fldChar w:fldCharType="end"/>
            </w:r>
          </w:hyperlink>
        </w:p>
        <w:p w14:paraId="0928C26C" w14:textId="77777777" w:rsidR="00D85B2B" w:rsidRPr="00C50C97" w:rsidRDefault="00F14DCB">
          <w:pPr>
            <w:pStyle w:val="TOC2"/>
            <w:tabs>
              <w:tab w:val="left" w:pos="880"/>
              <w:tab w:val="right" w:leader="dot" w:pos="8990"/>
            </w:tabs>
            <w:rPr>
              <w:rFonts w:eastAsiaTheme="minorEastAsia"/>
              <w:noProof/>
              <w:color w:val="000000" w:themeColor="text1"/>
              <w:sz w:val="24"/>
              <w:szCs w:val="24"/>
              <w:lang w:val="en-GB" w:eastAsia="en-GB"/>
            </w:rPr>
          </w:pPr>
          <w:hyperlink w:anchor="_Toc136566527" w:history="1">
            <w:r w:rsidR="00FB7A81" w:rsidRPr="00C50C97">
              <w:rPr>
                <w:rStyle w:val="Hyperlink"/>
                <w:rFonts w:ascii="Times New Roman" w:hAnsi="Times New Roman" w:cs="Times New Roman"/>
                <w:noProof/>
                <w:color w:val="000000" w:themeColor="text1"/>
                <w:sz w:val="24"/>
                <w:szCs w:val="24"/>
              </w:rPr>
              <w:t>2.1</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Theoretical Literature Review</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_Toc136566527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9</w:t>
            </w:r>
            <w:r w:rsidR="00FB7A81" w:rsidRPr="00C50C97">
              <w:rPr>
                <w:noProof/>
                <w:webHidden/>
                <w:color w:val="000000" w:themeColor="text1"/>
                <w:sz w:val="24"/>
                <w:szCs w:val="24"/>
              </w:rPr>
              <w:fldChar w:fldCharType="end"/>
            </w:r>
          </w:hyperlink>
        </w:p>
        <w:p w14:paraId="7BB76D91" w14:textId="77777777" w:rsidR="00D85B2B" w:rsidRPr="00C50C97" w:rsidRDefault="00F14DCB">
          <w:pPr>
            <w:pStyle w:val="TOC3"/>
            <w:tabs>
              <w:tab w:val="left" w:pos="1320"/>
              <w:tab w:val="right" w:leader="dot" w:pos="8990"/>
            </w:tabs>
            <w:rPr>
              <w:rFonts w:eastAsiaTheme="minorEastAsia"/>
              <w:noProof/>
              <w:color w:val="000000" w:themeColor="text1"/>
              <w:sz w:val="24"/>
              <w:szCs w:val="24"/>
              <w:lang w:val="en-GB" w:eastAsia="en-GB"/>
            </w:rPr>
          </w:pPr>
          <w:hyperlink w:anchor="_Toc136566528" w:history="1">
            <w:r w:rsidR="00FB7A81" w:rsidRPr="00C50C97">
              <w:rPr>
                <w:rStyle w:val="Hyperlink"/>
                <w:rFonts w:ascii="Times New Roman" w:hAnsi="Times New Roman" w:cs="Times New Roman"/>
                <w:noProof/>
                <w:color w:val="000000" w:themeColor="text1"/>
                <w:sz w:val="24"/>
                <w:szCs w:val="24"/>
              </w:rPr>
              <w:t>2.1.1</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Definitions and Concepts of Corporate Social Responsibility</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_Toc136566528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9</w:t>
            </w:r>
            <w:r w:rsidR="00FB7A81" w:rsidRPr="00C50C97">
              <w:rPr>
                <w:noProof/>
                <w:webHidden/>
                <w:color w:val="000000" w:themeColor="text1"/>
                <w:sz w:val="24"/>
                <w:szCs w:val="24"/>
              </w:rPr>
              <w:fldChar w:fldCharType="end"/>
            </w:r>
          </w:hyperlink>
        </w:p>
        <w:p w14:paraId="46F346B1" w14:textId="77777777" w:rsidR="00D85B2B" w:rsidRPr="00C50C97" w:rsidRDefault="00F14DCB">
          <w:pPr>
            <w:pStyle w:val="TOC3"/>
            <w:tabs>
              <w:tab w:val="left" w:pos="1320"/>
              <w:tab w:val="right" w:leader="dot" w:pos="8990"/>
            </w:tabs>
            <w:rPr>
              <w:rFonts w:eastAsiaTheme="minorEastAsia"/>
              <w:noProof/>
              <w:color w:val="000000" w:themeColor="text1"/>
              <w:sz w:val="24"/>
              <w:szCs w:val="24"/>
              <w:lang w:val="en-GB" w:eastAsia="en-GB"/>
            </w:rPr>
          </w:pPr>
          <w:hyperlink w:anchor="_Toc136566529" w:history="1">
            <w:r w:rsidR="00FB7A81" w:rsidRPr="00C50C97">
              <w:rPr>
                <w:rStyle w:val="Hyperlink"/>
                <w:rFonts w:ascii="Times New Roman" w:hAnsi="Times New Roman" w:cs="Times New Roman"/>
                <w:noProof/>
                <w:color w:val="000000" w:themeColor="text1"/>
                <w:sz w:val="24"/>
                <w:szCs w:val="24"/>
              </w:rPr>
              <w:t>2.1.2</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Historical Development of Corporate Social Responsibility</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_Toc136566529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10</w:t>
            </w:r>
            <w:r w:rsidR="00FB7A81" w:rsidRPr="00C50C97">
              <w:rPr>
                <w:noProof/>
                <w:webHidden/>
                <w:color w:val="000000" w:themeColor="text1"/>
                <w:sz w:val="24"/>
                <w:szCs w:val="24"/>
              </w:rPr>
              <w:fldChar w:fldCharType="end"/>
            </w:r>
          </w:hyperlink>
        </w:p>
        <w:p w14:paraId="7DEBC73E" w14:textId="77777777" w:rsidR="00D85B2B" w:rsidRPr="00C50C97" w:rsidRDefault="00F14DCB">
          <w:pPr>
            <w:pStyle w:val="TOC3"/>
            <w:tabs>
              <w:tab w:val="left" w:pos="1320"/>
              <w:tab w:val="right" w:leader="dot" w:pos="8990"/>
            </w:tabs>
            <w:rPr>
              <w:rFonts w:eastAsiaTheme="minorEastAsia"/>
              <w:noProof/>
              <w:color w:val="000000" w:themeColor="text1"/>
              <w:sz w:val="24"/>
              <w:szCs w:val="24"/>
              <w:lang w:val="en-GB" w:eastAsia="en-GB"/>
            </w:rPr>
          </w:pPr>
          <w:hyperlink w:anchor="_Toc136566530" w:history="1">
            <w:r w:rsidR="00FB7A81" w:rsidRPr="00C50C97">
              <w:rPr>
                <w:rStyle w:val="Hyperlink"/>
                <w:rFonts w:ascii="Times New Roman" w:hAnsi="Times New Roman" w:cs="Times New Roman"/>
                <w:noProof/>
                <w:color w:val="000000" w:themeColor="text1"/>
                <w:sz w:val="24"/>
                <w:szCs w:val="24"/>
              </w:rPr>
              <w:t>2.1.3</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The Essence of Stakeholders in Corporate Social Responsibility</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_Toc136566530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11</w:t>
            </w:r>
            <w:r w:rsidR="00FB7A81" w:rsidRPr="00C50C97">
              <w:rPr>
                <w:noProof/>
                <w:webHidden/>
                <w:color w:val="000000" w:themeColor="text1"/>
                <w:sz w:val="24"/>
                <w:szCs w:val="24"/>
              </w:rPr>
              <w:fldChar w:fldCharType="end"/>
            </w:r>
          </w:hyperlink>
        </w:p>
        <w:p w14:paraId="594798A6" w14:textId="77777777" w:rsidR="00D85B2B" w:rsidRPr="00C50C97" w:rsidRDefault="00F14DCB">
          <w:pPr>
            <w:pStyle w:val="TOC3"/>
            <w:tabs>
              <w:tab w:val="left" w:pos="1320"/>
              <w:tab w:val="right" w:leader="dot" w:pos="8990"/>
            </w:tabs>
            <w:rPr>
              <w:rFonts w:eastAsiaTheme="minorEastAsia"/>
              <w:noProof/>
              <w:color w:val="000000" w:themeColor="text1"/>
              <w:sz w:val="24"/>
              <w:szCs w:val="24"/>
              <w:lang w:val="en-GB" w:eastAsia="en-GB"/>
            </w:rPr>
          </w:pPr>
          <w:hyperlink w:anchor="_Toc136566531" w:history="1">
            <w:r w:rsidR="00FB7A81" w:rsidRPr="00C50C97">
              <w:rPr>
                <w:rStyle w:val="Hyperlink"/>
                <w:rFonts w:ascii="Times New Roman" w:hAnsi="Times New Roman" w:cs="Times New Roman"/>
                <w:noProof/>
                <w:color w:val="000000" w:themeColor="text1"/>
                <w:sz w:val="24"/>
                <w:szCs w:val="24"/>
              </w:rPr>
              <w:t>2.1.4</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Theories related to the Study</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_Toc136566531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12</w:t>
            </w:r>
            <w:r w:rsidR="00FB7A81" w:rsidRPr="00C50C97">
              <w:rPr>
                <w:noProof/>
                <w:webHidden/>
                <w:color w:val="000000" w:themeColor="text1"/>
                <w:sz w:val="24"/>
                <w:szCs w:val="24"/>
              </w:rPr>
              <w:fldChar w:fldCharType="end"/>
            </w:r>
          </w:hyperlink>
        </w:p>
        <w:p w14:paraId="2AB7ED5A" w14:textId="77777777" w:rsidR="00D85B2B" w:rsidRPr="00C50C97" w:rsidRDefault="00F14DCB">
          <w:pPr>
            <w:pStyle w:val="TOC3"/>
            <w:tabs>
              <w:tab w:val="left" w:pos="1320"/>
              <w:tab w:val="right" w:leader="dot" w:pos="8990"/>
            </w:tabs>
            <w:rPr>
              <w:rFonts w:eastAsiaTheme="minorEastAsia"/>
              <w:noProof/>
              <w:color w:val="000000" w:themeColor="text1"/>
              <w:sz w:val="24"/>
              <w:szCs w:val="24"/>
              <w:lang w:val="en-GB" w:eastAsia="en-GB"/>
            </w:rPr>
          </w:pPr>
          <w:hyperlink w:anchor="_Toc136566532" w:history="1">
            <w:r w:rsidR="00FB7A81" w:rsidRPr="00C50C97">
              <w:rPr>
                <w:rStyle w:val="Hyperlink"/>
                <w:rFonts w:ascii="Times New Roman" w:hAnsi="Times New Roman" w:cs="Times New Roman"/>
                <w:noProof/>
                <w:color w:val="000000" w:themeColor="text1"/>
                <w:sz w:val="24"/>
                <w:szCs w:val="24"/>
              </w:rPr>
              <w:t>2.1.4.1</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Stakeholder Theory of Corporate Social Responsibility</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_Toc136566532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12</w:t>
            </w:r>
            <w:r w:rsidR="00FB7A81" w:rsidRPr="00C50C97">
              <w:rPr>
                <w:noProof/>
                <w:webHidden/>
                <w:color w:val="000000" w:themeColor="text1"/>
                <w:sz w:val="24"/>
                <w:szCs w:val="24"/>
              </w:rPr>
              <w:fldChar w:fldCharType="end"/>
            </w:r>
          </w:hyperlink>
        </w:p>
        <w:p w14:paraId="6D194F63" w14:textId="77777777" w:rsidR="00D85B2B" w:rsidRPr="00C50C97" w:rsidRDefault="00F14DCB">
          <w:pPr>
            <w:pStyle w:val="TOC3"/>
            <w:tabs>
              <w:tab w:val="left" w:pos="1320"/>
              <w:tab w:val="right" w:leader="dot" w:pos="8990"/>
            </w:tabs>
            <w:rPr>
              <w:rFonts w:eastAsiaTheme="minorEastAsia"/>
              <w:noProof/>
              <w:color w:val="000000" w:themeColor="text1"/>
              <w:sz w:val="24"/>
              <w:szCs w:val="24"/>
              <w:lang w:val="en-GB" w:eastAsia="en-GB"/>
            </w:rPr>
          </w:pPr>
          <w:hyperlink w:anchor="_Toc136566533" w:history="1">
            <w:r w:rsidR="00FB7A81" w:rsidRPr="00C50C97">
              <w:rPr>
                <w:rStyle w:val="Hyperlink"/>
                <w:rFonts w:ascii="Times New Roman" w:hAnsi="Times New Roman" w:cs="Times New Roman"/>
                <w:noProof/>
                <w:color w:val="000000" w:themeColor="text1"/>
                <w:sz w:val="24"/>
                <w:szCs w:val="24"/>
              </w:rPr>
              <w:t>2.1.4.2</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Motivation Theory of Corporate Social Responsibility</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_Toc136566533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13</w:t>
            </w:r>
            <w:r w:rsidR="00FB7A81" w:rsidRPr="00C50C97">
              <w:rPr>
                <w:noProof/>
                <w:webHidden/>
                <w:color w:val="000000" w:themeColor="text1"/>
                <w:sz w:val="24"/>
                <w:szCs w:val="24"/>
              </w:rPr>
              <w:fldChar w:fldCharType="end"/>
            </w:r>
          </w:hyperlink>
        </w:p>
        <w:p w14:paraId="7F0783EB" w14:textId="77777777" w:rsidR="00D85B2B" w:rsidRPr="00C50C97" w:rsidRDefault="00F14DCB">
          <w:pPr>
            <w:pStyle w:val="TOC3"/>
            <w:tabs>
              <w:tab w:val="left" w:pos="1320"/>
              <w:tab w:val="right" w:leader="dot" w:pos="8990"/>
            </w:tabs>
            <w:rPr>
              <w:rFonts w:eastAsiaTheme="minorEastAsia"/>
              <w:noProof/>
              <w:color w:val="000000" w:themeColor="text1"/>
              <w:sz w:val="24"/>
              <w:szCs w:val="24"/>
              <w:lang w:val="en-GB" w:eastAsia="en-GB"/>
            </w:rPr>
          </w:pPr>
          <w:hyperlink w:anchor="_Toc136566534" w:history="1">
            <w:r w:rsidR="00FB7A81" w:rsidRPr="00C50C97">
              <w:rPr>
                <w:rStyle w:val="Hyperlink"/>
                <w:rFonts w:ascii="Times New Roman" w:hAnsi="Times New Roman" w:cs="Times New Roman"/>
                <w:noProof/>
                <w:color w:val="000000" w:themeColor="text1"/>
                <w:sz w:val="24"/>
                <w:szCs w:val="24"/>
              </w:rPr>
              <w:t>2.1.4.3</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Stages Theory of Corporate Social Responsibility</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_Toc136566534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13</w:t>
            </w:r>
            <w:r w:rsidR="00FB7A81" w:rsidRPr="00C50C97">
              <w:rPr>
                <w:noProof/>
                <w:webHidden/>
                <w:color w:val="000000" w:themeColor="text1"/>
                <w:sz w:val="24"/>
                <w:szCs w:val="24"/>
              </w:rPr>
              <w:fldChar w:fldCharType="end"/>
            </w:r>
          </w:hyperlink>
        </w:p>
        <w:p w14:paraId="5E5CD16B" w14:textId="77777777" w:rsidR="00D85B2B" w:rsidRPr="00C50C97" w:rsidRDefault="00F14DCB">
          <w:pPr>
            <w:pStyle w:val="TOC3"/>
            <w:tabs>
              <w:tab w:val="left" w:pos="1320"/>
              <w:tab w:val="right" w:leader="dot" w:pos="8990"/>
            </w:tabs>
            <w:rPr>
              <w:rFonts w:eastAsiaTheme="minorEastAsia"/>
              <w:noProof/>
              <w:color w:val="000000" w:themeColor="text1"/>
              <w:sz w:val="24"/>
              <w:szCs w:val="24"/>
              <w:lang w:val="en-GB" w:eastAsia="en-GB"/>
            </w:rPr>
          </w:pPr>
          <w:hyperlink w:anchor="_Toc136566535" w:history="1">
            <w:r w:rsidR="00FB7A81" w:rsidRPr="00C50C97">
              <w:rPr>
                <w:rStyle w:val="Hyperlink"/>
                <w:rFonts w:ascii="Times New Roman" w:hAnsi="Times New Roman" w:cs="Times New Roman"/>
                <w:noProof/>
                <w:color w:val="000000" w:themeColor="text1"/>
                <w:sz w:val="24"/>
                <w:szCs w:val="24"/>
              </w:rPr>
              <w:t>2.1.4.4</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Legitimacy Theory of Corporate Social Responsibility</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_Toc136566535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13</w:t>
            </w:r>
            <w:r w:rsidR="00FB7A81" w:rsidRPr="00C50C97">
              <w:rPr>
                <w:noProof/>
                <w:webHidden/>
                <w:color w:val="000000" w:themeColor="text1"/>
                <w:sz w:val="24"/>
                <w:szCs w:val="24"/>
              </w:rPr>
              <w:fldChar w:fldCharType="end"/>
            </w:r>
          </w:hyperlink>
        </w:p>
        <w:p w14:paraId="29DAEA3D" w14:textId="77777777" w:rsidR="00D85B2B" w:rsidRPr="00C50C97" w:rsidRDefault="00F14DCB">
          <w:pPr>
            <w:pStyle w:val="TOC3"/>
            <w:tabs>
              <w:tab w:val="left" w:pos="1320"/>
              <w:tab w:val="right" w:leader="dot" w:pos="8990"/>
            </w:tabs>
            <w:rPr>
              <w:rFonts w:eastAsiaTheme="minorEastAsia"/>
              <w:noProof/>
              <w:color w:val="000000" w:themeColor="text1"/>
              <w:sz w:val="24"/>
              <w:szCs w:val="24"/>
              <w:lang w:val="en-GB" w:eastAsia="en-GB"/>
            </w:rPr>
          </w:pPr>
          <w:hyperlink w:anchor="_Toc136566536" w:history="1">
            <w:r w:rsidR="00FB7A81" w:rsidRPr="00C50C97">
              <w:rPr>
                <w:rStyle w:val="Hyperlink"/>
                <w:rFonts w:ascii="Times New Roman" w:hAnsi="Times New Roman" w:cs="Times New Roman"/>
                <w:noProof/>
                <w:color w:val="000000" w:themeColor="text1"/>
                <w:sz w:val="24"/>
                <w:szCs w:val="24"/>
              </w:rPr>
              <w:t>2.1.4.5</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Agency Theory</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_Toc136566536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14</w:t>
            </w:r>
            <w:r w:rsidR="00FB7A81" w:rsidRPr="00C50C97">
              <w:rPr>
                <w:noProof/>
                <w:webHidden/>
                <w:color w:val="000000" w:themeColor="text1"/>
                <w:sz w:val="24"/>
                <w:szCs w:val="24"/>
              </w:rPr>
              <w:fldChar w:fldCharType="end"/>
            </w:r>
          </w:hyperlink>
        </w:p>
        <w:p w14:paraId="4E58DD02" w14:textId="77777777" w:rsidR="00D85B2B" w:rsidRPr="00C50C97" w:rsidRDefault="00F14DCB">
          <w:pPr>
            <w:pStyle w:val="TOC3"/>
            <w:tabs>
              <w:tab w:val="left" w:pos="1320"/>
              <w:tab w:val="right" w:leader="dot" w:pos="8990"/>
            </w:tabs>
            <w:rPr>
              <w:rFonts w:eastAsiaTheme="minorEastAsia"/>
              <w:noProof/>
              <w:color w:val="000000" w:themeColor="text1"/>
              <w:sz w:val="24"/>
              <w:szCs w:val="24"/>
              <w:lang w:val="en-GB" w:eastAsia="en-GB"/>
            </w:rPr>
          </w:pPr>
          <w:hyperlink w:anchor="_Toc136566537" w:history="1">
            <w:r w:rsidR="00FB7A81" w:rsidRPr="00C50C97">
              <w:rPr>
                <w:rStyle w:val="Hyperlink"/>
                <w:rFonts w:ascii="Times New Roman" w:hAnsi="Times New Roman" w:cs="Times New Roman"/>
                <w:noProof/>
                <w:color w:val="000000" w:themeColor="text1"/>
                <w:sz w:val="24"/>
                <w:szCs w:val="24"/>
              </w:rPr>
              <w:t>2.1.5</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Principles and Components of CSR</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_Toc136566537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14</w:t>
            </w:r>
            <w:r w:rsidR="00FB7A81" w:rsidRPr="00C50C97">
              <w:rPr>
                <w:noProof/>
                <w:webHidden/>
                <w:color w:val="000000" w:themeColor="text1"/>
                <w:sz w:val="24"/>
                <w:szCs w:val="24"/>
              </w:rPr>
              <w:fldChar w:fldCharType="end"/>
            </w:r>
          </w:hyperlink>
        </w:p>
        <w:p w14:paraId="42236E11" w14:textId="77777777" w:rsidR="00D85B2B" w:rsidRPr="00C50C97" w:rsidRDefault="00F14DCB">
          <w:pPr>
            <w:pStyle w:val="TOC3"/>
            <w:tabs>
              <w:tab w:val="left" w:pos="1320"/>
              <w:tab w:val="right" w:leader="dot" w:pos="8990"/>
            </w:tabs>
            <w:rPr>
              <w:rFonts w:eastAsiaTheme="minorEastAsia"/>
              <w:noProof/>
              <w:color w:val="000000" w:themeColor="text1"/>
              <w:sz w:val="24"/>
              <w:szCs w:val="24"/>
              <w:lang w:val="en-GB" w:eastAsia="en-GB"/>
            </w:rPr>
          </w:pPr>
          <w:hyperlink w:anchor="_Toc136566538" w:history="1">
            <w:r w:rsidR="00FB7A81" w:rsidRPr="00C50C97">
              <w:rPr>
                <w:rStyle w:val="Hyperlink"/>
                <w:rFonts w:ascii="Times New Roman" w:hAnsi="Times New Roman" w:cs="Times New Roman"/>
                <w:noProof/>
                <w:color w:val="000000" w:themeColor="text1"/>
                <w:sz w:val="24"/>
                <w:szCs w:val="24"/>
              </w:rPr>
              <w:t>2.1.6</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Core subjects of CSR</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_Toc136566538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17</w:t>
            </w:r>
            <w:r w:rsidR="00FB7A81" w:rsidRPr="00C50C97">
              <w:rPr>
                <w:noProof/>
                <w:webHidden/>
                <w:color w:val="000000" w:themeColor="text1"/>
                <w:sz w:val="24"/>
                <w:szCs w:val="24"/>
              </w:rPr>
              <w:fldChar w:fldCharType="end"/>
            </w:r>
          </w:hyperlink>
        </w:p>
        <w:p w14:paraId="644261EF" w14:textId="77777777" w:rsidR="00D85B2B" w:rsidRPr="00C50C97" w:rsidRDefault="00F14DCB">
          <w:pPr>
            <w:pStyle w:val="TOC3"/>
            <w:tabs>
              <w:tab w:val="left" w:pos="1320"/>
              <w:tab w:val="right" w:leader="dot" w:pos="8990"/>
            </w:tabs>
            <w:rPr>
              <w:rFonts w:eastAsiaTheme="minorEastAsia"/>
              <w:noProof/>
              <w:color w:val="000000" w:themeColor="text1"/>
              <w:sz w:val="24"/>
              <w:szCs w:val="24"/>
              <w:lang w:val="en-GB" w:eastAsia="en-GB"/>
            </w:rPr>
          </w:pPr>
          <w:hyperlink w:anchor="_Toc136566539" w:history="1">
            <w:r w:rsidR="00FB7A81" w:rsidRPr="00C50C97">
              <w:rPr>
                <w:rStyle w:val="Hyperlink"/>
                <w:rFonts w:ascii="Times New Roman" w:hAnsi="Times New Roman" w:cs="Times New Roman"/>
                <w:noProof/>
                <w:color w:val="000000" w:themeColor="text1"/>
                <w:sz w:val="24"/>
                <w:szCs w:val="24"/>
              </w:rPr>
              <w:t>2.1.7</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Benefits of Corporate Social Responsibility (CSR)</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_Toc136566539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19</w:t>
            </w:r>
            <w:r w:rsidR="00FB7A81" w:rsidRPr="00C50C97">
              <w:rPr>
                <w:noProof/>
                <w:webHidden/>
                <w:color w:val="000000" w:themeColor="text1"/>
                <w:sz w:val="24"/>
                <w:szCs w:val="24"/>
              </w:rPr>
              <w:fldChar w:fldCharType="end"/>
            </w:r>
          </w:hyperlink>
        </w:p>
        <w:p w14:paraId="61B3ECE8" w14:textId="77777777" w:rsidR="00D85B2B" w:rsidRPr="00C50C97" w:rsidRDefault="00F14DCB">
          <w:pPr>
            <w:pStyle w:val="TOC3"/>
            <w:tabs>
              <w:tab w:val="left" w:pos="1320"/>
              <w:tab w:val="right" w:leader="dot" w:pos="8990"/>
            </w:tabs>
            <w:rPr>
              <w:rFonts w:eastAsiaTheme="minorEastAsia"/>
              <w:noProof/>
              <w:color w:val="000000" w:themeColor="text1"/>
              <w:sz w:val="24"/>
              <w:szCs w:val="24"/>
              <w:lang w:val="en-GB" w:eastAsia="en-GB"/>
            </w:rPr>
          </w:pPr>
          <w:hyperlink w:anchor="_Toc136566540" w:history="1">
            <w:r w:rsidR="00FB7A81" w:rsidRPr="00C50C97">
              <w:rPr>
                <w:rStyle w:val="Hyperlink"/>
                <w:rFonts w:ascii="Times New Roman" w:hAnsi="Times New Roman" w:cs="Times New Roman"/>
                <w:noProof/>
                <w:color w:val="000000" w:themeColor="text1"/>
                <w:sz w:val="24"/>
                <w:szCs w:val="24"/>
              </w:rPr>
              <w:t>2.1.8</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The Status of Corporate Social Responsibility in Ethiopia</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_Toc136566540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20</w:t>
            </w:r>
            <w:r w:rsidR="00FB7A81" w:rsidRPr="00C50C97">
              <w:rPr>
                <w:noProof/>
                <w:webHidden/>
                <w:color w:val="000000" w:themeColor="text1"/>
                <w:sz w:val="24"/>
                <w:szCs w:val="24"/>
              </w:rPr>
              <w:fldChar w:fldCharType="end"/>
            </w:r>
          </w:hyperlink>
        </w:p>
        <w:p w14:paraId="4E946D60" w14:textId="77777777" w:rsidR="00D85B2B" w:rsidRPr="00C50C97" w:rsidRDefault="00F14DCB">
          <w:pPr>
            <w:pStyle w:val="TOC2"/>
            <w:tabs>
              <w:tab w:val="left" w:pos="880"/>
              <w:tab w:val="right" w:leader="dot" w:pos="8990"/>
            </w:tabs>
            <w:rPr>
              <w:rFonts w:eastAsiaTheme="minorEastAsia"/>
              <w:noProof/>
              <w:color w:val="000000" w:themeColor="text1"/>
              <w:sz w:val="24"/>
              <w:szCs w:val="24"/>
              <w:lang w:val="en-GB" w:eastAsia="en-GB"/>
            </w:rPr>
          </w:pPr>
          <w:hyperlink w:anchor="_Toc136566541" w:history="1">
            <w:r w:rsidR="00FB7A81" w:rsidRPr="00C50C97">
              <w:rPr>
                <w:rStyle w:val="Hyperlink"/>
                <w:rFonts w:ascii="Times New Roman" w:hAnsi="Times New Roman" w:cs="Times New Roman"/>
                <w:noProof/>
                <w:color w:val="000000" w:themeColor="text1"/>
                <w:sz w:val="24"/>
                <w:szCs w:val="24"/>
              </w:rPr>
              <w:t>2.2</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Empirical Review on Corporate Social Responsibilities</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_Toc136566541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21</w:t>
            </w:r>
            <w:r w:rsidR="00FB7A81" w:rsidRPr="00C50C97">
              <w:rPr>
                <w:noProof/>
                <w:webHidden/>
                <w:color w:val="000000" w:themeColor="text1"/>
                <w:sz w:val="24"/>
                <w:szCs w:val="24"/>
              </w:rPr>
              <w:fldChar w:fldCharType="end"/>
            </w:r>
          </w:hyperlink>
        </w:p>
        <w:p w14:paraId="2F34E7B3" w14:textId="77777777" w:rsidR="00D85B2B" w:rsidRPr="00C50C97" w:rsidRDefault="00F14DCB">
          <w:pPr>
            <w:pStyle w:val="TOC2"/>
            <w:tabs>
              <w:tab w:val="left" w:pos="880"/>
              <w:tab w:val="right" w:leader="dot" w:pos="8990"/>
            </w:tabs>
            <w:rPr>
              <w:rFonts w:eastAsiaTheme="minorEastAsia"/>
              <w:noProof/>
              <w:color w:val="000000" w:themeColor="text1"/>
              <w:sz w:val="24"/>
              <w:szCs w:val="24"/>
              <w:lang w:val="en-GB" w:eastAsia="en-GB"/>
            </w:rPr>
          </w:pPr>
          <w:hyperlink w:anchor="_Toc136566542" w:history="1">
            <w:r w:rsidR="00FB7A81" w:rsidRPr="00C50C97">
              <w:rPr>
                <w:rStyle w:val="Hyperlink"/>
                <w:rFonts w:ascii="Times New Roman" w:hAnsi="Times New Roman" w:cs="Times New Roman"/>
                <w:noProof/>
                <w:color w:val="000000" w:themeColor="text1"/>
                <w:sz w:val="24"/>
                <w:szCs w:val="24"/>
              </w:rPr>
              <w:t>2.3</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Research Gap</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_Toc136566542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26</w:t>
            </w:r>
            <w:r w:rsidR="00FB7A81" w:rsidRPr="00C50C97">
              <w:rPr>
                <w:noProof/>
                <w:webHidden/>
                <w:color w:val="000000" w:themeColor="text1"/>
                <w:sz w:val="24"/>
                <w:szCs w:val="24"/>
              </w:rPr>
              <w:fldChar w:fldCharType="end"/>
            </w:r>
          </w:hyperlink>
        </w:p>
        <w:p w14:paraId="1BA9801E" w14:textId="77777777" w:rsidR="00D85B2B" w:rsidRPr="00C50C97" w:rsidRDefault="00F14DCB">
          <w:pPr>
            <w:pStyle w:val="TOC2"/>
            <w:tabs>
              <w:tab w:val="left" w:pos="880"/>
              <w:tab w:val="right" w:leader="dot" w:pos="8990"/>
            </w:tabs>
            <w:rPr>
              <w:rFonts w:eastAsiaTheme="minorEastAsia"/>
              <w:noProof/>
              <w:color w:val="000000" w:themeColor="text1"/>
              <w:sz w:val="24"/>
              <w:szCs w:val="24"/>
              <w:lang w:val="en-GB" w:eastAsia="en-GB"/>
            </w:rPr>
          </w:pPr>
          <w:hyperlink w:anchor="_Toc136566543" w:history="1">
            <w:r w:rsidR="00FB7A81" w:rsidRPr="00C50C97">
              <w:rPr>
                <w:rStyle w:val="Hyperlink"/>
                <w:rFonts w:ascii="Times New Roman" w:hAnsi="Times New Roman" w:cs="Times New Roman"/>
                <w:noProof/>
                <w:color w:val="000000" w:themeColor="text1"/>
                <w:sz w:val="24"/>
                <w:szCs w:val="24"/>
              </w:rPr>
              <w:t>2.4</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Conceptual Framework</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_Toc136566543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27</w:t>
            </w:r>
            <w:r w:rsidR="00FB7A81" w:rsidRPr="00C50C97">
              <w:rPr>
                <w:noProof/>
                <w:webHidden/>
                <w:color w:val="000000" w:themeColor="text1"/>
                <w:sz w:val="24"/>
                <w:szCs w:val="24"/>
              </w:rPr>
              <w:fldChar w:fldCharType="end"/>
            </w:r>
          </w:hyperlink>
        </w:p>
        <w:p w14:paraId="50A4BA51" w14:textId="77777777" w:rsidR="00D85B2B" w:rsidRPr="00C50C97" w:rsidRDefault="00F14DCB">
          <w:pPr>
            <w:pStyle w:val="TOC2"/>
            <w:tabs>
              <w:tab w:val="left" w:pos="880"/>
              <w:tab w:val="right" w:leader="dot" w:pos="8990"/>
            </w:tabs>
            <w:rPr>
              <w:rFonts w:eastAsiaTheme="minorEastAsia"/>
              <w:noProof/>
              <w:color w:val="000000" w:themeColor="text1"/>
              <w:sz w:val="24"/>
              <w:szCs w:val="24"/>
              <w:lang w:val="en-GB" w:eastAsia="en-GB"/>
            </w:rPr>
          </w:pPr>
          <w:hyperlink w:anchor="_Toc136566544" w:history="1">
            <w:r w:rsidR="00FB7A81" w:rsidRPr="00C50C97">
              <w:rPr>
                <w:rStyle w:val="Hyperlink"/>
                <w:rFonts w:ascii="Times New Roman" w:hAnsi="Times New Roman" w:cs="Times New Roman"/>
                <w:noProof/>
                <w:color w:val="000000" w:themeColor="text1"/>
                <w:sz w:val="24"/>
                <w:szCs w:val="24"/>
              </w:rPr>
              <w:t>2.5</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Hypothesis</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_Toc136566544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29</w:t>
            </w:r>
            <w:r w:rsidR="00FB7A81" w:rsidRPr="00C50C97">
              <w:rPr>
                <w:noProof/>
                <w:webHidden/>
                <w:color w:val="000000" w:themeColor="text1"/>
                <w:sz w:val="24"/>
                <w:szCs w:val="24"/>
              </w:rPr>
              <w:fldChar w:fldCharType="end"/>
            </w:r>
          </w:hyperlink>
        </w:p>
        <w:p w14:paraId="5A8C90D6" w14:textId="77777777" w:rsidR="00D85B2B" w:rsidRPr="00C50C97" w:rsidRDefault="00F14DCB">
          <w:pPr>
            <w:pStyle w:val="TOC1"/>
            <w:tabs>
              <w:tab w:val="right" w:leader="dot" w:pos="8990"/>
            </w:tabs>
            <w:rPr>
              <w:rFonts w:eastAsiaTheme="minorEastAsia"/>
              <w:noProof/>
              <w:color w:val="000000" w:themeColor="text1"/>
              <w:sz w:val="24"/>
              <w:szCs w:val="24"/>
              <w:lang w:val="en-GB" w:eastAsia="en-GB"/>
            </w:rPr>
          </w:pPr>
          <w:hyperlink w:anchor="_Toc136566545" w:history="1">
            <w:r w:rsidR="00FB7A81" w:rsidRPr="00C50C97">
              <w:rPr>
                <w:rStyle w:val="Hyperlink"/>
                <w:rFonts w:ascii="Times New Roman" w:hAnsi="Times New Roman" w:cs="Times New Roman"/>
                <w:noProof/>
                <w:color w:val="000000" w:themeColor="text1"/>
                <w:sz w:val="24"/>
                <w:szCs w:val="24"/>
              </w:rPr>
              <w:t>CHAPTER THREE</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_Toc136566545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31</w:t>
            </w:r>
            <w:r w:rsidR="00FB7A81" w:rsidRPr="00C50C97">
              <w:rPr>
                <w:noProof/>
                <w:webHidden/>
                <w:color w:val="000000" w:themeColor="text1"/>
                <w:sz w:val="24"/>
                <w:szCs w:val="24"/>
              </w:rPr>
              <w:fldChar w:fldCharType="end"/>
            </w:r>
          </w:hyperlink>
        </w:p>
        <w:p w14:paraId="5D9D52A8" w14:textId="77777777" w:rsidR="00D85B2B" w:rsidRPr="00C50C97" w:rsidRDefault="00F14DCB">
          <w:pPr>
            <w:pStyle w:val="TOC1"/>
            <w:tabs>
              <w:tab w:val="right" w:leader="dot" w:pos="8990"/>
            </w:tabs>
            <w:rPr>
              <w:rFonts w:eastAsiaTheme="minorEastAsia"/>
              <w:noProof/>
              <w:color w:val="000000" w:themeColor="text1"/>
              <w:sz w:val="24"/>
              <w:szCs w:val="24"/>
              <w:lang w:val="en-GB" w:eastAsia="en-GB"/>
            </w:rPr>
          </w:pPr>
          <w:hyperlink w:anchor="_Toc136566546" w:history="1">
            <w:r w:rsidR="00FB7A81" w:rsidRPr="00C50C97">
              <w:rPr>
                <w:rStyle w:val="Hyperlink"/>
                <w:rFonts w:ascii="Times New Roman" w:hAnsi="Times New Roman" w:cs="Times New Roman"/>
                <w:noProof/>
                <w:color w:val="000000" w:themeColor="text1"/>
                <w:sz w:val="24"/>
                <w:szCs w:val="24"/>
              </w:rPr>
              <w:t>RESEARCH DESIGN AND METHODOLOGY</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_Toc136566546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31</w:t>
            </w:r>
            <w:r w:rsidR="00FB7A81" w:rsidRPr="00C50C97">
              <w:rPr>
                <w:noProof/>
                <w:webHidden/>
                <w:color w:val="000000" w:themeColor="text1"/>
                <w:sz w:val="24"/>
                <w:szCs w:val="24"/>
              </w:rPr>
              <w:fldChar w:fldCharType="end"/>
            </w:r>
          </w:hyperlink>
        </w:p>
        <w:p w14:paraId="7778ECF7" w14:textId="77777777" w:rsidR="00D85B2B" w:rsidRPr="00C50C97" w:rsidRDefault="00F14DCB">
          <w:pPr>
            <w:pStyle w:val="TOC2"/>
            <w:tabs>
              <w:tab w:val="left" w:pos="880"/>
              <w:tab w:val="right" w:leader="dot" w:pos="8990"/>
            </w:tabs>
            <w:rPr>
              <w:rFonts w:eastAsiaTheme="minorEastAsia"/>
              <w:noProof/>
              <w:color w:val="000000" w:themeColor="text1"/>
              <w:sz w:val="24"/>
              <w:szCs w:val="24"/>
              <w:lang w:val="en-GB" w:eastAsia="en-GB"/>
            </w:rPr>
          </w:pPr>
          <w:hyperlink w:anchor="_Toc136566547" w:history="1">
            <w:r w:rsidR="00FB7A81" w:rsidRPr="00C50C97">
              <w:rPr>
                <w:rStyle w:val="Hyperlink"/>
                <w:rFonts w:ascii="Times New Roman" w:hAnsi="Times New Roman" w:cs="Times New Roman"/>
                <w:noProof/>
                <w:color w:val="000000" w:themeColor="text1"/>
                <w:sz w:val="24"/>
                <w:szCs w:val="24"/>
              </w:rPr>
              <w:t>3.1</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Description of the Study Area</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_Toc136566547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31</w:t>
            </w:r>
            <w:r w:rsidR="00FB7A81" w:rsidRPr="00C50C97">
              <w:rPr>
                <w:noProof/>
                <w:webHidden/>
                <w:color w:val="000000" w:themeColor="text1"/>
                <w:sz w:val="24"/>
                <w:szCs w:val="24"/>
              </w:rPr>
              <w:fldChar w:fldCharType="end"/>
            </w:r>
          </w:hyperlink>
        </w:p>
        <w:p w14:paraId="7527BC2F" w14:textId="77777777" w:rsidR="00D85B2B" w:rsidRPr="00C50C97" w:rsidRDefault="00F14DCB">
          <w:pPr>
            <w:pStyle w:val="TOC2"/>
            <w:tabs>
              <w:tab w:val="left" w:pos="880"/>
              <w:tab w:val="right" w:leader="dot" w:pos="8990"/>
            </w:tabs>
            <w:rPr>
              <w:rFonts w:eastAsiaTheme="minorEastAsia"/>
              <w:noProof/>
              <w:color w:val="000000" w:themeColor="text1"/>
              <w:sz w:val="24"/>
              <w:szCs w:val="24"/>
              <w:lang w:val="en-GB" w:eastAsia="en-GB"/>
            </w:rPr>
          </w:pPr>
          <w:hyperlink w:anchor="_Toc136566548" w:history="1">
            <w:r w:rsidR="00FB7A81" w:rsidRPr="00C50C97">
              <w:rPr>
                <w:rStyle w:val="Hyperlink"/>
                <w:rFonts w:ascii="Times New Roman" w:hAnsi="Times New Roman" w:cs="Times New Roman"/>
                <w:noProof/>
                <w:color w:val="000000" w:themeColor="text1"/>
                <w:sz w:val="24"/>
                <w:szCs w:val="24"/>
              </w:rPr>
              <w:t>3.2</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Research Design</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_Toc136566548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32</w:t>
            </w:r>
            <w:r w:rsidR="00FB7A81" w:rsidRPr="00C50C97">
              <w:rPr>
                <w:noProof/>
                <w:webHidden/>
                <w:color w:val="000000" w:themeColor="text1"/>
                <w:sz w:val="24"/>
                <w:szCs w:val="24"/>
              </w:rPr>
              <w:fldChar w:fldCharType="end"/>
            </w:r>
          </w:hyperlink>
        </w:p>
        <w:p w14:paraId="106B4C0A" w14:textId="77777777" w:rsidR="00D85B2B" w:rsidRPr="00C50C97" w:rsidRDefault="00F14DCB">
          <w:pPr>
            <w:pStyle w:val="TOC2"/>
            <w:tabs>
              <w:tab w:val="left" w:pos="880"/>
              <w:tab w:val="right" w:leader="dot" w:pos="8990"/>
            </w:tabs>
            <w:rPr>
              <w:rFonts w:eastAsiaTheme="minorEastAsia"/>
              <w:noProof/>
              <w:color w:val="000000" w:themeColor="text1"/>
              <w:sz w:val="24"/>
              <w:szCs w:val="24"/>
              <w:lang w:val="en-GB" w:eastAsia="en-GB"/>
            </w:rPr>
          </w:pPr>
          <w:hyperlink w:anchor="_Toc136566549" w:history="1">
            <w:r w:rsidR="00FB7A81" w:rsidRPr="00C50C97">
              <w:rPr>
                <w:rStyle w:val="Hyperlink"/>
                <w:rFonts w:ascii="Times New Roman" w:hAnsi="Times New Roman" w:cs="Times New Roman"/>
                <w:noProof/>
                <w:color w:val="000000" w:themeColor="text1"/>
                <w:sz w:val="24"/>
                <w:szCs w:val="24"/>
              </w:rPr>
              <w:t>3.3</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Research Approach</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_Toc136566549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32</w:t>
            </w:r>
            <w:r w:rsidR="00FB7A81" w:rsidRPr="00C50C97">
              <w:rPr>
                <w:noProof/>
                <w:webHidden/>
                <w:color w:val="000000" w:themeColor="text1"/>
                <w:sz w:val="24"/>
                <w:szCs w:val="24"/>
              </w:rPr>
              <w:fldChar w:fldCharType="end"/>
            </w:r>
          </w:hyperlink>
        </w:p>
        <w:p w14:paraId="7F50E3EF" w14:textId="77777777" w:rsidR="00D85B2B" w:rsidRPr="00C50C97" w:rsidRDefault="00F14DCB">
          <w:pPr>
            <w:pStyle w:val="TOC2"/>
            <w:tabs>
              <w:tab w:val="left" w:pos="880"/>
              <w:tab w:val="right" w:leader="dot" w:pos="8990"/>
            </w:tabs>
            <w:rPr>
              <w:rFonts w:eastAsiaTheme="minorEastAsia"/>
              <w:noProof/>
              <w:color w:val="000000" w:themeColor="text1"/>
              <w:sz w:val="24"/>
              <w:szCs w:val="24"/>
              <w:lang w:val="en-GB" w:eastAsia="en-GB"/>
            </w:rPr>
          </w:pPr>
          <w:hyperlink w:anchor="_Toc136566550" w:history="1">
            <w:r w:rsidR="00FB7A81" w:rsidRPr="00C50C97">
              <w:rPr>
                <w:rStyle w:val="Hyperlink"/>
                <w:rFonts w:ascii="Times New Roman" w:hAnsi="Times New Roman" w:cs="Times New Roman"/>
                <w:noProof/>
                <w:color w:val="000000" w:themeColor="text1"/>
                <w:sz w:val="24"/>
                <w:szCs w:val="24"/>
              </w:rPr>
              <w:t>3.4.</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Source of Data</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_Toc136566550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33</w:t>
            </w:r>
            <w:r w:rsidR="00FB7A81" w:rsidRPr="00C50C97">
              <w:rPr>
                <w:noProof/>
                <w:webHidden/>
                <w:color w:val="000000" w:themeColor="text1"/>
                <w:sz w:val="24"/>
                <w:szCs w:val="24"/>
              </w:rPr>
              <w:fldChar w:fldCharType="end"/>
            </w:r>
          </w:hyperlink>
        </w:p>
        <w:p w14:paraId="5D4552E4" w14:textId="77777777" w:rsidR="00D85B2B" w:rsidRPr="00C50C97" w:rsidRDefault="00F14DCB">
          <w:pPr>
            <w:pStyle w:val="TOC2"/>
            <w:tabs>
              <w:tab w:val="left" w:pos="880"/>
              <w:tab w:val="right" w:leader="dot" w:pos="8990"/>
            </w:tabs>
            <w:rPr>
              <w:rFonts w:eastAsiaTheme="minorEastAsia"/>
              <w:noProof/>
              <w:color w:val="000000" w:themeColor="text1"/>
              <w:sz w:val="24"/>
              <w:szCs w:val="24"/>
              <w:lang w:val="en-GB" w:eastAsia="en-GB"/>
            </w:rPr>
          </w:pPr>
          <w:hyperlink w:anchor="_Toc136566551" w:history="1">
            <w:r w:rsidR="00FB7A81" w:rsidRPr="00C50C97">
              <w:rPr>
                <w:rStyle w:val="Hyperlink"/>
                <w:rFonts w:ascii="Times New Roman" w:hAnsi="Times New Roman" w:cs="Times New Roman"/>
                <w:noProof/>
                <w:color w:val="000000" w:themeColor="text1"/>
                <w:sz w:val="24"/>
                <w:szCs w:val="24"/>
              </w:rPr>
              <w:t>3.5.</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Data Source</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_Toc136566551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33</w:t>
            </w:r>
            <w:r w:rsidR="00FB7A81" w:rsidRPr="00C50C97">
              <w:rPr>
                <w:noProof/>
                <w:webHidden/>
                <w:color w:val="000000" w:themeColor="text1"/>
                <w:sz w:val="24"/>
                <w:szCs w:val="24"/>
              </w:rPr>
              <w:fldChar w:fldCharType="end"/>
            </w:r>
          </w:hyperlink>
        </w:p>
        <w:p w14:paraId="4789D376" w14:textId="77777777" w:rsidR="00D85B2B" w:rsidRPr="00C50C97" w:rsidRDefault="00F14DCB">
          <w:pPr>
            <w:pStyle w:val="TOC2"/>
            <w:tabs>
              <w:tab w:val="left" w:pos="880"/>
              <w:tab w:val="right" w:leader="dot" w:pos="8990"/>
            </w:tabs>
            <w:rPr>
              <w:rFonts w:eastAsiaTheme="minorEastAsia"/>
              <w:noProof/>
              <w:color w:val="000000" w:themeColor="text1"/>
              <w:sz w:val="24"/>
              <w:szCs w:val="24"/>
              <w:lang w:val="en-GB" w:eastAsia="en-GB"/>
            </w:rPr>
          </w:pPr>
          <w:hyperlink w:anchor="_Toc136566552" w:history="1">
            <w:r w:rsidR="00FB7A81" w:rsidRPr="00C50C97">
              <w:rPr>
                <w:rStyle w:val="Hyperlink"/>
                <w:rFonts w:ascii="Times New Roman" w:hAnsi="Times New Roman" w:cs="Times New Roman"/>
                <w:noProof/>
                <w:color w:val="000000" w:themeColor="text1"/>
                <w:sz w:val="24"/>
                <w:szCs w:val="24"/>
              </w:rPr>
              <w:t>3.6.</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Population and Sampling</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_Toc136566552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33</w:t>
            </w:r>
            <w:r w:rsidR="00FB7A81" w:rsidRPr="00C50C97">
              <w:rPr>
                <w:noProof/>
                <w:webHidden/>
                <w:color w:val="000000" w:themeColor="text1"/>
                <w:sz w:val="24"/>
                <w:szCs w:val="24"/>
              </w:rPr>
              <w:fldChar w:fldCharType="end"/>
            </w:r>
          </w:hyperlink>
        </w:p>
        <w:p w14:paraId="0D823F85" w14:textId="77777777" w:rsidR="00D85B2B" w:rsidRPr="00C50C97" w:rsidRDefault="00F14DCB">
          <w:pPr>
            <w:pStyle w:val="TOC2"/>
            <w:tabs>
              <w:tab w:val="left" w:pos="880"/>
              <w:tab w:val="right" w:leader="dot" w:pos="8990"/>
            </w:tabs>
            <w:rPr>
              <w:rFonts w:eastAsiaTheme="minorEastAsia"/>
              <w:noProof/>
              <w:color w:val="000000" w:themeColor="text1"/>
              <w:sz w:val="24"/>
              <w:szCs w:val="24"/>
              <w:lang w:val="en-GB" w:eastAsia="en-GB"/>
            </w:rPr>
          </w:pPr>
          <w:hyperlink w:anchor="_Toc136566553" w:history="1">
            <w:r w:rsidR="00FB7A81" w:rsidRPr="00C50C97">
              <w:rPr>
                <w:rStyle w:val="Hyperlink"/>
                <w:rFonts w:ascii="Times New Roman" w:hAnsi="Times New Roman" w:cs="Times New Roman"/>
                <w:noProof/>
                <w:color w:val="000000" w:themeColor="text1"/>
                <w:sz w:val="24"/>
                <w:szCs w:val="24"/>
              </w:rPr>
              <w:t>3.7.</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Data Gathering Instruments</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_Toc136566553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36</w:t>
            </w:r>
            <w:r w:rsidR="00FB7A81" w:rsidRPr="00C50C97">
              <w:rPr>
                <w:noProof/>
                <w:webHidden/>
                <w:color w:val="000000" w:themeColor="text1"/>
                <w:sz w:val="24"/>
                <w:szCs w:val="24"/>
              </w:rPr>
              <w:fldChar w:fldCharType="end"/>
            </w:r>
          </w:hyperlink>
        </w:p>
        <w:p w14:paraId="58CB8923" w14:textId="77777777" w:rsidR="00D85B2B" w:rsidRPr="00C50C97" w:rsidRDefault="00F14DCB">
          <w:pPr>
            <w:pStyle w:val="TOC2"/>
            <w:tabs>
              <w:tab w:val="left" w:pos="880"/>
              <w:tab w:val="right" w:leader="dot" w:pos="8990"/>
            </w:tabs>
            <w:rPr>
              <w:rFonts w:eastAsiaTheme="minorEastAsia"/>
              <w:noProof/>
              <w:color w:val="000000" w:themeColor="text1"/>
              <w:sz w:val="24"/>
              <w:szCs w:val="24"/>
              <w:lang w:val="en-GB" w:eastAsia="en-GB"/>
            </w:rPr>
          </w:pPr>
          <w:hyperlink w:anchor="_Toc136566554" w:history="1">
            <w:r w:rsidR="00FB7A81" w:rsidRPr="00C50C97">
              <w:rPr>
                <w:rStyle w:val="Hyperlink"/>
                <w:rFonts w:ascii="Times New Roman" w:hAnsi="Times New Roman" w:cs="Times New Roman"/>
                <w:noProof/>
                <w:color w:val="000000" w:themeColor="text1"/>
                <w:sz w:val="24"/>
                <w:szCs w:val="24"/>
              </w:rPr>
              <w:t>3.8.</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Interview</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_Toc136566554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36</w:t>
            </w:r>
            <w:r w:rsidR="00FB7A81" w:rsidRPr="00C50C97">
              <w:rPr>
                <w:noProof/>
                <w:webHidden/>
                <w:color w:val="000000" w:themeColor="text1"/>
                <w:sz w:val="24"/>
                <w:szCs w:val="24"/>
              </w:rPr>
              <w:fldChar w:fldCharType="end"/>
            </w:r>
          </w:hyperlink>
        </w:p>
        <w:p w14:paraId="1358E9EC" w14:textId="77777777" w:rsidR="00D85B2B" w:rsidRPr="00C50C97" w:rsidRDefault="00F14DCB">
          <w:pPr>
            <w:pStyle w:val="TOC2"/>
            <w:tabs>
              <w:tab w:val="left" w:pos="880"/>
              <w:tab w:val="right" w:leader="dot" w:pos="8990"/>
            </w:tabs>
            <w:rPr>
              <w:rFonts w:eastAsiaTheme="minorEastAsia"/>
              <w:noProof/>
              <w:color w:val="000000" w:themeColor="text1"/>
              <w:sz w:val="24"/>
              <w:szCs w:val="24"/>
              <w:lang w:val="en-GB" w:eastAsia="en-GB"/>
            </w:rPr>
          </w:pPr>
          <w:hyperlink w:anchor="_Toc136566555" w:history="1">
            <w:r w:rsidR="00FB7A81" w:rsidRPr="00C50C97">
              <w:rPr>
                <w:rStyle w:val="Hyperlink"/>
                <w:rFonts w:ascii="Times New Roman" w:hAnsi="Times New Roman" w:cs="Times New Roman"/>
                <w:noProof/>
                <w:color w:val="000000" w:themeColor="text1"/>
                <w:sz w:val="24"/>
                <w:szCs w:val="24"/>
              </w:rPr>
              <w:t>3.9.</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Document Overview</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_Toc136566555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36</w:t>
            </w:r>
            <w:r w:rsidR="00FB7A81" w:rsidRPr="00C50C97">
              <w:rPr>
                <w:noProof/>
                <w:webHidden/>
                <w:color w:val="000000" w:themeColor="text1"/>
                <w:sz w:val="24"/>
                <w:szCs w:val="24"/>
              </w:rPr>
              <w:fldChar w:fldCharType="end"/>
            </w:r>
          </w:hyperlink>
        </w:p>
        <w:p w14:paraId="5512ACEB" w14:textId="77777777" w:rsidR="00D85B2B" w:rsidRPr="00C50C97" w:rsidRDefault="00F14DCB">
          <w:pPr>
            <w:pStyle w:val="TOC2"/>
            <w:tabs>
              <w:tab w:val="left" w:pos="1100"/>
              <w:tab w:val="right" w:leader="dot" w:pos="8990"/>
            </w:tabs>
            <w:rPr>
              <w:rFonts w:eastAsiaTheme="minorEastAsia"/>
              <w:noProof/>
              <w:color w:val="000000" w:themeColor="text1"/>
              <w:sz w:val="24"/>
              <w:szCs w:val="24"/>
              <w:lang w:val="en-GB" w:eastAsia="en-GB"/>
            </w:rPr>
          </w:pPr>
          <w:hyperlink w:anchor="_Toc136566556" w:history="1">
            <w:r w:rsidR="00FB7A81" w:rsidRPr="00C50C97">
              <w:rPr>
                <w:rStyle w:val="Hyperlink"/>
                <w:rFonts w:ascii="Times New Roman" w:hAnsi="Times New Roman" w:cs="Times New Roman"/>
                <w:noProof/>
                <w:color w:val="000000" w:themeColor="text1"/>
                <w:sz w:val="24"/>
                <w:szCs w:val="24"/>
              </w:rPr>
              <w:t>3.10.</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Methods of Data Analysis</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_Toc136566556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36</w:t>
            </w:r>
            <w:r w:rsidR="00FB7A81" w:rsidRPr="00C50C97">
              <w:rPr>
                <w:noProof/>
                <w:webHidden/>
                <w:color w:val="000000" w:themeColor="text1"/>
                <w:sz w:val="24"/>
                <w:szCs w:val="24"/>
              </w:rPr>
              <w:fldChar w:fldCharType="end"/>
            </w:r>
          </w:hyperlink>
        </w:p>
        <w:p w14:paraId="48809753" w14:textId="77777777" w:rsidR="00D85B2B" w:rsidRPr="00C50C97" w:rsidRDefault="00F14DCB">
          <w:pPr>
            <w:pStyle w:val="TOC2"/>
            <w:tabs>
              <w:tab w:val="left" w:pos="1100"/>
              <w:tab w:val="right" w:leader="dot" w:pos="8990"/>
            </w:tabs>
            <w:rPr>
              <w:rFonts w:eastAsiaTheme="minorEastAsia"/>
              <w:noProof/>
              <w:color w:val="000000" w:themeColor="text1"/>
              <w:sz w:val="24"/>
              <w:szCs w:val="24"/>
              <w:lang w:val="en-GB" w:eastAsia="en-GB"/>
            </w:rPr>
          </w:pPr>
          <w:hyperlink w:anchor="_Toc136566558" w:history="1">
            <w:r w:rsidR="00FB7A81" w:rsidRPr="00C50C97">
              <w:rPr>
                <w:rStyle w:val="Hyperlink"/>
                <w:rFonts w:ascii="Times New Roman" w:hAnsi="Times New Roman" w:cs="Times New Roman"/>
                <w:noProof/>
                <w:color w:val="000000" w:themeColor="text1"/>
                <w:sz w:val="24"/>
                <w:szCs w:val="24"/>
              </w:rPr>
              <w:t>3.11.</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Ethical Considerations</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_Toc136566558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39</w:t>
            </w:r>
            <w:r w:rsidR="00FB7A81" w:rsidRPr="00C50C97">
              <w:rPr>
                <w:noProof/>
                <w:webHidden/>
                <w:color w:val="000000" w:themeColor="text1"/>
                <w:sz w:val="24"/>
                <w:szCs w:val="24"/>
              </w:rPr>
              <w:fldChar w:fldCharType="end"/>
            </w:r>
          </w:hyperlink>
        </w:p>
        <w:p w14:paraId="083A30D5" w14:textId="77777777" w:rsidR="00D85B2B" w:rsidRPr="00C50C97" w:rsidRDefault="00F14DCB">
          <w:pPr>
            <w:pStyle w:val="TOC1"/>
            <w:tabs>
              <w:tab w:val="right" w:leader="dot" w:pos="8990"/>
            </w:tabs>
            <w:rPr>
              <w:rFonts w:eastAsiaTheme="minorEastAsia"/>
              <w:noProof/>
              <w:color w:val="000000" w:themeColor="text1"/>
              <w:sz w:val="24"/>
              <w:szCs w:val="24"/>
              <w:lang w:val="en-GB" w:eastAsia="en-GB"/>
            </w:rPr>
          </w:pPr>
          <w:hyperlink w:anchor="_Toc136566559" w:history="1">
            <w:r w:rsidR="00FB7A81" w:rsidRPr="00C50C97">
              <w:rPr>
                <w:rStyle w:val="Hyperlink"/>
                <w:rFonts w:ascii="Times New Roman" w:hAnsi="Times New Roman" w:cs="Times New Roman"/>
                <w:noProof/>
                <w:color w:val="000000" w:themeColor="text1"/>
                <w:sz w:val="24"/>
                <w:szCs w:val="24"/>
              </w:rPr>
              <w:t>CHAPTER FOUR</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_Toc136566559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40</w:t>
            </w:r>
            <w:r w:rsidR="00FB7A81" w:rsidRPr="00C50C97">
              <w:rPr>
                <w:noProof/>
                <w:webHidden/>
                <w:color w:val="000000" w:themeColor="text1"/>
                <w:sz w:val="24"/>
                <w:szCs w:val="24"/>
              </w:rPr>
              <w:fldChar w:fldCharType="end"/>
            </w:r>
          </w:hyperlink>
        </w:p>
        <w:p w14:paraId="3B702183" w14:textId="77777777" w:rsidR="00D85B2B" w:rsidRPr="00C50C97" w:rsidRDefault="00F14DCB">
          <w:pPr>
            <w:pStyle w:val="TOC1"/>
            <w:tabs>
              <w:tab w:val="right" w:leader="dot" w:pos="8990"/>
            </w:tabs>
            <w:rPr>
              <w:rFonts w:eastAsiaTheme="minorEastAsia"/>
              <w:noProof/>
              <w:color w:val="000000" w:themeColor="text1"/>
              <w:sz w:val="24"/>
              <w:szCs w:val="24"/>
              <w:lang w:val="en-GB" w:eastAsia="en-GB"/>
            </w:rPr>
          </w:pPr>
          <w:hyperlink w:anchor="_Toc136566560" w:history="1">
            <w:r w:rsidR="00FB7A81" w:rsidRPr="00C50C97">
              <w:rPr>
                <w:rStyle w:val="Hyperlink"/>
                <w:rFonts w:ascii="Times New Roman" w:hAnsi="Times New Roman" w:cs="Times New Roman"/>
                <w:noProof/>
                <w:color w:val="000000" w:themeColor="text1"/>
                <w:sz w:val="24"/>
                <w:szCs w:val="24"/>
              </w:rPr>
              <w:t>RESULT AND DISCUSSION</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_Toc136566560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40</w:t>
            </w:r>
            <w:r w:rsidR="00FB7A81" w:rsidRPr="00C50C97">
              <w:rPr>
                <w:noProof/>
                <w:webHidden/>
                <w:color w:val="000000" w:themeColor="text1"/>
                <w:sz w:val="24"/>
                <w:szCs w:val="24"/>
              </w:rPr>
              <w:fldChar w:fldCharType="end"/>
            </w:r>
          </w:hyperlink>
        </w:p>
        <w:p w14:paraId="57C27907" w14:textId="77777777" w:rsidR="00D85B2B" w:rsidRPr="00C50C97" w:rsidRDefault="00F14DCB">
          <w:pPr>
            <w:pStyle w:val="TOC1"/>
            <w:tabs>
              <w:tab w:val="left" w:pos="660"/>
              <w:tab w:val="right" w:leader="dot" w:pos="8990"/>
            </w:tabs>
            <w:rPr>
              <w:rFonts w:eastAsiaTheme="minorEastAsia"/>
              <w:noProof/>
              <w:color w:val="000000" w:themeColor="text1"/>
              <w:sz w:val="24"/>
              <w:szCs w:val="24"/>
              <w:lang w:val="en-GB" w:eastAsia="en-GB"/>
            </w:rPr>
          </w:pPr>
          <w:hyperlink w:anchor="_Toc136566561" w:history="1">
            <w:r w:rsidR="00FB7A81" w:rsidRPr="00C50C97">
              <w:rPr>
                <w:rStyle w:val="Hyperlink"/>
                <w:rFonts w:ascii="Times New Roman" w:hAnsi="Times New Roman" w:cs="Times New Roman"/>
                <w:noProof/>
                <w:color w:val="000000" w:themeColor="text1"/>
                <w:sz w:val="24"/>
                <w:szCs w:val="24"/>
              </w:rPr>
              <w:t>4.1</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Respondents Response Rate</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_Toc136566561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40</w:t>
            </w:r>
            <w:r w:rsidR="00FB7A81" w:rsidRPr="00C50C97">
              <w:rPr>
                <w:noProof/>
                <w:webHidden/>
                <w:color w:val="000000" w:themeColor="text1"/>
                <w:sz w:val="24"/>
                <w:szCs w:val="24"/>
              </w:rPr>
              <w:fldChar w:fldCharType="end"/>
            </w:r>
          </w:hyperlink>
        </w:p>
        <w:p w14:paraId="5AA9E499" w14:textId="77777777" w:rsidR="00D85B2B" w:rsidRPr="00C50C97" w:rsidRDefault="00F14DCB">
          <w:pPr>
            <w:pStyle w:val="TOC1"/>
            <w:tabs>
              <w:tab w:val="left" w:pos="660"/>
              <w:tab w:val="right" w:leader="dot" w:pos="8990"/>
            </w:tabs>
            <w:rPr>
              <w:rFonts w:eastAsiaTheme="minorEastAsia"/>
              <w:noProof/>
              <w:color w:val="000000" w:themeColor="text1"/>
              <w:sz w:val="24"/>
              <w:szCs w:val="24"/>
              <w:lang w:val="en-GB" w:eastAsia="en-GB"/>
            </w:rPr>
          </w:pPr>
          <w:hyperlink w:anchor="_Toc136566562" w:history="1">
            <w:r w:rsidR="00FB7A81" w:rsidRPr="00C50C97">
              <w:rPr>
                <w:rStyle w:val="Hyperlink"/>
                <w:rFonts w:ascii="Times New Roman" w:hAnsi="Times New Roman" w:cs="Times New Roman"/>
                <w:noProof/>
                <w:color w:val="000000" w:themeColor="text1"/>
                <w:sz w:val="24"/>
                <w:szCs w:val="24"/>
              </w:rPr>
              <w:t>4.2</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Profile of Respondents</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_Toc136566562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41</w:t>
            </w:r>
            <w:r w:rsidR="00FB7A81" w:rsidRPr="00C50C97">
              <w:rPr>
                <w:noProof/>
                <w:webHidden/>
                <w:color w:val="000000" w:themeColor="text1"/>
                <w:sz w:val="24"/>
                <w:szCs w:val="24"/>
              </w:rPr>
              <w:fldChar w:fldCharType="end"/>
            </w:r>
          </w:hyperlink>
        </w:p>
        <w:p w14:paraId="42B3A05E" w14:textId="77777777" w:rsidR="00D85B2B" w:rsidRPr="00C50C97" w:rsidRDefault="00F14DCB">
          <w:pPr>
            <w:pStyle w:val="TOC1"/>
            <w:tabs>
              <w:tab w:val="left" w:pos="660"/>
              <w:tab w:val="right" w:leader="dot" w:pos="8990"/>
            </w:tabs>
            <w:rPr>
              <w:rFonts w:eastAsiaTheme="minorEastAsia"/>
              <w:noProof/>
              <w:color w:val="000000" w:themeColor="text1"/>
              <w:sz w:val="24"/>
              <w:szCs w:val="24"/>
              <w:lang w:val="en-GB" w:eastAsia="en-GB"/>
            </w:rPr>
          </w:pPr>
          <w:hyperlink w:anchor="_Toc136566563" w:history="1">
            <w:r w:rsidR="00FB7A81" w:rsidRPr="00C50C97">
              <w:rPr>
                <w:rStyle w:val="Hyperlink"/>
                <w:rFonts w:ascii="Times New Roman" w:hAnsi="Times New Roman" w:cs="Times New Roman"/>
                <w:noProof/>
                <w:color w:val="000000" w:themeColor="text1"/>
                <w:sz w:val="24"/>
                <w:szCs w:val="24"/>
              </w:rPr>
              <w:t>4.3</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Response Analysis</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_Toc136566563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43</w:t>
            </w:r>
            <w:r w:rsidR="00FB7A81" w:rsidRPr="00C50C97">
              <w:rPr>
                <w:noProof/>
                <w:webHidden/>
                <w:color w:val="000000" w:themeColor="text1"/>
                <w:sz w:val="24"/>
                <w:szCs w:val="24"/>
              </w:rPr>
              <w:fldChar w:fldCharType="end"/>
            </w:r>
          </w:hyperlink>
        </w:p>
        <w:p w14:paraId="001C0760" w14:textId="77777777" w:rsidR="00D85B2B" w:rsidRPr="00C50C97" w:rsidRDefault="00F14DCB">
          <w:pPr>
            <w:pStyle w:val="TOC1"/>
            <w:tabs>
              <w:tab w:val="left" w:pos="660"/>
              <w:tab w:val="right" w:leader="dot" w:pos="8990"/>
            </w:tabs>
            <w:rPr>
              <w:rFonts w:eastAsiaTheme="minorEastAsia"/>
              <w:noProof/>
              <w:color w:val="000000" w:themeColor="text1"/>
              <w:sz w:val="24"/>
              <w:szCs w:val="24"/>
              <w:lang w:val="en-GB" w:eastAsia="en-GB"/>
            </w:rPr>
          </w:pPr>
          <w:hyperlink w:anchor="_Toc136566564" w:history="1">
            <w:r w:rsidR="00FB7A81" w:rsidRPr="00C50C97">
              <w:rPr>
                <w:rStyle w:val="Hyperlink"/>
                <w:rFonts w:ascii="Times New Roman" w:hAnsi="Times New Roman" w:cs="Times New Roman"/>
                <w:noProof/>
                <w:color w:val="000000" w:themeColor="text1"/>
                <w:sz w:val="24"/>
                <w:szCs w:val="24"/>
              </w:rPr>
              <w:t>4.4</w:t>
            </w:r>
            <w:r w:rsidR="00FB7A81" w:rsidRPr="00C50C97">
              <w:rPr>
                <w:rFonts w:eastAsiaTheme="minorEastAsia"/>
                <w:noProof/>
                <w:color w:val="000000" w:themeColor="text1"/>
                <w:sz w:val="24"/>
                <w:szCs w:val="24"/>
                <w:lang w:eastAsia="en-GB"/>
              </w:rPr>
              <w:tab/>
            </w:r>
            <w:r w:rsidR="00FB7A81" w:rsidRPr="00C50C97">
              <w:rPr>
                <w:rStyle w:val="Hyperlink"/>
                <w:rFonts w:ascii="Times New Roman" w:hAnsi="Times New Roman" w:cs="Times New Roman"/>
                <w:noProof/>
                <w:color w:val="000000" w:themeColor="text1"/>
                <w:sz w:val="24"/>
                <w:szCs w:val="24"/>
              </w:rPr>
              <w:t>Pearson’s Correlation Test Results</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_Toc136566564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55</w:t>
            </w:r>
            <w:r w:rsidR="00FB7A81" w:rsidRPr="00C50C97">
              <w:rPr>
                <w:noProof/>
                <w:webHidden/>
                <w:color w:val="000000" w:themeColor="text1"/>
                <w:sz w:val="24"/>
                <w:szCs w:val="24"/>
              </w:rPr>
              <w:fldChar w:fldCharType="end"/>
            </w:r>
          </w:hyperlink>
        </w:p>
        <w:p w14:paraId="4E539D74" w14:textId="77777777" w:rsidR="00D85B2B" w:rsidRPr="00C50C97" w:rsidRDefault="00F14DCB">
          <w:pPr>
            <w:pStyle w:val="TOC1"/>
            <w:tabs>
              <w:tab w:val="left" w:pos="660"/>
              <w:tab w:val="right" w:leader="dot" w:pos="8990"/>
            </w:tabs>
            <w:rPr>
              <w:rFonts w:eastAsiaTheme="minorEastAsia"/>
              <w:noProof/>
              <w:color w:val="000000" w:themeColor="text1"/>
              <w:sz w:val="24"/>
              <w:szCs w:val="24"/>
              <w:lang w:val="en-GB" w:eastAsia="en-GB"/>
            </w:rPr>
          </w:pPr>
          <w:hyperlink w:anchor="_Toc136566565" w:history="1">
            <w:r w:rsidR="00FB7A81" w:rsidRPr="00C50C97">
              <w:rPr>
                <w:rStyle w:val="Hyperlink"/>
                <w:rFonts w:ascii="Times New Roman" w:eastAsia="MS Mincho" w:hAnsi="Times New Roman" w:cs="Times New Roman"/>
                <w:noProof/>
                <w:color w:val="000000" w:themeColor="text1"/>
                <w:sz w:val="24"/>
                <w:szCs w:val="24"/>
              </w:rPr>
              <w:t>4.5</w:t>
            </w:r>
            <w:r w:rsidR="00FB7A81" w:rsidRPr="00C50C97">
              <w:rPr>
                <w:rFonts w:eastAsiaTheme="minorEastAsia"/>
                <w:noProof/>
                <w:color w:val="000000" w:themeColor="text1"/>
                <w:sz w:val="24"/>
                <w:szCs w:val="24"/>
                <w:lang w:eastAsia="en-GB"/>
              </w:rPr>
              <w:tab/>
            </w:r>
            <w:r w:rsidR="00FB7A81" w:rsidRPr="00C50C97">
              <w:rPr>
                <w:rStyle w:val="Hyperlink"/>
                <w:rFonts w:ascii="Times New Roman" w:eastAsia="MS Mincho" w:hAnsi="Times New Roman" w:cs="Times New Roman"/>
                <w:noProof/>
                <w:color w:val="000000" w:themeColor="text1"/>
                <w:sz w:val="24"/>
                <w:szCs w:val="24"/>
              </w:rPr>
              <w:t>Multiple Regression Results</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_Toc136566565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57</w:t>
            </w:r>
            <w:r w:rsidR="00FB7A81" w:rsidRPr="00C50C97">
              <w:rPr>
                <w:noProof/>
                <w:webHidden/>
                <w:color w:val="000000" w:themeColor="text1"/>
                <w:sz w:val="24"/>
                <w:szCs w:val="24"/>
              </w:rPr>
              <w:fldChar w:fldCharType="end"/>
            </w:r>
          </w:hyperlink>
        </w:p>
        <w:p w14:paraId="78CC5217" w14:textId="77777777" w:rsidR="00D85B2B" w:rsidRPr="00C50C97" w:rsidRDefault="00F14DCB">
          <w:pPr>
            <w:pStyle w:val="TOC1"/>
            <w:tabs>
              <w:tab w:val="left" w:pos="880"/>
              <w:tab w:val="right" w:leader="dot" w:pos="8990"/>
            </w:tabs>
            <w:rPr>
              <w:rFonts w:eastAsiaTheme="minorEastAsia"/>
              <w:noProof/>
              <w:color w:val="000000" w:themeColor="text1"/>
              <w:sz w:val="24"/>
              <w:szCs w:val="24"/>
              <w:lang w:val="en-GB" w:eastAsia="en-GB"/>
            </w:rPr>
          </w:pPr>
          <w:hyperlink w:anchor="_Toc136566566" w:history="1">
            <w:r w:rsidR="00FB7A81" w:rsidRPr="00C50C97">
              <w:rPr>
                <w:rStyle w:val="Hyperlink"/>
                <w:rFonts w:ascii="Times New Roman" w:eastAsia="MS Mincho" w:hAnsi="Times New Roman" w:cs="Times New Roman"/>
                <w:noProof/>
                <w:color w:val="000000" w:themeColor="text1"/>
                <w:sz w:val="24"/>
                <w:szCs w:val="24"/>
              </w:rPr>
              <w:t>4.5.1</w:t>
            </w:r>
            <w:r w:rsidR="00FB7A81" w:rsidRPr="00C50C97">
              <w:rPr>
                <w:rFonts w:eastAsiaTheme="minorEastAsia"/>
                <w:noProof/>
                <w:color w:val="000000" w:themeColor="text1"/>
                <w:sz w:val="24"/>
                <w:szCs w:val="24"/>
                <w:lang w:eastAsia="en-GB"/>
              </w:rPr>
              <w:tab/>
            </w:r>
            <w:r w:rsidR="00FB7A81" w:rsidRPr="00C50C97">
              <w:rPr>
                <w:rStyle w:val="Hyperlink"/>
                <w:rFonts w:ascii="Times New Roman" w:eastAsia="MS Mincho" w:hAnsi="Times New Roman" w:cs="Times New Roman"/>
                <w:noProof/>
                <w:color w:val="000000" w:themeColor="text1"/>
                <w:sz w:val="24"/>
                <w:szCs w:val="24"/>
              </w:rPr>
              <w:t>Assumptions and diagnostic test</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_Toc136566566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57</w:t>
            </w:r>
            <w:r w:rsidR="00FB7A81" w:rsidRPr="00C50C97">
              <w:rPr>
                <w:noProof/>
                <w:webHidden/>
                <w:color w:val="000000" w:themeColor="text1"/>
                <w:sz w:val="24"/>
                <w:szCs w:val="24"/>
              </w:rPr>
              <w:fldChar w:fldCharType="end"/>
            </w:r>
          </w:hyperlink>
        </w:p>
        <w:p w14:paraId="51763A9C" w14:textId="77777777" w:rsidR="00D85B2B" w:rsidRPr="00C50C97" w:rsidRDefault="00F14DCB">
          <w:pPr>
            <w:pStyle w:val="TOC1"/>
            <w:tabs>
              <w:tab w:val="left" w:pos="880"/>
              <w:tab w:val="right" w:leader="dot" w:pos="8990"/>
            </w:tabs>
            <w:rPr>
              <w:rFonts w:eastAsiaTheme="minorEastAsia"/>
              <w:noProof/>
              <w:color w:val="000000" w:themeColor="text1"/>
              <w:sz w:val="24"/>
              <w:szCs w:val="24"/>
              <w:lang w:val="en-GB" w:eastAsia="en-GB"/>
            </w:rPr>
          </w:pPr>
          <w:hyperlink w:anchor="_Toc136566567" w:history="1">
            <w:r w:rsidR="00FB7A81" w:rsidRPr="00C50C97">
              <w:rPr>
                <w:rStyle w:val="Hyperlink"/>
                <w:rFonts w:ascii="Times New Roman" w:eastAsia="MS Mincho" w:hAnsi="Times New Roman" w:cs="Times New Roman"/>
                <w:noProof/>
                <w:color w:val="000000" w:themeColor="text1"/>
                <w:sz w:val="24"/>
                <w:szCs w:val="24"/>
              </w:rPr>
              <w:t>4.5.2</w:t>
            </w:r>
            <w:r w:rsidR="00FB7A81" w:rsidRPr="00C50C97">
              <w:rPr>
                <w:rFonts w:eastAsiaTheme="minorEastAsia"/>
                <w:noProof/>
                <w:color w:val="000000" w:themeColor="text1"/>
                <w:sz w:val="24"/>
                <w:szCs w:val="24"/>
                <w:lang w:eastAsia="en-GB"/>
              </w:rPr>
              <w:tab/>
            </w:r>
            <w:r w:rsidR="00FB7A81" w:rsidRPr="00C50C97">
              <w:rPr>
                <w:rStyle w:val="Hyperlink"/>
                <w:rFonts w:ascii="Times New Roman" w:eastAsia="MS Mincho" w:hAnsi="Times New Roman" w:cs="Times New Roman"/>
                <w:noProof/>
                <w:color w:val="000000" w:themeColor="text1"/>
                <w:sz w:val="24"/>
                <w:szCs w:val="24"/>
              </w:rPr>
              <w:t>Regression Test Result</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_Toc136566567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59</w:t>
            </w:r>
            <w:r w:rsidR="00FB7A81" w:rsidRPr="00C50C97">
              <w:rPr>
                <w:noProof/>
                <w:webHidden/>
                <w:color w:val="000000" w:themeColor="text1"/>
                <w:sz w:val="24"/>
                <w:szCs w:val="24"/>
              </w:rPr>
              <w:fldChar w:fldCharType="end"/>
            </w:r>
          </w:hyperlink>
        </w:p>
        <w:p w14:paraId="3FB34F0F" w14:textId="77777777" w:rsidR="00D85B2B" w:rsidRPr="00C50C97" w:rsidRDefault="00F14DCB">
          <w:pPr>
            <w:pStyle w:val="TOC1"/>
            <w:tabs>
              <w:tab w:val="left" w:pos="660"/>
              <w:tab w:val="right" w:leader="dot" w:pos="8990"/>
            </w:tabs>
            <w:rPr>
              <w:rFonts w:eastAsiaTheme="minorEastAsia"/>
              <w:noProof/>
              <w:color w:val="000000" w:themeColor="text1"/>
              <w:sz w:val="24"/>
              <w:szCs w:val="24"/>
              <w:lang w:val="en-GB" w:eastAsia="en-GB"/>
            </w:rPr>
          </w:pPr>
          <w:hyperlink w:anchor="_Toc136566568" w:history="1">
            <w:r w:rsidR="00FB7A81" w:rsidRPr="00C50C97">
              <w:rPr>
                <w:rStyle w:val="Hyperlink"/>
                <w:rFonts w:ascii="Times New Roman" w:eastAsia="MS Mincho" w:hAnsi="Times New Roman" w:cs="Times New Roman"/>
                <w:noProof/>
                <w:color w:val="000000" w:themeColor="text1"/>
                <w:sz w:val="24"/>
                <w:szCs w:val="24"/>
              </w:rPr>
              <w:t>4.6</w:t>
            </w:r>
            <w:r w:rsidR="00FB7A81" w:rsidRPr="00C50C97">
              <w:rPr>
                <w:rFonts w:eastAsiaTheme="minorEastAsia"/>
                <w:noProof/>
                <w:color w:val="000000" w:themeColor="text1"/>
                <w:sz w:val="24"/>
                <w:szCs w:val="24"/>
                <w:lang w:eastAsia="en-GB"/>
              </w:rPr>
              <w:tab/>
            </w:r>
            <w:r w:rsidR="00FB7A81" w:rsidRPr="00C50C97">
              <w:rPr>
                <w:rStyle w:val="Hyperlink"/>
                <w:rFonts w:ascii="Times New Roman" w:eastAsia="MS Mincho" w:hAnsi="Times New Roman" w:cs="Times New Roman"/>
                <w:noProof/>
                <w:color w:val="000000" w:themeColor="text1"/>
                <w:sz w:val="24"/>
                <w:szCs w:val="24"/>
              </w:rPr>
              <w:t>Qualitative Interview responses along with Secondary Data</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_Toc136566568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62</w:t>
            </w:r>
            <w:r w:rsidR="00FB7A81" w:rsidRPr="00C50C97">
              <w:rPr>
                <w:noProof/>
                <w:webHidden/>
                <w:color w:val="000000" w:themeColor="text1"/>
                <w:sz w:val="24"/>
                <w:szCs w:val="24"/>
              </w:rPr>
              <w:fldChar w:fldCharType="end"/>
            </w:r>
          </w:hyperlink>
        </w:p>
        <w:p w14:paraId="5CECCADD" w14:textId="77777777" w:rsidR="00D85B2B" w:rsidRPr="00C50C97" w:rsidRDefault="00F14DCB">
          <w:pPr>
            <w:pStyle w:val="TOC1"/>
            <w:tabs>
              <w:tab w:val="left" w:pos="660"/>
              <w:tab w:val="right" w:leader="dot" w:pos="8990"/>
            </w:tabs>
            <w:rPr>
              <w:rFonts w:eastAsiaTheme="minorEastAsia"/>
              <w:noProof/>
              <w:color w:val="000000" w:themeColor="text1"/>
              <w:sz w:val="24"/>
              <w:szCs w:val="24"/>
              <w:lang w:val="en-GB" w:eastAsia="en-GB"/>
            </w:rPr>
          </w:pPr>
          <w:hyperlink w:anchor="_Toc136566570" w:history="1">
            <w:r w:rsidR="00FB7A81" w:rsidRPr="00C50C97">
              <w:rPr>
                <w:rStyle w:val="Hyperlink"/>
                <w:rFonts w:ascii="Times New Roman" w:eastAsia="MS Mincho" w:hAnsi="Times New Roman" w:cs="Times New Roman"/>
                <w:noProof/>
                <w:color w:val="000000" w:themeColor="text1"/>
                <w:sz w:val="24"/>
                <w:szCs w:val="24"/>
              </w:rPr>
              <w:t>4.7</w:t>
            </w:r>
            <w:r w:rsidR="00FB7A81" w:rsidRPr="00C50C97">
              <w:rPr>
                <w:rFonts w:eastAsiaTheme="minorEastAsia"/>
                <w:noProof/>
                <w:color w:val="000000" w:themeColor="text1"/>
                <w:sz w:val="24"/>
                <w:szCs w:val="24"/>
                <w:lang w:eastAsia="en-GB"/>
              </w:rPr>
              <w:tab/>
            </w:r>
            <w:r w:rsidR="00FB7A81" w:rsidRPr="00C50C97">
              <w:rPr>
                <w:rStyle w:val="Hyperlink"/>
                <w:rFonts w:ascii="Times New Roman" w:eastAsia="MS Mincho" w:hAnsi="Times New Roman" w:cs="Times New Roman"/>
                <w:noProof/>
                <w:color w:val="000000" w:themeColor="text1"/>
                <w:sz w:val="24"/>
                <w:szCs w:val="24"/>
              </w:rPr>
              <w:t>Discussions</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_Toc136566570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64</w:t>
            </w:r>
            <w:r w:rsidR="00FB7A81" w:rsidRPr="00C50C97">
              <w:rPr>
                <w:noProof/>
                <w:webHidden/>
                <w:color w:val="000000" w:themeColor="text1"/>
                <w:sz w:val="24"/>
                <w:szCs w:val="24"/>
              </w:rPr>
              <w:fldChar w:fldCharType="end"/>
            </w:r>
          </w:hyperlink>
        </w:p>
        <w:p w14:paraId="032F6704" w14:textId="77777777" w:rsidR="00D85B2B" w:rsidRPr="00C50C97" w:rsidRDefault="00F14DCB">
          <w:pPr>
            <w:pStyle w:val="TOC1"/>
            <w:tabs>
              <w:tab w:val="right" w:leader="dot" w:pos="8990"/>
            </w:tabs>
            <w:rPr>
              <w:rFonts w:eastAsiaTheme="minorEastAsia"/>
              <w:noProof/>
              <w:color w:val="000000" w:themeColor="text1"/>
              <w:sz w:val="24"/>
              <w:szCs w:val="24"/>
              <w:lang w:val="en-GB" w:eastAsia="en-GB"/>
            </w:rPr>
          </w:pPr>
          <w:hyperlink w:anchor="_Toc136566571" w:history="1">
            <w:r w:rsidR="00FB7A81" w:rsidRPr="00C50C97">
              <w:rPr>
                <w:rStyle w:val="Hyperlink"/>
                <w:rFonts w:ascii="Times New Roman" w:hAnsi="Times New Roman" w:cs="Times New Roman"/>
                <w:noProof/>
                <w:color w:val="000000" w:themeColor="text1"/>
                <w:sz w:val="24"/>
                <w:szCs w:val="24"/>
              </w:rPr>
              <w:t>CHAPTER FIVE</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_Toc136566571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68</w:t>
            </w:r>
            <w:r w:rsidR="00FB7A81" w:rsidRPr="00C50C97">
              <w:rPr>
                <w:noProof/>
                <w:webHidden/>
                <w:color w:val="000000" w:themeColor="text1"/>
                <w:sz w:val="24"/>
                <w:szCs w:val="24"/>
              </w:rPr>
              <w:fldChar w:fldCharType="end"/>
            </w:r>
          </w:hyperlink>
        </w:p>
        <w:p w14:paraId="4C8FB90D" w14:textId="77777777" w:rsidR="00D85B2B" w:rsidRPr="00C50C97" w:rsidRDefault="00F14DCB">
          <w:pPr>
            <w:pStyle w:val="TOC1"/>
            <w:tabs>
              <w:tab w:val="right" w:leader="dot" w:pos="8990"/>
            </w:tabs>
            <w:rPr>
              <w:rFonts w:eastAsiaTheme="minorEastAsia"/>
              <w:noProof/>
              <w:color w:val="000000" w:themeColor="text1"/>
              <w:sz w:val="24"/>
              <w:szCs w:val="24"/>
              <w:lang w:val="en-GB" w:eastAsia="en-GB"/>
            </w:rPr>
          </w:pPr>
          <w:hyperlink w:anchor="_Toc136566572" w:history="1">
            <w:r w:rsidR="00FB7A81" w:rsidRPr="00C50C97">
              <w:rPr>
                <w:rStyle w:val="Hyperlink"/>
                <w:rFonts w:ascii="Times New Roman" w:hAnsi="Times New Roman" w:cs="Times New Roman"/>
                <w:noProof/>
                <w:color w:val="000000" w:themeColor="text1"/>
                <w:sz w:val="24"/>
                <w:szCs w:val="24"/>
              </w:rPr>
              <w:t>SUMMARY, CONCLUSION AND RECOMMENDATIONS</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_Toc136566572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68</w:t>
            </w:r>
            <w:r w:rsidR="00FB7A81" w:rsidRPr="00C50C97">
              <w:rPr>
                <w:noProof/>
                <w:webHidden/>
                <w:color w:val="000000" w:themeColor="text1"/>
                <w:sz w:val="24"/>
                <w:szCs w:val="24"/>
              </w:rPr>
              <w:fldChar w:fldCharType="end"/>
            </w:r>
          </w:hyperlink>
        </w:p>
        <w:p w14:paraId="40BB1532" w14:textId="77777777" w:rsidR="00D85B2B" w:rsidRPr="00C50C97" w:rsidRDefault="00F14DCB">
          <w:pPr>
            <w:pStyle w:val="TOC1"/>
            <w:tabs>
              <w:tab w:val="left" w:pos="660"/>
              <w:tab w:val="right" w:leader="dot" w:pos="8990"/>
            </w:tabs>
            <w:rPr>
              <w:rFonts w:eastAsiaTheme="minorEastAsia"/>
              <w:noProof/>
              <w:color w:val="000000" w:themeColor="text1"/>
              <w:sz w:val="24"/>
              <w:szCs w:val="24"/>
              <w:lang w:val="en-GB" w:eastAsia="en-GB"/>
            </w:rPr>
          </w:pPr>
          <w:hyperlink w:anchor="_Toc136566573" w:history="1">
            <w:r w:rsidR="00FB7A81" w:rsidRPr="00C50C97">
              <w:rPr>
                <w:rStyle w:val="Hyperlink"/>
                <w:rFonts w:ascii="Times New Roman" w:eastAsia="MS Mincho" w:hAnsi="Times New Roman" w:cs="Times New Roman"/>
                <w:noProof/>
                <w:color w:val="000000" w:themeColor="text1"/>
                <w:sz w:val="24"/>
                <w:szCs w:val="24"/>
              </w:rPr>
              <w:t>5.1</w:t>
            </w:r>
            <w:r w:rsidR="00FB7A81" w:rsidRPr="00C50C97">
              <w:rPr>
                <w:rFonts w:eastAsiaTheme="minorEastAsia"/>
                <w:noProof/>
                <w:color w:val="000000" w:themeColor="text1"/>
                <w:sz w:val="24"/>
                <w:szCs w:val="24"/>
                <w:lang w:eastAsia="en-GB"/>
              </w:rPr>
              <w:tab/>
            </w:r>
            <w:r w:rsidR="00FB7A81" w:rsidRPr="00C50C97">
              <w:rPr>
                <w:rStyle w:val="Hyperlink"/>
                <w:rFonts w:ascii="Times New Roman" w:eastAsia="MS Mincho" w:hAnsi="Times New Roman" w:cs="Times New Roman"/>
                <w:noProof/>
                <w:color w:val="000000" w:themeColor="text1"/>
                <w:sz w:val="24"/>
                <w:szCs w:val="24"/>
              </w:rPr>
              <w:t>Introduction</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_Toc136566573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68</w:t>
            </w:r>
            <w:r w:rsidR="00FB7A81" w:rsidRPr="00C50C97">
              <w:rPr>
                <w:noProof/>
                <w:webHidden/>
                <w:color w:val="000000" w:themeColor="text1"/>
                <w:sz w:val="24"/>
                <w:szCs w:val="24"/>
              </w:rPr>
              <w:fldChar w:fldCharType="end"/>
            </w:r>
          </w:hyperlink>
        </w:p>
        <w:p w14:paraId="6428F81A" w14:textId="77777777" w:rsidR="00D85B2B" w:rsidRPr="00C50C97" w:rsidRDefault="00F14DCB">
          <w:pPr>
            <w:pStyle w:val="TOC1"/>
            <w:tabs>
              <w:tab w:val="left" w:pos="660"/>
              <w:tab w:val="right" w:leader="dot" w:pos="8990"/>
            </w:tabs>
            <w:rPr>
              <w:rFonts w:eastAsiaTheme="minorEastAsia"/>
              <w:noProof/>
              <w:color w:val="000000" w:themeColor="text1"/>
              <w:sz w:val="24"/>
              <w:szCs w:val="24"/>
              <w:lang w:val="en-GB" w:eastAsia="en-GB"/>
            </w:rPr>
          </w:pPr>
          <w:hyperlink w:anchor="_Toc136566574" w:history="1">
            <w:r w:rsidR="00FB7A81" w:rsidRPr="00C50C97">
              <w:rPr>
                <w:rStyle w:val="Hyperlink"/>
                <w:rFonts w:ascii="Times New Roman" w:eastAsia="MS Mincho" w:hAnsi="Times New Roman" w:cs="Times New Roman"/>
                <w:noProof/>
                <w:color w:val="000000" w:themeColor="text1"/>
                <w:sz w:val="24"/>
                <w:szCs w:val="24"/>
              </w:rPr>
              <w:t>5.2</w:t>
            </w:r>
            <w:r w:rsidR="00FB7A81" w:rsidRPr="00C50C97">
              <w:rPr>
                <w:rFonts w:eastAsiaTheme="minorEastAsia"/>
                <w:noProof/>
                <w:color w:val="000000" w:themeColor="text1"/>
                <w:sz w:val="24"/>
                <w:szCs w:val="24"/>
                <w:lang w:eastAsia="en-GB"/>
              </w:rPr>
              <w:tab/>
            </w:r>
            <w:r w:rsidR="00FB7A81" w:rsidRPr="00C50C97">
              <w:rPr>
                <w:rStyle w:val="Hyperlink"/>
                <w:rFonts w:ascii="Times New Roman" w:eastAsia="MS Mincho" w:hAnsi="Times New Roman" w:cs="Times New Roman"/>
                <w:noProof/>
                <w:color w:val="000000" w:themeColor="text1"/>
                <w:sz w:val="24"/>
                <w:szCs w:val="24"/>
              </w:rPr>
              <w:t>Summary of Major Findings</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_Toc136566574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68</w:t>
            </w:r>
            <w:r w:rsidR="00FB7A81" w:rsidRPr="00C50C97">
              <w:rPr>
                <w:noProof/>
                <w:webHidden/>
                <w:color w:val="000000" w:themeColor="text1"/>
                <w:sz w:val="24"/>
                <w:szCs w:val="24"/>
              </w:rPr>
              <w:fldChar w:fldCharType="end"/>
            </w:r>
          </w:hyperlink>
        </w:p>
        <w:p w14:paraId="12C2EE97" w14:textId="77777777" w:rsidR="00D85B2B" w:rsidRPr="00C50C97" w:rsidRDefault="00F14DCB">
          <w:pPr>
            <w:pStyle w:val="TOC1"/>
            <w:tabs>
              <w:tab w:val="left" w:pos="660"/>
              <w:tab w:val="right" w:leader="dot" w:pos="8990"/>
            </w:tabs>
            <w:rPr>
              <w:rFonts w:eastAsiaTheme="minorEastAsia"/>
              <w:noProof/>
              <w:color w:val="000000" w:themeColor="text1"/>
              <w:sz w:val="24"/>
              <w:szCs w:val="24"/>
              <w:lang w:val="en-GB" w:eastAsia="en-GB"/>
            </w:rPr>
          </w:pPr>
          <w:hyperlink w:anchor="_Toc136566575" w:history="1">
            <w:r w:rsidR="00FB7A81" w:rsidRPr="00C50C97">
              <w:rPr>
                <w:rStyle w:val="Hyperlink"/>
                <w:rFonts w:ascii="Times New Roman" w:eastAsia="MS Mincho" w:hAnsi="Times New Roman" w:cs="Times New Roman"/>
                <w:noProof/>
                <w:color w:val="000000" w:themeColor="text1"/>
                <w:sz w:val="24"/>
                <w:szCs w:val="24"/>
              </w:rPr>
              <w:t>5.3</w:t>
            </w:r>
            <w:r w:rsidR="00FB7A81" w:rsidRPr="00C50C97">
              <w:rPr>
                <w:rFonts w:eastAsiaTheme="minorEastAsia"/>
                <w:noProof/>
                <w:color w:val="000000" w:themeColor="text1"/>
                <w:sz w:val="24"/>
                <w:szCs w:val="24"/>
                <w:lang w:eastAsia="en-GB"/>
              </w:rPr>
              <w:tab/>
            </w:r>
            <w:r w:rsidR="00FB7A81" w:rsidRPr="00C50C97">
              <w:rPr>
                <w:rStyle w:val="Hyperlink"/>
                <w:rFonts w:ascii="Times New Roman" w:eastAsia="MS Mincho" w:hAnsi="Times New Roman" w:cs="Times New Roman"/>
                <w:noProof/>
                <w:color w:val="000000" w:themeColor="text1"/>
                <w:sz w:val="24"/>
                <w:szCs w:val="24"/>
              </w:rPr>
              <w:t>Conclusions</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_Toc136566575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69</w:t>
            </w:r>
            <w:r w:rsidR="00FB7A81" w:rsidRPr="00C50C97">
              <w:rPr>
                <w:noProof/>
                <w:webHidden/>
                <w:color w:val="000000" w:themeColor="text1"/>
                <w:sz w:val="24"/>
                <w:szCs w:val="24"/>
              </w:rPr>
              <w:fldChar w:fldCharType="end"/>
            </w:r>
          </w:hyperlink>
        </w:p>
        <w:p w14:paraId="5B47D4F8" w14:textId="77777777" w:rsidR="00D85B2B" w:rsidRPr="00C50C97" w:rsidRDefault="00F14DCB">
          <w:pPr>
            <w:pStyle w:val="TOC1"/>
            <w:tabs>
              <w:tab w:val="left" w:pos="660"/>
              <w:tab w:val="right" w:leader="dot" w:pos="8990"/>
            </w:tabs>
            <w:rPr>
              <w:rFonts w:eastAsiaTheme="minorEastAsia"/>
              <w:noProof/>
              <w:color w:val="000000" w:themeColor="text1"/>
              <w:sz w:val="24"/>
              <w:szCs w:val="24"/>
              <w:lang w:val="en-GB" w:eastAsia="en-GB"/>
            </w:rPr>
          </w:pPr>
          <w:hyperlink w:anchor="_Toc136566576" w:history="1">
            <w:r w:rsidR="00FB7A81" w:rsidRPr="00C50C97">
              <w:rPr>
                <w:rStyle w:val="Hyperlink"/>
                <w:rFonts w:ascii="Times New Roman" w:eastAsia="MS Mincho" w:hAnsi="Times New Roman" w:cs="Times New Roman"/>
                <w:noProof/>
                <w:color w:val="000000" w:themeColor="text1"/>
                <w:sz w:val="24"/>
                <w:szCs w:val="24"/>
              </w:rPr>
              <w:t>5.4</w:t>
            </w:r>
            <w:r w:rsidR="00FB7A81" w:rsidRPr="00C50C97">
              <w:rPr>
                <w:rFonts w:eastAsiaTheme="minorEastAsia"/>
                <w:noProof/>
                <w:color w:val="000000" w:themeColor="text1"/>
                <w:sz w:val="24"/>
                <w:szCs w:val="24"/>
                <w:lang w:eastAsia="en-GB"/>
              </w:rPr>
              <w:tab/>
            </w:r>
            <w:r w:rsidR="00FB7A81" w:rsidRPr="00C50C97">
              <w:rPr>
                <w:rStyle w:val="Hyperlink"/>
                <w:rFonts w:ascii="Times New Roman" w:eastAsia="MS Mincho" w:hAnsi="Times New Roman" w:cs="Times New Roman"/>
                <w:noProof/>
                <w:color w:val="000000" w:themeColor="text1"/>
                <w:sz w:val="24"/>
                <w:szCs w:val="24"/>
              </w:rPr>
              <w:t>Recommendations</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_Toc136566576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70</w:t>
            </w:r>
            <w:r w:rsidR="00FB7A81" w:rsidRPr="00C50C97">
              <w:rPr>
                <w:noProof/>
                <w:webHidden/>
                <w:color w:val="000000" w:themeColor="text1"/>
                <w:sz w:val="24"/>
                <w:szCs w:val="24"/>
              </w:rPr>
              <w:fldChar w:fldCharType="end"/>
            </w:r>
          </w:hyperlink>
        </w:p>
        <w:p w14:paraId="6DC21E2F" w14:textId="77777777" w:rsidR="00D85B2B" w:rsidRPr="00C50C97" w:rsidRDefault="00F14DCB">
          <w:pPr>
            <w:pStyle w:val="TOC1"/>
            <w:tabs>
              <w:tab w:val="left" w:pos="660"/>
              <w:tab w:val="right" w:leader="dot" w:pos="8990"/>
            </w:tabs>
            <w:rPr>
              <w:rFonts w:eastAsiaTheme="minorEastAsia"/>
              <w:noProof/>
              <w:color w:val="000000" w:themeColor="text1"/>
              <w:sz w:val="24"/>
              <w:szCs w:val="24"/>
              <w:lang w:val="en-GB" w:eastAsia="en-GB"/>
            </w:rPr>
          </w:pPr>
          <w:hyperlink w:anchor="_Toc136566577" w:history="1">
            <w:r w:rsidR="00FB7A81" w:rsidRPr="00C50C97">
              <w:rPr>
                <w:rStyle w:val="Hyperlink"/>
                <w:rFonts w:ascii="Times New Roman" w:eastAsia="MS Mincho" w:hAnsi="Times New Roman" w:cs="Times New Roman"/>
                <w:noProof/>
                <w:color w:val="000000" w:themeColor="text1"/>
                <w:sz w:val="24"/>
                <w:szCs w:val="24"/>
              </w:rPr>
              <w:t>5.5</w:t>
            </w:r>
            <w:r w:rsidR="00FB7A81" w:rsidRPr="00C50C97">
              <w:rPr>
                <w:rFonts w:eastAsiaTheme="minorEastAsia"/>
                <w:noProof/>
                <w:color w:val="000000" w:themeColor="text1"/>
                <w:sz w:val="24"/>
                <w:szCs w:val="24"/>
                <w:lang w:eastAsia="en-GB"/>
              </w:rPr>
              <w:tab/>
            </w:r>
            <w:r w:rsidR="00FB7A81" w:rsidRPr="00C50C97">
              <w:rPr>
                <w:rStyle w:val="Hyperlink"/>
                <w:rFonts w:ascii="Times New Roman" w:eastAsia="MS Mincho" w:hAnsi="Times New Roman" w:cs="Times New Roman"/>
                <w:noProof/>
                <w:color w:val="000000" w:themeColor="text1"/>
                <w:sz w:val="24"/>
                <w:szCs w:val="24"/>
              </w:rPr>
              <w:t>Implication for Various Stakeholders</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_Toc136566577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71</w:t>
            </w:r>
            <w:r w:rsidR="00FB7A81" w:rsidRPr="00C50C97">
              <w:rPr>
                <w:noProof/>
                <w:webHidden/>
                <w:color w:val="000000" w:themeColor="text1"/>
                <w:sz w:val="24"/>
                <w:szCs w:val="24"/>
              </w:rPr>
              <w:fldChar w:fldCharType="end"/>
            </w:r>
          </w:hyperlink>
        </w:p>
        <w:p w14:paraId="4B0CE716" w14:textId="77777777" w:rsidR="00D85B2B" w:rsidRPr="00C50C97" w:rsidRDefault="00F14DCB">
          <w:pPr>
            <w:pStyle w:val="TOC1"/>
            <w:tabs>
              <w:tab w:val="left" w:pos="660"/>
              <w:tab w:val="right" w:leader="dot" w:pos="8990"/>
            </w:tabs>
            <w:rPr>
              <w:rFonts w:eastAsiaTheme="minorEastAsia"/>
              <w:noProof/>
              <w:color w:val="000000" w:themeColor="text1"/>
              <w:sz w:val="24"/>
              <w:szCs w:val="24"/>
              <w:lang w:val="en-GB" w:eastAsia="en-GB"/>
            </w:rPr>
          </w:pPr>
          <w:hyperlink w:anchor="_Toc136566578" w:history="1">
            <w:r w:rsidR="00FB7A81" w:rsidRPr="00C50C97">
              <w:rPr>
                <w:rStyle w:val="Hyperlink"/>
                <w:rFonts w:ascii="Times New Roman" w:eastAsia="MS Mincho" w:hAnsi="Times New Roman" w:cs="Times New Roman"/>
                <w:noProof/>
                <w:color w:val="000000" w:themeColor="text1"/>
                <w:sz w:val="24"/>
                <w:szCs w:val="24"/>
              </w:rPr>
              <w:t>5.6</w:t>
            </w:r>
            <w:r w:rsidR="00FB7A81" w:rsidRPr="00C50C97">
              <w:rPr>
                <w:rFonts w:eastAsiaTheme="minorEastAsia"/>
                <w:noProof/>
                <w:color w:val="000000" w:themeColor="text1"/>
                <w:sz w:val="24"/>
                <w:szCs w:val="24"/>
                <w:lang w:eastAsia="en-GB"/>
              </w:rPr>
              <w:tab/>
            </w:r>
            <w:r w:rsidR="00FB7A81" w:rsidRPr="00C50C97">
              <w:rPr>
                <w:rStyle w:val="Hyperlink"/>
                <w:rFonts w:ascii="Times New Roman" w:eastAsia="MS Mincho" w:hAnsi="Times New Roman" w:cs="Times New Roman"/>
                <w:noProof/>
                <w:color w:val="000000" w:themeColor="text1"/>
                <w:sz w:val="24"/>
                <w:szCs w:val="24"/>
              </w:rPr>
              <w:t>Areas for Further Studies</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_Toc136566578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72</w:t>
            </w:r>
            <w:r w:rsidR="00FB7A81" w:rsidRPr="00C50C97">
              <w:rPr>
                <w:noProof/>
                <w:webHidden/>
                <w:color w:val="000000" w:themeColor="text1"/>
                <w:sz w:val="24"/>
                <w:szCs w:val="24"/>
              </w:rPr>
              <w:fldChar w:fldCharType="end"/>
            </w:r>
          </w:hyperlink>
        </w:p>
        <w:p w14:paraId="490A1421" w14:textId="77777777" w:rsidR="00D85B2B" w:rsidRPr="00C50C97" w:rsidRDefault="00F14DCB">
          <w:pPr>
            <w:pStyle w:val="TOC1"/>
            <w:tabs>
              <w:tab w:val="right" w:leader="dot" w:pos="8990"/>
            </w:tabs>
            <w:rPr>
              <w:rFonts w:eastAsiaTheme="minorEastAsia"/>
              <w:noProof/>
              <w:color w:val="000000" w:themeColor="text1"/>
              <w:sz w:val="24"/>
              <w:szCs w:val="24"/>
              <w:lang w:val="en-GB" w:eastAsia="en-GB"/>
            </w:rPr>
          </w:pPr>
          <w:hyperlink w:anchor="_Toc136566579" w:history="1">
            <w:r w:rsidR="00FB7A81" w:rsidRPr="00C50C97">
              <w:rPr>
                <w:rStyle w:val="Hyperlink"/>
                <w:rFonts w:ascii="Times New Roman" w:hAnsi="Times New Roman" w:cs="Times New Roman"/>
                <w:noProof/>
                <w:color w:val="000000" w:themeColor="text1"/>
                <w:sz w:val="24"/>
                <w:szCs w:val="24"/>
              </w:rPr>
              <w:t>REFERENCE</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_Toc136566579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73</w:t>
            </w:r>
            <w:r w:rsidR="00FB7A81" w:rsidRPr="00C50C97">
              <w:rPr>
                <w:noProof/>
                <w:webHidden/>
                <w:color w:val="000000" w:themeColor="text1"/>
                <w:sz w:val="24"/>
                <w:szCs w:val="24"/>
              </w:rPr>
              <w:fldChar w:fldCharType="end"/>
            </w:r>
          </w:hyperlink>
        </w:p>
        <w:p w14:paraId="22B3075D" w14:textId="77777777" w:rsidR="00D85B2B" w:rsidRPr="00C50C97" w:rsidRDefault="00F14DCB">
          <w:pPr>
            <w:pStyle w:val="TOC1"/>
            <w:tabs>
              <w:tab w:val="right" w:leader="dot" w:pos="8990"/>
            </w:tabs>
            <w:rPr>
              <w:rFonts w:eastAsiaTheme="minorEastAsia"/>
              <w:noProof/>
              <w:color w:val="000000" w:themeColor="text1"/>
              <w:sz w:val="24"/>
              <w:szCs w:val="24"/>
              <w:lang w:val="en-GB" w:eastAsia="en-GB"/>
            </w:rPr>
          </w:pPr>
          <w:hyperlink w:anchor="_Toc136566580" w:history="1">
            <w:r w:rsidR="00FB7A81" w:rsidRPr="00C50C97">
              <w:rPr>
                <w:rStyle w:val="Hyperlink"/>
                <w:rFonts w:ascii="Times New Roman" w:eastAsia="Calibri" w:hAnsi="Times New Roman" w:cs="Times New Roman"/>
                <w:noProof/>
                <w:color w:val="000000" w:themeColor="text1"/>
                <w:sz w:val="24"/>
                <w:szCs w:val="24"/>
              </w:rPr>
              <w:t>APPENDIXES</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_Toc136566580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79</w:t>
            </w:r>
            <w:r w:rsidR="00FB7A81" w:rsidRPr="00C50C97">
              <w:rPr>
                <w:noProof/>
                <w:webHidden/>
                <w:color w:val="000000" w:themeColor="text1"/>
                <w:sz w:val="24"/>
                <w:szCs w:val="24"/>
              </w:rPr>
              <w:fldChar w:fldCharType="end"/>
            </w:r>
          </w:hyperlink>
        </w:p>
        <w:p w14:paraId="492E384D" w14:textId="77777777" w:rsidR="00D85B2B" w:rsidRPr="00C50C97" w:rsidRDefault="00F14DCB">
          <w:pPr>
            <w:pStyle w:val="TOC1"/>
            <w:tabs>
              <w:tab w:val="right" w:leader="dot" w:pos="8990"/>
            </w:tabs>
            <w:rPr>
              <w:rFonts w:eastAsiaTheme="minorEastAsia"/>
              <w:noProof/>
              <w:color w:val="000000" w:themeColor="text1"/>
              <w:sz w:val="24"/>
              <w:szCs w:val="24"/>
              <w:lang w:val="en-GB" w:eastAsia="en-GB"/>
            </w:rPr>
          </w:pPr>
          <w:hyperlink w:anchor="_Toc136566581" w:history="1">
            <w:r w:rsidR="00FB7A81" w:rsidRPr="00C50C97">
              <w:rPr>
                <w:rStyle w:val="Hyperlink"/>
                <w:rFonts w:ascii="Times New Roman" w:eastAsia="Times New Roman" w:hAnsi="Times New Roman" w:cs="Times New Roman"/>
                <w:noProof/>
                <w:color w:val="000000" w:themeColor="text1"/>
                <w:sz w:val="24"/>
                <w:szCs w:val="24"/>
              </w:rPr>
              <w:t>Annex II – Interview Checklist</w:t>
            </w:r>
            <w:r w:rsidR="00FB7A81" w:rsidRPr="00C50C97">
              <w:rPr>
                <w:noProof/>
                <w:webHidden/>
                <w:color w:val="000000" w:themeColor="text1"/>
                <w:sz w:val="24"/>
                <w:szCs w:val="24"/>
              </w:rPr>
              <w:tab/>
            </w:r>
            <w:r w:rsidR="00FB7A81" w:rsidRPr="00C50C97">
              <w:rPr>
                <w:noProof/>
                <w:webHidden/>
                <w:color w:val="000000" w:themeColor="text1"/>
                <w:sz w:val="24"/>
                <w:szCs w:val="24"/>
              </w:rPr>
              <w:fldChar w:fldCharType="begin"/>
            </w:r>
            <w:r w:rsidR="00FB7A81" w:rsidRPr="00C50C97">
              <w:rPr>
                <w:noProof/>
                <w:webHidden/>
                <w:color w:val="000000" w:themeColor="text1"/>
                <w:sz w:val="24"/>
                <w:szCs w:val="24"/>
              </w:rPr>
              <w:instrText xml:space="preserve"> PAGEREF _Toc136566581 \h </w:instrText>
            </w:r>
            <w:r w:rsidR="00FB7A81" w:rsidRPr="00C50C97">
              <w:rPr>
                <w:noProof/>
                <w:webHidden/>
                <w:color w:val="000000" w:themeColor="text1"/>
                <w:sz w:val="24"/>
                <w:szCs w:val="24"/>
              </w:rPr>
            </w:r>
            <w:r w:rsidR="00FB7A81" w:rsidRPr="00C50C97">
              <w:rPr>
                <w:noProof/>
                <w:webHidden/>
                <w:color w:val="000000" w:themeColor="text1"/>
                <w:sz w:val="24"/>
                <w:szCs w:val="24"/>
              </w:rPr>
              <w:fldChar w:fldCharType="separate"/>
            </w:r>
            <w:r w:rsidR="00FB5786" w:rsidRPr="00C50C97">
              <w:rPr>
                <w:noProof/>
                <w:webHidden/>
                <w:color w:val="000000" w:themeColor="text1"/>
                <w:sz w:val="24"/>
                <w:szCs w:val="24"/>
              </w:rPr>
              <w:t>83</w:t>
            </w:r>
            <w:r w:rsidR="00FB7A81" w:rsidRPr="00C50C97">
              <w:rPr>
                <w:noProof/>
                <w:webHidden/>
                <w:color w:val="000000" w:themeColor="text1"/>
                <w:sz w:val="24"/>
                <w:szCs w:val="24"/>
              </w:rPr>
              <w:fldChar w:fldCharType="end"/>
            </w:r>
          </w:hyperlink>
        </w:p>
        <w:p w14:paraId="0D32C0AF" w14:textId="77777777" w:rsidR="00D73383" w:rsidRPr="00C50C97" w:rsidRDefault="002A09EA" w:rsidP="00D73383">
          <w:pPr>
            <w:spacing w:line="360" w:lineRule="auto"/>
            <w:rPr>
              <w:rFonts w:ascii="Times New Roman" w:hAnsi="Times New Roman" w:cs="Times New Roman"/>
              <w:color w:val="000000" w:themeColor="text1"/>
              <w:sz w:val="24"/>
              <w:szCs w:val="24"/>
            </w:rPr>
          </w:pPr>
          <w:r w:rsidRPr="00C50C97">
            <w:rPr>
              <w:rFonts w:ascii="Times New Roman" w:hAnsi="Times New Roman" w:cs="Times New Roman"/>
              <w:bCs/>
              <w:noProof/>
              <w:color w:val="000000" w:themeColor="text1"/>
              <w:sz w:val="24"/>
              <w:szCs w:val="24"/>
            </w:rPr>
            <w:fldChar w:fldCharType="end"/>
          </w:r>
        </w:p>
      </w:sdtContent>
    </w:sdt>
    <w:p w14:paraId="6F16C3D3" w14:textId="77777777" w:rsidR="00D73383" w:rsidRPr="00C50C97" w:rsidRDefault="00D73383" w:rsidP="00D73383">
      <w:pPr>
        <w:rPr>
          <w:rFonts w:ascii="Times New Roman" w:hAnsi="Times New Roman" w:cs="Times New Roman"/>
          <w:color w:val="000000" w:themeColor="text1"/>
        </w:rPr>
      </w:pPr>
    </w:p>
    <w:p w14:paraId="57637614" w14:textId="77777777" w:rsidR="00C55CEB" w:rsidRPr="00C50C97" w:rsidRDefault="00C55CEB" w:rsidP="00D73383">
      <w:pPr>
        <w:rPr>
          <w:rFonts w:ascii="Times New Roman" w:hAnsi="Times New Roman" w:cs="Times New Roman"/>
          <w:color w:val="000000" w:themeColor="text1"/>
        </w:rPr>
      </w:pPr>
    </w:p>
    <w:p w14:paraId="1DB5C3FF" w14:textId="77777777" w:rsidR="00C55CEB" w:rsidRPr="00C50C97" w:rsidRDefault="00C55CEB" w:rsidP="00D73383">
      <w:pPr>
        <w:rPr>
          <w:rFonts w:ascii="Times New Roman" w:hAnsi="Times New Roman" w:cs="Times New Roman"/>
          <w:color w:val="000000" w:themeColor="text1"/>
        </w:rPr>
      </w:pPr>
    </w:p>
    <w:p w14:paraId="612CC23C" w14:textId="77777777" w:rsidR="00C55CEB" w:rsidRPr="00C50C97" w:rsidRDefault="00C55CEB" w:rsidP="00D73383">
      <w:pPr>
        <w:rPr>
          <w:rFonts w:ascii="Times New Roman" w:hAnsi="Times New Roman" w:cs="Times New Roman"/>
          <w:color w:val="000000" w:themeColor="text1"/>
        </w:rPr>
      </w:pPr>
    </w:p>
    <w:p w14:paraId="0D246545" w14:textId="77777777" w:rsidR="00C55CEB" w:rsidRPr="00C50C97" w:rsidRDefault="00C55CEB" w:rsidP="00D73383">
      <w:pPr>
        <w:rPr>
          <w:rFonts w:ascii="Times New Roman" w:hAnsi="Times New Roman" w:cs="Times New Roman"/>
          <w:color w:val="000000" w:themeColor="text1"/>
        </w:rPr>
      </w:pPr>
    </w:p>
    <w:p w14:paraId="484DCA01" w14:textId="77777777" w:rsidR="00C55CEB" w:rsidRPr="00C50C97" w:rsidRDefault="00C55CEB" w:rsidP="00D73383">
      <w:pPr>
        <w:rPr>
          <w:rFonts w:ascii="Times New Roman" w:hAnsi="Times New Roman" w:cs="Times New Roman"/>
          <w:color w:val="000000" w:themeColor="text1"/>
        </w:rPr>
      </w:pPr>
    </w:p>
    <w:p w14:paraId="6B4B5C35" w14:textId="77777777" w:rsidR="003B5838" w:rsidRPr="00C50C97" w:rsidRDefault="003B5838" w:rsidP="00D73383">
      <w:pPr>
        <w:rPr>
          <w:rFonts w:ascii="Times New Roman" w:hAnsi="Times New Roman" w:cs="Times New Roman"/>
          <w:color w:val="000000" w:themeColor="text1"/>
        </w:rPr>
      </w:pPr>
    </w:p>
    <w:p w14:paraId="451D40E9" w14:textId="77777777" w:rsidR="003B5838" w:rsidRPr="00C50C97" w:rsidRDefault="003B5838" w:rsidP="00D73383">
      <w:pPr>
        <w:rPr>
          <w:rFonts w:ascii="Times New Roman" w:hAnsi="Times New Roman" w:cs="Times New Roman"/>
          <w:color w:val="000000" w:themeColor="text1"/>
        </w:rPr>
      </w:pPr>
    </w:p>
    <w:p w14:paraId="0E4FF49A" w14:textId="77777777" w:rsidR="003B5838" w:rsidRPr="00C50C97" w:rsidRDefault="003B5838" w:rsidP="00D73383">
      <w:pPr>
        <w:rPr>
          <w:rFonts w:ascii="Times New Roman" w:hAnsi="Times New Roman" w:cs="Times New Roman"/>
          <w:color w:val="000000" w:themeColor="text1"/>
        </w:rPr>
      </w:pPr>
    </w:p>
    <w:p w14:paraId="2C677623" w14:textId="77777777" w:rsidR="003B5838" w:rsidRPr="00C50C97" w:rsidRDefault="003B5838" w:rsidP="00D73383">
      <w:pPr>
        <w:rPr>
          <w:rFonts w:ascii="Times New Roman" w:hAnsi="Times New Roman" w:cs="Times New Roman"/>
          <w:color w:val="000000" w:themeColor="text1"/>
        </w:rPr>
      </w:pPr>
    </w:p>
    <w:p w14:paraId="182BED6A" w14:textId="77777777" w:rsidR="003B5838" w:rsidRPr="00C50C97" w:rsidRDefault="003B5838" w:rsidP="00D73383">
      <w:pPr>
        <w:rPr>
          <w:rFonts w:ascii="Times New Roman" w:hAnsi="Times New Roman" w:cs="Times New Roman"/>
          <w:color w:val="000000" w:themeColor="text1"/>
        </w:rPr>
      </w:pPr>
    </w:p>
    <w:p w14:paraId="683FC709" w14:textId="77777777" w:rsidR="003B5838" w:rsidRPr="00C50C97" w:rsidRDefault="003B5838" w:rsidP="00D73383">
      <w:pPr>
        <w:rPr>
          <w:rFonts w:ascii="Times New Roman" w:hAnsi="Times New Roman" w:cs="Times New Roman"/>
          <w:color w:val="000000" w:themeColor="text1"/>
        </w:rPr>
      </w:pPr>
    </w:p>
    <w:p w14:paraId="71C381B4" w14:textId="77777777" w:rsidR="003B5838" w:rsidRPr="00C50C97" w:rsidRDefault="003B5838" w:rsidP="00D73383">
      <w:pPr>
        <w:rPr>
          <w:rFonts w:ascii="Times New Roman" w:hAnsi="Times New Roman" w:cs="Times New Roman"/>
          <w:color w:val="000000" w:themeColor="text1"/>
        </w:rPr>
      </w:pPr>
    </w:p>
    <w:p w14:paraId="7453C3A2" w14:textId="77777777" w:rsidR="003B5838" w:rsidRPr="00C50C97" w:rsidRDefault="003B5838" w:rsidP="00D73383">
      <w:pPr>
        <w:rPr>
          <w:rFonts w:ascii="Times New Roman" w:hAnsi="Times New Roman" w:cs="Times New Roman"/>
          <w:color w:val="000000" w:themeColor="text1"/>
        </w:rPr>
      </w:pPr>
    </w:p>
    <w:p w14:paraId="4C8517C2" w14:textId="77777777" w:rsidR="00C55CEB" w:rsidRPr="00C50C97" w:rsidRDefault="00C55CEB" w:rsidP="00D73383">
      <w:pPr>
        <w:rPr>
          <w:rFonts w:ascii="Times New Roman" w:hAnsi="Times New Roman" w:cs="Times New Roman"/>
          <w:color w:val="000000" w:themeColor="text1"/>
        </w:rPr>
      </w:pPr>
    </w:p>
    <w:p w14:paraId="28ED5BB3" w14:textId="77777777" w:rsidR="00C55CEB" w:rsidRPr="00C50C97" w:rsidRDefault="002A09EA" w:rsidP="00C55CEB">
      <w:pPr>
        <w:pStyle w:val="Heading1"/>
        <w:spacing w:after="240" w:line="360" w:lineRule="auto"/>
        <w:jc w:val="center"/>
        <w:rPr>
          <w:rFonts w:ascii="Times New Roman" w:hAnsi="Times New Roman" w:cs="Times New Roman"/>
          <w:b/>
          <w:color w:val="000000" w:themeColor="text1"/>
          <w:sz w:val="28"/>
        </w:rPr>
      </w:pPr>
      <w:bookmarkStart w:id="5" w:name="_Toc136566507"/>
      <w:r w:rsidRPr="00C50C97">
        <w:rPr>
          <w:rFonts w:ascii="Times New Roman" w:hAnsi="Times New Roman" w:cs="Times New Roman"/>
          <w:b/>
          <w:color w:val="000000" w:themeColor="text1"/>
          <w:sz w:val="28"/>
        </w:rPr>
        <w:t>LIST OF FIGURE</w:t>
      </w:r>
      <w:bookmarkEnd w:id="5"/>
      <w:r w:rsidR="00E40B91" w:rsidRPr="00C50C97">
        <w:rPr>
          <w:rFonts w:ascii="Times New Roman" w:hAnsi="Times New Roman" w:cs="Times New Roman"/>
          <w:b/>
          <w:color w:val="000000" w:themeColor="text1"/>
          <w:sz w:val="28"/>
        </w:rPr>
        <w:t>S</w:t>
      </w:r>
    </w:p>
    <w:p w14:paraId="34E39CEC" w14:textId="77777777" w:rsidR="003B5838" w:rsidRPr="00C50C97" w:rsidRDefault="002A09EA" w:rsidP="003C562A">
      <w:pPr>
        <w:pStyle w:val="TableofFigures"/>
        <w:tabs>
          <w:tab w:val="right" w:leader="dot" w:pos="8990"/>
        </w:tabs>
        <w:spacing w:line="360" w:lineRule="auto"/>
        <w:rPr>
          <w:rFonts w:ascii="Times New Roman" w:eastAsiaTheme="minorEastAsia" w:hAnsi="Times New Roman" w:cs="Times New Roman"/>
          <w:noProof/>
          <w:color w:val="000000" w:themeColor="text1"/>
          <w:sz w:val="24"/>
          <w:lang w:val="en-GB" w:eastAsia="en-GB"/>
        </w:rPr>
      </w:pPr>
      <w:r w:rsidRPr="00C50C97">
        <w:rPr>
          <w:rFonts w:ascii="Times New Roman" w:hAnsi="Times New Roman" w:cs="Times New Roman"/>
          <w:color w:val="000000" w:themeColor="text1"/>
          <w:sz w:val="24"/>
          <w:szCs w:val="24"/>
        </w:rPr>
        <w:fldChar w:fldCharType="begin"/>
      </w:r>
      <w:r w:rsidRPr="00C50C97">
        <w:rPr>
          <w:rFonts w:ascii="Times New Roman" w:hAnsi="Times New Roman" w:cs="Times New Roman"/>
          <w:color w:val="000000" w:themeColor="text1"/>
          <w:sz w:val="24"/>
          <w:szCs w:val="24"/>
        </w:rPr>
        <w:instrText xml:space="preserve"> TOC \h \z \c "Figure" </w:instrText>
      </w:r>
      <w:r w:rsidRPr="00C50C97">
        <w:rPr>
          <w:rFonts w:ascii="Times New Roman" w:hAnsi="Times New Roman" w:cs="Times New Roman"/>
          <w:color w:val="000000" w:themeColor="text1"/>
          <w:sz w:val="24"/>
          <w:szCs w:val="24"/>
        </w:rPr>
        <w:fldChar w:fldCharType="separate"/>
      </w:r>
      <w:hyperlink w:anchor="_Toc136564674" w:history="1">
        <w:r w:rsidRPr="00C50C97">
          <w:rPr>
            <w:rStyle w:val="Hyperlink"/>
            <w:rFonts w:ascii="Times New Roman" w:hAnsi="Times New Roman" w:cs="Times New Roman"/>
            <w:noProof/>
            <w:color w:val="000000" w:themeColor="text1"/>
            <w:sz w:val="24"/>
          </w:rPr>
          <w:t xml:space="preserve">Figure 1 Pyramid of Corporate Social Responsibility </w:t>
        </w:r>
        <w:r w:rsidRPr="00C50C97">
          <w:rPr>
            <w:rFonts w:ascii="Times New Roman" w:hAnsi="Times New Roman" w:cs="Times New Roman"/>
            <w:noProof/>
            <w:webHidden/>
            <w:color w:val="000000" w:themeColor="text1"/>
            <w:sz w:val="24"/>
          </w:rPr>
          <w:tab/>
        </w:r>
        <w:r w:rsidRPr="00C50C97">
          <w:rPr>
            <w:rFonts w:ascii="Times New Roman" w:hAnsi="Times New Roman" w:cs="Times New Roman"/>
            <w:noProof/>
            <w:webHidden/>
            <w:color w:val="000000" w:themeColor="text1"/>
            <w:sz w:val="24"/>
          </w:rPr>
          <w:fldChar w:fldCharType="begin"/>
        </w:r>
        <w:r w:rsidRPr="00C50C97">
          <w:rPr>
            <w:rFonts w:ascii="Times New Roman" w:hAnsi="Times New Roman" w:cs="Times New Roman"/>
            <w:noProof/>
            <w:webHidden/>
            <w:color w:val="000000" w:themeColor="text1"/>
            <w:sz w:val="24"/>
          </w:rPr>
          <w:instrText xml:space="preserve"> PAGEREF _Toc136564674 \h </w:instrText>
        </w:r>
        <w:r w:rsidRPr="00C50C97">
          <w:rPr>
            <w:rFonts w:ascii="Times New Roman" w:hAnsi="Times New Roman" w:cs="Times New Roman"/>
            <w:noProof/>
            <w:webHidden/>
            <w:color w:val="000000" w:themeColor="text1"/>
            <w:sz w:val="24"/>
          </w:rPr>
        </w:r>
        <w:r w:rsidRPr="00C50C97">
          <w:rPr>
            <w:rFonts w:ascii="Times New Roman" w:hAnsi="Times New Roman" w:cs="Times New Roman"/>
            <w:noProof/>
            <w:webHidden/>
            <w:color w:val="000000" w:themeColor="text1"/>
            <w:sz w:val="24"/>
          </w:rPr>
          <w:fldChar w:fldCharType="separate"/>
        </w:r>
        <w:r w:rsidR="00D85B2B" w:rsidRPr="00C50C97">
          <w:rPr>
            <w:rFonts w:ascii="Times New Roman" w:hAnsi="Times New Roman" w:cs="Times New Roman"/>
            <w:noProof/>
            <w:webHidden/>
            <w:color w:val="000000" w:themeColor="text1"/>
            <w:sz w:val="24"/>
          </w:rPr>
          <w:t>27</w:t>
        </w:r>
        <w:r w:rsidRPr="00C50C97">
          <w:rPr>
            <w:rFonts w:ascii="Times New Roman" w:hAnsi="Times New Roman" w:cs="Times New Roman"/>
            <w:noProof/>
            <w:webHidden/>
            <w:color w:val="000000" w:themeColor="text1"/>
            <w:sz w:val="24"/>
          </w:rPr>
          <w:fldChar w:fldCharType="end"/>
        </w:r>
      </w:hyperlink>
    </w:p>
    <w:p w14:paraId="1B07DABC" w14:textId="77777777" w:rsidR="003B5838" w:rsidRPr="00C50C97" w:rsidRDefault="00F14DCB" w:rsidP="003C562A">
      <w:pPr>
        <w:pStyle w:val="TableofFigures"/>
        <w:tabs>
          <w:tab w:val="right" w:leader="dot" w:pos="8990"/>
        </w:tabs>
        <w:spacing w:line="360" w:lineRule="auto"/>
        <w:rPr>
          <w:rFonts w:ascii="Times New Roman" w:eastAsiaTheme="minorEastAsia" w:hAnsi="Times New Roman" w:cs="Times New Roman"/>
          <w:noProof/>
          <w:color w:val="000000" w:themeColor="text1"/>
          <w:sz w:val="24"/>
          <w:lang w:val="en-GB" w:eastAsia="en-GB"/>
        </w:rPr>
      </w:pPr>
      <w:hyperlink w:anchor="_Toc136564675" w:history="1">
        <w:r w:rsidR="00FB7A81" w:rsidRPr="00C50C97">
          <w:rPr>
            <w:rStyle w:val="Hyperlink"/>
            <w:rFonts w:ascii="Times New Roman" w:hAnsi="Times New Roman" w:cs="Times New Roman"/>
            <w:noProof/>
            <w:color w:val="000000" w:themeColor="text1"/>
            <w:sz w:val="24"/>
          </w:rPr>
          <w:t>Figure 2 Conceptual Framework of</w:t>
        </w:r>
        <w:r w:rsidR="00FB7A81" w:rsidRPr="00C50C97">
          <w:rPr>
            <w:rFonts w:ascii="Times New Roman" w:hAnsi="Times New Roman" w:cs="Times New Roman"/>
            <w:noProof/>
            <w:webHidden/>
            <w:color w:val="000000" w:themeColor="text1"/>
            <w:sz w:val="24"/>
          </w:rPr>
          <w:tab/>
        </w:r>
        <w:r w:rsidR="00FB7A81" w:rsidRPr="00C50C97">
          <w:rPr>
            <w:rFonts w:ascii="Times New Roman" w:hAnsi="Times New Roman" w:cs="Times New Roman"/>
            <w:noProof/>
            <w:webHidden/>
            <w:color w:val="000000" w:themeColor="text1"/>
            <w:sz w:val="24"/>
          </w:rPr>
          <w:fldChar w:fldCharType="begin"/>
        </w:r>
        <w:r w:rsidR="00FB7A81" w:rsidRPr="00C50C97">
          <w:rPr>
            <w:rFonts w:ascii="Times New Roman" w:hAnsi="Times New Roman" w:cs="Times New Roman"/>
            <w:noProof/>
            <w:webHidden/>
            <w:color w:val="000000" w:themeColor="text1"/>
            <w:sz w:val="24"/>
          </w:rPr>
          <w:instrText xml:space="preserve"> PAGEREF _Toc136564675 \h </w:instrText>
        </w:r>
        <w:r w:rsidR="00FB7A81" w:rsidRPr="00C50C97">
          <w:rPr>
            <w:rFonts w:ascii="Times New Roman" w:hAnsi="Times New Roman" w:cs="Times New Roman"/>
            <w:noProof/>
            <w:webHidden/>
            <w:color w:val="000000" w:themeColor="text1"/>
            <w:sz w:val="24"/>
          </w:rPr>
        </w:r>
        <w:r w:rsidR="00FB7A81" w:rsidRPr="00C50C97">
          <w:rPr>
            <w:rFonts w:ascii="Times New Roman" w:hAnsi="Times New Roman" w:cs="Times New Roman"/>
            <w:noProof/>
            <w:webHidden/>
            <w:color w:val="000000" w:themeColor="text1"/>
            <w:sz w:val="24"/>
          </w:rPr>
          <w:fldChar w:fldCharType="separate"/>
        </w:r>
        <w:r w:rsidR="00D85B2B" w:rsidRPr="00C50C97">
          <w:rPr>
            <w:rFonts w:ascii="Times New Roman" w:hAnsi="Times New Roman" w:cs="Times New Roman"/>
            <w:noProof/>
            <w:webHidden/>
            <w:color w:val="000000" w:themeColor="text1"/>
            <w:sz w:val="24"/>
          </w:rPr>
          <w:t>38</w:t>
        </w:r>
        <w:r w:rsidR="00FB7A81" w:rsidRPr="00C50C97">
          <w:rPr>
            <w:rFonts w:ascii="Times New Roman" w:hAnsi="Times New Roman" w:cs="Times New Roman"/>
            <w:noProof/>
            <w:webHidden/>
            <w:color w:val="000000" w:themeColor="text1"/>
            <w:sz w:val="24"/>
          </w:rPr>
          <w:fldChar w:fldCharType="end"/>
        </w:r>
      </w:hyperlink>
    </w:p>
    <w:p w14:paraId="175F1F56" w14:textId="77777777" w:rsidR="003B5838" w:rsidRPr="00C50C97" w:rsidRDefault="00F14DCB" w:rsidP="003C562A">
      <w:pPr>
        <w:pStyle w:val="TableofFigures"/>
        <w:tabs>
          <w:tab w:val="right" w:leader="dot" w:pos="8990"/>
        </w:tabs>
        <w:spacing w:line="360" w:lineRule="auto"/>
        <w:rPr>
          <w:rFonts w:ascii="Times New Roman" w:eastAsiaTheme="minorEastAsia" w:hAnsi="Times New Roman" w:cs="Times New Roman"/>
          <w:noProof/>
          <w:color w:val="000000" w:themeColor="text1"/>
          <w:sz w:val="24"/>
          <w:lang w:val="en-GB" w:eastAsia="en-GB"/>
        </w:rPr>
      </w:pPr>
      <w:hyperlink w:anchor="_Toc136564676" w:history="1">
        <w:r w:rsidR="00FB7A81" w:rsidRPr="00C50C97">
          <w:rPr>
            <w:rStyle w:val="Hyperlink"/>
            <w:rFonts w:ascii="Times New Roman" w:hAnsi="Times New Roman" w:cs="Times New Roman"/>
            <w:bCs/>
            <w:noProof/>
            <w:color w:val="000000" w:themeColor="text1"/>
            <w:sz w:val="24"/>
          </w:rPr>
          <w:t>Figure 3 Map showing the study area</w:t>
        </w:r>
        <w:r w:rsidR="00FB7A81" w:rsidRPr="00C50C97">
          <w:rPr>
            <w:rFonts w:ascii="Times New Roman" w:hAnsi="Times New Roman" w:cs="Times New Roman"/>
            <w:noProof/>
            <w:webHidden/>
            <w:color w:val="000000" w:themeColor="text1"/>
            <w:sz w:val="24"/>
          </w:rPr>
          <w:tab/>
        </w:r>
        <w:r w:rsidR="00FB7A81" w:rsidRPr="00C50C97">
          <w:rPr>
            <w:rFonts w:ascii="Times New Roman" w:hAnsi="Times New Roman" w:cs="Times New Roman"/>
            <w:noProof/>
            <w:webHidden/>
            <w:color w:val="000000" w:themeColor="text1"/>
            <w:sz w:val="24"/>
          </w:rPr>
          <w:fldChar w:fldCharType="begin"/>
        </w:r>
        <w:r w:rsidR="00FB7A81" w:rsidRPr="00C50C97">
          <w:rPr>
            <w:rFonts w:ascii="Times New Roman" w:hAnsi="Times New Roman" w:cs="Times New Roman"/>
            <w:noProof/>
            <w:webHidden/>
            <w:color w:val="000000" w:themeColor="text1"/>
            <w:sz w:val="24"/>
          </w:rPr>
          <w:instrText xml:space="preserve"> PAGEREF _Toc136564676 \h </w:instrText>
        </w:r>
        <w:r w:rsidR="00FB7A81" w:rsidRPr="00C50C97">
          <w:rPr>
            <w:rFonts w:ascii="Times New Roman" w:hAnsi="Times New Roman" w:cs="Times New Roman"/>
            <w:noProof/>
            <w:webHidden/>
            <w:color w:val="000000" w:themeColor="text1"/>
            <w:sz w:val="24"/>
          </w:rPr>
        </w:r>
        <w:r w:rsidR="00FB7A81" w:rsidRPr="00C50C97">
          <w:rPr>
            <w:rFonts w:ascii="Times New Roman" w:hAnsi="Times New Roman" w:cs="Times New Roman"/>
            <w:noProof/>
            <w:webHidden/>
            <w:color w:val="000000" w:themeColor="text1"/>
            <w:sz w:val="24"/>
          </w:rPr>
          <w:fldChar w:fldCharType="separate"/>
        </w:r>
        <w:r w:rsidR="00D85B2B" w:rsidRPr="00C50C97">
          <w:rPr>
            <w:rFonts w:ascii="Times New Roman" w:hAnsi="Times New Roman" w:cs="Times New Roman"/>
            <w:noProof/>
            <w:webHidden/>
            <w:color w:val="000000" w:themeColor="text1"/>
            <w:sz w:val="24"/>
          </w:rPr>
          <w:t>41</w:t>
        </w:r>
        <w:r w:rsidR="00FB7A81" w:rsidRPr="00C50C97">
          <w:rPr>
            <w:rFonts w:ascii="Times New Roman" w:hAnsi="Times New Roman" w:cs="Times New Roman"/>
            <w:noProof/>
            <w:webHidden/>
            <w:color w:val="000000" w:themeColor="text1"/>
            <w:sz w:val="24"/>
          </w:rPr>
          <w:fldChar w:fldCharType="end"/>
        </w:r>
      </w:hyperlink>
    </w:p>
    <w:p w14:paraId="3741F332" w14:textId="77777777" w:rsidR="003B5838" w:rsidRPr="00C50C97" w:rsidRDefault="00F14DCB" w:rsidP="003C562A">
      <w:pPr>
        <w:pStyle w:val="TableofFigures"/>
        <w:tabs>
          <w:tab w:val="right" w:leader="dot" w:pos="8990"/>
        </w:tabs>
        <w:spacing w:line="360" w:lineRule="auto"/>
        <w:rPr>
          <w:rFonts w:ascii="Times New Roman" w:eastAsiaTheme="minorEastAsia" w:hAnsi="Times New Roman" w:cs="Times New Roman"/>
          <w:noProof/>
          <w:color w:val="000000" w:themeColor="text1"/>
          <w:sz w:val="24"/>
          <w:lang w:val="en-GB" w:eastAsia="en-GB"/>
        </w:rPr>
      </w:pPr>
      <w:hyperlink w:anchor="_Toc136564677" w:history="1">
        <w:r w:rsidR="00FB7A81" w:rsidRPr="00C50C97">
          <w:rPr>
            <w:rStyle w:val="Hyperlink"/>
            <w:rFonts w:ascii="Times New Roman" w:hAnsi="Times New Roman" w:cs="Times New Roman"/>
            <w:noProof/>
            <w:color w:val="000000" w:themeColor="text1"/>
            <w:sz w:val="24"/>
          </w:rPr>
          <w:t>Figure 4 Normality Test  Result</w:t>
        </w:r>
        <w:r w:rsidR="00FB7A81" w:rsidRPr="00C50C97">
          <w:rPr>
            <w:rFonts w:ascii="Times New Roman" w:hAnsi="Times New Roman" w:cs="Times New Roman"/>
            <w:noProof/>
            <w:webHidden/>
            <w:color w:val="000000" w:themeColor="text1"/>
            <w:sz w:val="24"/>
          </w:rPr>
          <w:tab/>
        </w:r>
        <w:r w:rsidR="00FB7A81" w:rsidRPr="00C50C97">
          <w:rPr>
            <w:rFonts w:ascii="Times New Roman" w:hAnsi="Times New Roman" w:cs="Times New Roman"/>
            <w:noProof/>
            <w:webHidden/>
            <w:color w:val="000000" w:themeColor="text1"/>
            <w:sz w:val="24"/>
          </w:rPr>
          <w:fldChar w:fldCharType="begin"/>
        </w:r>
        <w:r w:rsidR="00FB7A81" w:rsidRPr="00C50C97">
          <w:rPr>
            <w:rFonts w:ascii="Times New Roman" w:hAnsi="Times New Roman" w:cs="Times New Roman"/>
            <w:noProof/>
            <w:webHidden/>
            <w:color w:val="000000" w:themeColor="text1"/>
            <w:sz w:val="24"/>
          </w:rPr>
          <w:instrText xml:space="preserve"> PAGEREF _Toc136564677 \h </w:instrText>
        </w:r>
        <w:r w:rsidR="00FB7A81" w:rsidRPr="00C50C97">
          <w:rPr>
            <w:rFonts w:ascii="Times New Roman" w:hAnsi="Times New Roman" w:cs="Times New Roman"/>
            <w:noProof/>
            <w:webHidden/>
            <w:color w:val="000000" w:themeColor="text1"/>
            <w:sz w:val="24"/>
          </w:rPr>
        </w:r>
        <w:r w:rsidR="00FB7A81" w:rsidRPr="00C50C97">
          <w:rPr>
            <w:rFonts w:ascii="Times New Roman" w:hAnsi="Times New Roman" w:cs="Times New Roman"/>
            <w:noProof/>
            <w:webHidden/>
            <w:color w:val="000000" w:themeColor="text1"/>
            <w:sz w:val="24"/>
          </w:rPr>
          <w:fldChar w:fldCharType="separate"/>
        </w:r>
        <w:r w:rsidR="00D85B2B" w:rsidRPr="00C50C97">
          <w:rPr>
            <w:rFonts w:ascii="Times New Roman" w:hAnsi="Times New Roman" w:cs="Times New Roman"/>
            <w:noProof/>
            <w:webHidden/>
            <w:color w:val="000000" w:themeColor="text1"/>
            <w:sz w:val="24"/>
          </w:rPr>
          <w:t>68</w:t>
        </w:r>
        <w:r w:rsidR="00FB7A81" w:rsidRPr="00C50C97">
          <w:rPr>
            <w:rFonts w:ascii="Times New Roman" w:hAnsi="Times New Roman" w:cs="Times New Roman"/>
            <w:noProof/>
            <w:webHidden/>
            <w:color w:val="000000" w:themeColor="text1"/>
            <w:sz w:val="24"/>
          </w:rPr>
          <w:fldChar w:fldCharType="end"/>
        </w:r>
      </w:hyperlink>
    </w:p>
    <w:p w14:paraId="781B8D8B" w14:textId="77777777" w:rsidR="003B5838" w:rsidRPr="00C50C97" w:rsidRDefault="00F14DCB" w:rsidP="003C562A">
      <w:pPr>
        <w:pStyle w:val="TableofFigures"/>
        <w:tabs>
          <w:tab w:val="right" w:leader="dot" w:pos="8990"/>
        </w:tabs>
        <w:spacing w:line="360" w:lineRule="auto"/>
        <w:rPr>
          <w:rFonts w:ascii="Times New Roman" w:eastAsiaTheme="minorEastAsia" w:hAnsi="Times New Roman" w:cs="Times New Roman"/>
          <w:noProof/>
          <w:color w:val="000000" w:themeColor="text1"/>
          <w:lang w:val="en-GB" w:eastAsia="en-GB"/>
        </w:rPr>
      </w:pPr>
      <w:hyperlink w:anchor="_Toc136564678" w:history="1">
        <w:r w:rsidR="00FB7A81" w:rsidRPr="00C50C97">
          <w:rPr>
            <w:rStyle w:val="Hyperlink"/>
            <w:rFonts w:ascii="Times New Roman" w:hAnsi="Times New Roman" w:cs="Times New Roman"/>
            <w:noProof/>
            <w:color w:val="000000" w:themeColor="text1"/>
            <w:sz w:val="24"/>
          </w:rPr>
          <w:t>Figure 5 Annual CRS Spent in Ethio Telecom, 2022</w:t>
        </w:r>
        <w:r w:rsidR="00FB7A81" w:rsidRPr="00C50C97">
          <w:rPr>
            <w:rFonts w:ascii="Times New Roman" w:hAnsi="Times New Roman" w:cs="Times New Roman"/>
            <w:noProof/>
            <w:webHidden/>
            <w:color w:val="000000" w:themeColor="text1"/>
            <w:sz w:val="24"/>
          </w:rPr>
          <w:tab/>
        </w:r>
        <w:r w:rsidR="00FB7A81" w:rsidRPr="00C50C97">
          <w:rPr>
            <w:rFonts w:ascii="Times New Roman" w:hAnsi="Times New Roman" w:cs="Times New Roman"/>
            <w:noProof/>
            <w:webHidden/>
            <w:color w:val="000000" w:themeColor="text1"/>
            <w:sz w:val="24"/>
          </w:rPr>
          <w:fldChar w:fldCharType="begin"/>
        </w:r>
        <w:r w:rsidR="00FB7A81" w:rsidRPr="00C50C97">
          <w:rPr>
            <w:rFonts w:ascii="Times New Roman" w:hAnsi="Times New Roman" w:cs="Times New Roman"/>
            <w:noProof/>
            <w:webHidden/>
            <w:color w:val="000000" w:themeColor="text1"/>
            <w:sz w:val="24"/>
          </w:rPr>
          <w:instrText xml:space="preserve"> PAGEREF _Toc136564678 \h </w:instrText>
        </w:r>
        <w:r w:rsidR="00FB7A81" w:rsidRPr="00C50C97">
          <w:rPr>
            <w:rFonts w:ascii="Times New Roman" w:hAnsi="Times New Roman" w:cs="Times New Roman"/>
            <w:noProof/>
            <w:webHidden/>
            <w:color w:val="000000" w:themeColor="text1"/>
            <w:sz w:val="24"/>
          </w:rPr>
        </w:r>
        <w:r w:rsidR="00FB7A81" w:rsidRPr="00C50C97">
          <w:rPr>
            <w:rFonts w:ascii="Times New Roman" w:hAnsi="Times New Roman" w:cs="Times New Roman"/>
            <w:noProof/>
            <w:webHidden/>
            <w:color w:val="000000" w:themeColor="text1"/>
            <w:sz w:val="24"/>
          </w:rPr>
          <w:fldChar w:fldCharType="separate"/>
        </w:r>
        <w:r w:rsidR="00D85B2B" w:rsidRPr="00C50C97">
          <w:rPr>
            <w:rFonts w:ascii="Times New Roman" w:hAnsi="Times New Roman" w:cs="Times New Roman"/>
            <w:noProof/>
            <w:webHidden/>
            <w:color w:val="000000" w:themeColor="text1"/>
            <w:sz w:val="24"/>
          </w:rPr>
          <w:t>72</w:t>
        </w:r>
        <w:r w:rsidR="00FB7A81" w:rsidRPr="00C50C97">
          <w:rPr>
            <w:rFonts w:ascii="Times New Roman" w:hAnsi="Times New Roman" w:cs="Times New Roman"/>
            <w:noProof/>
            <w:webHidden/>
            <w:color w:val="000000" w:themeColor="text1"/>
            <w:sz w:val="24"/>
          </w:rPr>
          <w:fldChar w:fldCharType="end"/>
        </w:r>
      </w:hyperlink>
    </w:p>
    <w:p w14:paraId="5411F92B" w14:textId="77777777" w:rsidR="00C55CEB" w:rsidRPr="00C50C97" w:rsidRDefault="002A09EA" w:rsidP="00C55CEB">
      <w:pPr>
        <w:spacing w:line="360" w:lineRule="auto"/>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fldChar w:fldCharType="end"/>
      </w:r>
    </w:p>
    <w:p w14:paraId="5090C135" w14:textId="77777777" w:rsidR="00C55CEB" w:rsidRPr="00C50C97" w:rsidRDefault="00C55CEB" w:rsidP="00C55CEB">
      <w:pPr>
        <w:spacing w:line="360" w:lineRule="auto"/>
        <w:rPr>
          <w:rFonts w:ascii="Times New Roman" w:hAnsi="Times New Roman" w:cs="Times New Roman"/>
          <w:color w:val="000000" w:themeColor="text1"/>
          <w:sz w:val="24"/>
          <w:szCs w:val="24"/>
        </w:rPr>
      </w:pPr>
    </w:p>
    <w:p w14:paraId="5C50FF3F" w14:textId="77777777" w:rsidR="00C55CEB" w:rsidRPr="00C50C97" w:rsidRDefault="00C55CEB" w:rsidP="00C55CEB">
      <w:pPr>
        <w:spacing w:line="360" w:lineRule="auto"/>
        <w:rPr>
          <w:rFonts w:ascii="Times New Roman" w:hAnsi="Times New Roman" w:cs="Times New Roman"/>
          <w:color w:val="000000" w:themeColor="text1"/>
          <w:sz w:val="24"/>
          <w:szCs w:val="24"/>
        </w:rPr>
      </w:pPr>
    </w:p>
    <w:p w14:paraId="2A5CEA6E" w14:textId="77777777" w:rsidR="00C55CEB" w:rsidRPr="00C50C97" w:rsidRDefault="00C55CEB" w:rsidP="00C55CEB">
      <w:pPr>
        <w:spacing w:line="360" w:lineRule="auto"/>
        <w:rPr>
          <w:rFonts w:ascii="Times New Roman" w:hAnsi="Times New Roman" w:cs="Times New Roman"/>
          <w:color w:val="000000" w:themeColor="text1"/>
          <w:sz w:val="24"/>
          <w:szCs w:val="24"/>
        </w:rPr>
      </w:pPr>
    </w:p>
    <w:p w14:paraId="499A4FEF" w14:textId="77777777" w:rsidR="00C55CEB" w:rsidRPr="00C50C97" w:rsidRDefault="00C55CEB" w:rsidP="00C55CEB">
      <w:pPr>
        <w:spacing w:line="360" w:lineRule="auto"/>
        <w:rPr>
          <w:rFonts w:ascii="Times New Roman" w:hAnsi="Times New Roman" w:cs="Times New Roman"/>
          <w:color w:val="000000" w:themeColor="text1"/>
          <w:sz w:val="24"/>
          <w:szCs w:val="24"/>
        </w:rPr>
      </w:pPr>
    </w:p>
    <w:p w14:paraId="3FF952B9" w14:textId="77777777" w:rsidR="00C55CEB" w:rsidRPr="00C50C97" w:rsidRDefault="00C55CEB" w:rsidP="00C55CEB">
      <w:pPr>
        <w:spacing w:line="360" w:lineRule="auto"/>
        <w:rPr>
          <w:rFonts w:ascii="Times New Roman" w:hAnsi="Times New Roman" w:cs="Times New Roman"/>
          <w:color w:val="000000" w:themeColor="text1"/>
          <w:sz w:val="24"/>
          <w:szCs w:val="24"/>
        </w:rPr>
      </w:pPr>
    </w:p>
    <w:p w14:paraId="5AE7674F" w14:textId="77777777" w:rsidR="00C55CEB" w:rsidRPr="00C50C97" w:rsidRDefault="00C55CEB" w:rsidP="00C55CEB">
      <w:pPr>
        <w:spacing w:line="360" w:lineRule="auto"/>
        <w:rPr>
          <w:rFonts w:ascii="Times New Roman" w:hAnsi="Times New Roman" w:cs="Times New Roman"/>
          <w:color w:val="000000" w:themeColor="text1"/>
          <w:sz w:val="24"/>
          <w:szCs w:val="24"/>
        </w:rPr>
      </w:pPr>
    </w:p>
    <w:p w14:paraId="7A73354F" w14:textId="77777777" w:rsidR="00C55CEB" w:rsidRPr="00C50C97" w:rsidRDefault="00C55CEB" w:rsidP="00C55CEB">
      <w:pPr>
        <w:spacing w:line="360" w:lineRule="auto"/>
        <w:rPr>
          <w:rFonts w:ascii="Times New Roman" w:hAnsi="Times New Roman" w:cs="Times New Roman"/>
          <w:color w:val="000000" w:themeColor="text1"/>
          <w:sz w:val="24"/>
          <w:szCs w:val="24"/>
        </w:rPr>
      </w:pPr>
    </w:p>
    <w:p w14:paraId="30D12251" w14:textId="77777777" w:rsidR="00C55CEB" w:rsidRPr="00C50C97" w:rsidRDefault="00C55CEB" w:rsidP="00C55CEB">
      <w:pPr>
        <w:spacing w:line="360" w:lineRule="auto"/>
        <w:rPr>
          <w:rFonts w:ascii="Times New Roman" w:hAnsi="Times New Roman" w:cs="Times New Roman"/>
          <w:color w:val="000000" w:themeColor="text1"/>
          <w:sz w:val="24"/>
          <w:szCs w:val="24"/>
        </w:rPr>
      </w:pPr>
    </w:p>
    <w:p w14:paraId="621E58C3" w14:textId="77777777" w:rsidR="00C55CEB" w:rsidRPr="00C50C97" w:rsidRDefault="00C55CEB" w:rsidP="00C55CEB">
      <w:pPr>
        <w:spacing w:line="360" w:lineRule="auto"/>
        <w:rPr>
          <w:rFonts w:ascii="Times New Roman" w:hAnsi="Times New Roman" w:cs="Times New Roman"/>
          <w:color w:val="000000" w:themeColor="text1"/>
          <w:sz w:val="24"/>
          <w:szCs w:val="24"/>
        </w:rPr>
      </w:pPr>
    </w:p>
    <w:p w14:paraId="41401ACA" w14:textId="77777777" w:rsidR="00C55CEB" w:rsidRPr="00C50C97" w:rsidRDefault="00C55CEB" w:rsidP="00C55CEB">
      <w:pPr>
        <w:spacing w:line="360" w:lineRule="auto"/>
        <w:rPr>
          <w:rFonts w:ascii="Times New Roman" w:hAnsi="Times New Roman" w:cs="Times New Roman"/>
          <w:color w:val="000000" w:themeColor="text1"/>
          <w:sz w:val="24"/>
          <w:szCs w:val="24"/>
        </w:rPr>
      </w:pPr>
    </w:p>
    <w:p w14:paraId="53508B14" w14:textId="77777777" w:rsidR="00C55CEB" w:rsidRPr="00C50C97" w:rsidRDefault="00C55CEB" w:rsidP="00C55CEB">
      <w:pPr>
        <w:spacing w:line="360" w:lineRule="auto"/>
        <w:rPr>
          <w:rFonts w:ascii="Times New Roman" w:hAnsi="Times New Roman" w:cs="Times New Roman"/>
          <w:color w:val="000000" w:themeColor="text1"/>
          <w:sz w:val="24"/>
          <w:szCs w:val="24"/>
        </w:rPr>
      </w:pPr>
    </w:p>
    <w:p w14:paraId="53F453FC" w14:textId="77777777" w:rsidR="00C55CEB" w:rsidRPr="00C50C97" w:rsidRDefault="00C55CEB" w:rsidP="00C55CEB">
      <w:pPr>
        <w:spacing w:line="360" w:lineRule="auto"/>
        <w:rPr>
          <w:rFonts w:ascii="Times New Roman" w:hAnsi="Times New Roman" w:cs="Times New Roman"/>
          <w:color w:val="000000" w:themeColor="text1"/>
          <w:sz w:val="24"/>
          <w:szCs w:val="24"/>
        </w:rPr>
      </w:pPr>
    </w:p>
    <w:p w14:paraId="5F46BC97" w14:textId="77777777" w:rsidR="00C55CEB" w:rsidRPr="00C50C97" w:rsidRDefault="00C55CEB" w:rsidP="00C55CEB">
      <w:pPr>
        <w:spacing w:line="360" w:lineRule="auto"/>
        <w:rPr>
          <w:rFonts w:ascii="Times New Roman" w:hAnsi="Times New Roman" w:cs="Times New Roman"/>
          <w:color w:val="000000" w:themeColor="text1"/>
          <w:sz w:val="24"/>
          <w:szCs w:val="24"/>
        </w:rPr>
      </w:pPr>
    </w:p>
    <w:p w14:paraId="37BDE916" w14:textId="77777777" w:rsidR="00C55CEB" w:rsidRPr="00C50C97" w:rsidRDefault="00C55CEB" w:rsidP="00C55CEB">
      <w:pPr>
        <w:spacing w:line="360" w:lineRule="auto"/>
        <w:rPr>
          <w:rFonts w:ascii="Times New Roman" w:hAnsi="Times New Roman" w:cs="Times New Roman"/>
          <w:color w:val="000000" w:themeColor="text1"/>
          <w:sz w:val="24"/>
          <w:szCs w:val="24"/>
        </w:rPr>
      </w:pPr>
    </w:p>
    <w:p w14:paraId="0BA3D0FB" w14:textId="77777777" w:rsidR="00C55CEB" w:rsidRPr="00C50C97" w:rsidRDefault="00C55CEB" w:rsidP="00C55CEB">
      <w:pPr>
        <w:spacing w:line="360" w:lineRule="auto"/>
        <w:rPr>
          <w:rFonts w:ascii="Times New Roman" w:hAnsi="Times New Roman" w:cs="Times New Roman"/>
          <w:color w:val="000000" w:themeColor="text1"/>
          <w:sz w:val="24"/>
          <w:szCs w:val="24"/>
        </w:rPr>
      </w:pPr>
    </w:p>
    <w:p w14:paraId="2694D473" w14:textId="77777777" w:rsidR="00C55CEB" w:rsidRPr="00C50C97" w:rsidRDefault="00C55CEB" w:rsidP="00C55CEB">
      <w:pPr>
        <w:spacing w:line="360" w:lineRule="auto"/>
        <w:rPr>
          <w:rFonts w:ascii="Times New Roman" w:hAnsi="Times New Roman" w:cs="Times New Roman"/>
          <w:color w:val="000000" w:themeColor="text1"/>
          <w:sz w:val="24"/>
          <w:szCs w:val="24"/>
        </w:rPr>
      </w:pPr>
    </w:p>
    <w:p w14:paraId="36A6FA26" w14:textId="77777777" w:rsidR="003B5838" w:rsidRPr="00C50C97" w:rsidRDefault="003B5838" w:rsidP="00C55CEB">
      <w:pPr>
        <w:spacing w:line="360" w:lineRule="auto"/>
        <w:rPr>
          <w:rFonts w:ascii="Times New Roman" w:hAnsi="Times New Roman" w:cs="Times New Roman"/>
          <w:color w:val="000000" w:themeColor="text1"/>
          <w:sz w:val="24"/>
          <w:szCs w:val="24"/>
        </w:rPr>
      </w:pPr>
    </w:p>
    <w:p w14:paraId="3ED74A63" w14:textId="77777777" w:rsidR="00C55CEB" w:rsidRPr="00C50C97" w:rsidRDefault="002A09EA" w:rsidP="00C55CEB">
      <w:pPr>
        <w:pStyle w:val="Heading1"/>
        <w:spacing w:after="240" w:line="360" w:lineRule="auto"/>
        <w:jc w:val="center"/>
        <w:rPr>
          <w:rFonts w:ascii="Times New Roman" w:eastAsiaTheme="minorHAnsi" w:hAnsi="Times New Roman" w:cs="Times New Roman"/>
          <w:color w:val="000000" w:themeColor="text1"/>
          <w:sz w:val="24"/>
          <w:szCs w:val="24"/>
        </w:rPr>
      </w:pPr>
      <w:bookmarkStart w:id="6" w:name="_Toc136566508"/>
      <w:r w:rsidRPr="00C50C97">
        <w:rPr>
          <w:rFonts w:ascii="Times New Roman" w:hAnsi="Times New Roman" w:cs="Times New Roman"/>
          <w:b/>
          <w:color w:val="000000" w:themeColor="text1"/>
          <w:sz w:val="28"/>
        </w:rPr>
        <w:t>LIST OF TABLES</w:t>
      </w:r>
      <w:bookmarkEnd w:id="6"/>
    </w:p>
    <w:p w14:paraId="644D95D9" w14:textId="77777777" w:rsidR="003B5838" w:rsidRPr="00C50C97" w:rsidRDefault="002A09EA" w:rsidP="003C562A">
      <w:pPr>
        <w:pStyle w:val="TableofFigures"/>
        <w:tabs>
          <w:tab w:val="right" w:leader="dot" w:pos="8990"/>
        </w:tabs>
        <w:spacing w:line="360" w:lineRule="auto"/>
        <w:rPr>
          <w:rFonts w:ascii="Times New Roman" w:eastAsiaTheme="minorEastAsia" w:hAnsi="Times New Roman" w:cs="Times New Roman"/>
          <w:noProof/>
          <w:color w:val="000000" w:themeColor="text1"/>
          <w:sz w:val="24"/>
          <w:lang w:val="en-GB" w:eastAsia="en-GB"/>
        </w:rPr>
      </w:pPr>
      <w:r w:rsidRPr="00C50C97">
        <w:rPr>
          <w:rFonts w:ascii="Times New Roman" w:hAnsi="Times New Roman" w:cs="Times New Roman"/>
          <w:color w:val="000000" w:themeColor="text1"/>
          <w:sz w:val="24"/>
          <w:szCs w:val="24"/>
        </w:rPr>
        <w:fldChar w:fldCharType="begin"/>
      </w:r>
      <w:r w:rsidRPr="00C50C97">
        <w:rPr>
          <w:rFonts w:ascii="Times New Roman" w:hAnsi="Times New Roman" w:cs="Times New Roman"/>
          <w:color w:val="000000" w:themeColor="text1"/>
          <w:sz w:val="24"/>
          <w:szCs w:val="24"/>
        </w:rPr>
        <w:instrText xml:space="preserve"> TOC \h \z \c "Table" </w:instrText>
      </w:r>
      <w:r w:rsidRPr="00C50C97">
        <w:rPr>
          <w:rFonts w:ascii="Times New Roman" w:hAnsi="Times New Roman" w:cs="Times New Roman"/>
          <w:color w:val="000000" w:themeColor="text1"/>
          <w:sz w:val="24"/>
          <w:szCs w:val="24"/>
        </w:rPr>
        <w:fldChar w:fldCharType="separate"/>
      </w:r>
      <w:hyperlink w:anchor="_Toc136564679" w:history="1">
        <w:r w:rsidRPr="00C50C97">
          <w:rPr>
            <w:rStyle w:val="Hyperlink"/>
            <w:rFonts w:ascii="Times New Roman" w:hAnsi="Times New Roman" w:cs="Times New Roman"/>
            <w:bCs/>
            <w:noProof/>
            <w:color w:val="000000" w:themeColor="text1"/>
            <w:sz w:val="24"/>
          </w:rPr>
          <w:t>Table 1 Sample Distribution Ethio Telecom’s Staffs and Top Customers</w:t>
        </w:r>
        <w:r w:rsidRPr="00C50C97">
          <w:rPr>
            <w:rFonts w:ascii="Times New Roman" w:hAnsi="Times New Roman" w:cs="Times New Roman"/>
            <w:noProof/>
            <w:webHidden/>
            <w:color w:val="000000" w:themeColor="text1"/>
            <w:sz w:val="24"/>
          </w:rPr>
          <w:tab/>
        </w:r>
        <w:r w:rsidRPr="00C50C97">
          <w:rPr>
            <w:rFonts w:ascii="Times New Roman" w:hAnsi="Times New Roman" w:cs="Times New Roman"/>
            <w:noProof/>
            <w:webHidden/>
            <w:color w:val="000000" w:themeColor="text1"/>
            <w:sz w:val="24"/>
          </w:rPr>
          <w:fldChar w:fldCharType="begin"/>
        </w:r>
        <w:r w:rsidRPr="00C50C97">
          <w:rPr>
            <w:rFonts w:ascii="Times New Roman" w:hAnsi="Times New Roman" w:cs="Times New Roman"/>
            <w:noProof/>
            <w:webHidden/>
            <w:color w:val="000000" w:themeColor="text1"/>
            <w:sz w:val="24"/>
          </w:rPr>
          <w:instrText xml:space="preserve"> PAGEREF _Toc136564679 \h </w:instrText>
        </w:r>
        <w:r w:rsidRPr="00C50C97">
          <w:rPr>
            <w:rFonts w:ascii="Times New Roman" w:hAnsi="Times New Roman" w:cs="Times New Roman"/>
            <w:noProof/>
            <w:webHidden/>
            <w:color w:val="000000" w:themeColor="text1"/>
            <w:sz w:val="24"/>
          </w:rPr>
        </w:r>
        <w:r w:rsidRPr="00C50C97">
          <w:rPr>
            <w:rFonts w:ascii="Times New Roman" w:hAnsi="Times New Roman" w:cs="Times New Roman"/>
            <w:noProof/>
            <w:webHidden/>
            <w:color w:val="000000" w:themeColor="text1"/>
            <w:sz w:val="24"/>
          </w:rPr>
          <w:fldChar w:fldCharType="separate"/>
        </w:r>
        <w:r w:rsidR="00D85B2B" w:rsidRPr="00C50C97">
          <w:rPr>
            <w:rFonts w:ascii="Times New Roman" w:hAnsi="Times New Roman" w:cs="Times New Roman"/>
            <w:noProof/>
            <w:webHidden/>
            <w:color w:val="000000" w:themeColor="text1"/>
            <w:sz w:val="24"/>
          </w:rPr>
          <w:t>45</w:t>
        </w:r>
        <w:r w:rsidRPr="00C50C97">
          <w:rPr>
            <w:rFonts w:ascii="Times New Roman" w:hAnsi="Times New Roman" w:cs="Times New Roman"/>
            <w:noProof/>
            <w:webHidden/>
            <w:color w:val="000000" w:themeColor="text1"/>
            <w:sz w:val="24"/>
          </w:rPr>
          <w:fldChar w:fldCharType="end"/>
        </w:r>
      </w:hyperlink>
    </w:p>
    <w:p w14:paraId="0F7A9687" w14:textId="77777777" w:rsidR="003B5838" w:rsidRPr="00C50C97" w:rsidRDefault="00F14DCB" w:rsidP="003C562A">
      <w:pPr>
        <w:pStyle w:val="TableofFigures"/>
        <w:tabs>
          <w:tab w:val="right" w:leader="dot" w:pos="8990"/>
        </w:tabs>
        <w:spacing w:line="360" w:lineRule="auto"/>
        <w:rPr>
          <w:rFonts w:ascii="Times New Roman" w:eastAsiaTheme="minorEastAsia" w:hAnsi="Times New Roman" w:cs="Times New Roman"/>
          <w:noProof/>
          <w:color w:val="000000" w:themeColor="text1"/>
          <w:sz w:val="24"/>
          <w:lang w:val="en-GB" w:eastAsia="en-GB"/>
        </w:rPr>
      </w:pPr>
      <w:hyperlink w:anchor="_Toc136564680" w:history="1">
        <w:r w:rsidR="00FB7A81" w:rsidRPr="00C50C97">
          <w:rPr>
            <w:rStyle w:val="Hyperlink"/>
            <w:rFonts w:ascii="Times New Roman" w:hAnsi="Times New Roman" w:cs="Times New Roman"/>
            <w:bCs/>
            <w:noProof/>
            <w:color w:val="000000" w:themeColor="text1"/>
            <w:sz w:val="24"/>
          </w:rPr>
          <w:t>Table 2  Reliability Test Result</w:t>
        </w:r>
        <w:r w:rsidR="00FB7A81" w:rsidRPr="00C50C97">
          <w:rPr>
            <w:rFonts w:ascii="Times New Roman" w:hAnsi="Times New Roman" w:cs="Times New Roman"/>
            <w:noProof/>
            <w:webHidden/>
            <w:color w:val="000000" w:themeColor="text1"/>
            <w:sz w:val="24"/>
          </w:rPr>
          <w:tab/>
        </w:r>
        <w:r w:rsidR="00FB7A81" w:rsidRPr="00C50C97">
          <w:rPr>
            <w:rFonts w:ascii="Times New Roman" w:hAnsi="Times New Roman" w:cs="Times New Roman"/>
            <w:noProof/>
            <w:webHidden/>
            <w:color w:val="000000" w:themeColor="text1"/>
            <w:sz w:val="24"/>
          </w:rPr>
          <w:fldChar w:fldCharType="begin"/>
        </w:r>
        <w:r w:rsidR="00FB7A81" w:rsidRPr="00C50C97">
          <w:rPr>
            <w:rFonts w:ascii="Times New Roman" w:hAnsi="Times New Roman" w:cs="Times New Roman"/>
            <w:noProof/>
            <w:webHidden/>
            <w:color w:val="000000" w:themeColor="text1"/>
            <w:sz w:val="24"/>
          </w:rPr>
          <w:instrText xml:space="preserve"> PAGEREF _Toc136564680 \h </w:instrText>
        </w:r>
        <w:r w:rsidR="00FB7A81" w:rsidRPr="00C50C97">
          <w:rPr>
            <w:rFonts w:ascii="Times New Roman" w:hAnsi="Times New Roman" w:cs="Times New Roman"/>
            <w:noProof/>
            <w:webHidden/>
            <w:color w:val="000000" w:themeColor="text1"/>
            <w:sz w:val="24"/>
          </w:rPr>
        </w:r>
        <w:r w:rsidR="00FB7A81" w:rsidRPr="00C50C97">
          <w:rPr>
            <w:rFonts w:ascii="Times New Roman" w:hAnsi="Times New Roman" w:cs="Times New Roman"/>
            <w:noProof/>
            <w:webHidden/>
            <w:color w:val="000000" w:themeColor="text1"/>
            <w:sz w:val="24"/>
          </w:rPr>
          <w:fldChar w:fldCharType="separate"/>
        </w:r>
        <w:r w:rsidR="00D85B2B" w:rsidRPr="00C50C97">
          <w:rPr>
            <w:rFonts w:ascii="Times New Roman" w:hAnsi="Times New Roman" w:cs="Times New Roman"/>
            <w:noProof/>
            <w:webHidden/>
            <w:color w:val="000000" w:themeColor="text1"/>
            <w:sz w:val="24"/>
          </w:rPr>
          <w:t>49</w:t>
        </w:r>
        <w:r w:rsidR="00FB7A81" w:rsidRPr="00C50C97">
          <w:rPr>
            <w:rFonts w:ascii="Times New Roman" w:hAnsi="Times New Roman" w:cs="Times New Roman"/>
            <w:noProof/>
            <w:webHidden/>
            <w:color w:val="000000" w:themeColor="text1"/>
            <w:sz w:val="24"/>
          </w:rPr>
          <w:fldChar w:fldCharType="end"/>
        </w:r>
      </w:hyperlink>
    </w:p>
    <w:p w14:paraId="6CED73B6" w14:textId="77777777" w:rsidR="003B5838" w:rsidRPr="00C50C97" w:rsidRDefault="00F14DCB" w:rsidP="003C562A">
      <w:pPr>
        <w:pStyle w:val="TableofFigures"/>
        <w:tabs>
          <w:tab w:val="right" w:leader="dot" w:pos="8990"/>
        </w:tabs>
        <w:spacing w:line="360" w:lineRule="auto"/>
        <w:rPr>
          <w:rFonts w:ascii="Times New Roman" w:eastAsiaTheme="minorEastAsia" w:hAnsi="Times New Roman" w:cs="Times New Roman"/>
          <w:noProof/>
          <w:color w:val="000000" w:themeColor="text1"/>
          <w:sz w:val="24"/>
          <w:lang w:val="en-GB" w:eastAsia="en-GB"/>
        </w:rPr>
      </w:pPr>
      <w:hyperlink w:anchor="_Toc136564681" w:history="1">
        <w:r w:rsidR="00FB7A81" w:rsidRPr="00C50C97">
          <w:rPr>
            <w:rStyle w:val="Hyperlink"/>
            <w:rFonts w:ascii="Times New Roman" w:hAnsi="Times New Roman" w:cs="Times New Roman"/>
            <w:bCs/>
            <w:noProof/>
            <w:color w:val="000000" w:themeColor="text1"/>
            <w:sz w:val="24"/>
          </w:rPr>
          <w:t>Table 3 Sample Size Determination</w:t>
        </w:r>
        <w:r w:rsidR="00FB7A81" w:rsidRPr="00C50C97">
          <w:rPr>
            <w:rFonts w:ascii="Times New Roman" w:hAnsi="Times New Roman" w:cs="Times New Roman"/>
            <w:noProof/>
            <w:webHidden/>
            <w:color w:val="000000" w:themeColor="text1"/>
            <w:sz w:val="24"/>
          </w:rPr>
          <w:tab/>
        </w:r>
        <w:r w:rsidR="00FB7A81" w:rsidRPr="00C50C97">
          <w:rPr>
            <w:rFonts w:ascii="Times New Roman" w:hAnsi="Times New Roman" w:cs="Times New Roman"/>
            <w:noProof/>
            <w:webHidden/>
            <w:color w:val="000000" w:themeColor="text1"/>
            <w:sz w:val="24"/>
          </w:rPr>
          <w:fldChar w:fldCharType="begin"/>
        </w:r>
        <w:r w:rsidR="00FB7A81" w:rsidRPr="00C50C97">
          <w:rPr>
            <w:rFonts w:ascii="Times New Roman" w:hAnsi="Times New Roman" w:cs="Times New Roman"/>
            <w:noProof/>
            <w:webHidden/>
            <w:color w:val="000000" w:themeColor="text1"/>
            <w:sz w:val="24"/>
          </w:rPr>
          <w:instrText xml:space="preserve"> PAGEREF _Toc136564681 \h </w:instrText>
        </w:r>
        <w:r w:rsidR="00FB7A81" w:rsidRPr="00C50C97">
          <w:rPr>
            <w:rFonts w:ascii="Times New Roman" w:hAnsi="Times New Roman" w:cs="Times New Roman"/>
            <w:noProof/>
            <w:webHidden/>
            <w:color w:val="000000" w:themeColor="text1"/>
            <w:sz w:val="24"/>
          </w:rPr>
        </w:r>
        <w:r w:rsidR="00FB7A81" w:rsidRPr="00C50C97">
          <w:rPr>
            <w:rFonts w:ascii="Times New Roman" w:hAnsi="Times New Roman" w:cs="Times New Roman"/>
            <w:noProof/>
            <w:webHidden/>
            <w:color w:val="000000" w:themeColor="text1"/>
            <w:sz w:val="24"/>
          </w:rPr>
          <w:fldChar w:fldCharType="separate"/>
        </w:r>
        <w:r w:rsidR="00D85B2B" w:rsidRPr="00C50C97">
          <w:rPr>
            <w:rFonts w:ascii="Times New Roman" w:hAnsi="Times New Roman" w:cs="Times New Roman"/>
            <w:noProof/>
            <w:webHidden/>
            <w:color w:val="000000" w:themeColor="text1"/>
            <w:sz w:val="24"/>
          </w:rPr>
          <w:t>50</w:t>
        </w:r>
        <w:r w:rsidR="00FB7A81" w:rsidRPr="00C50C97">
          <w:rPr>
            <w:rFonts w:ascii="Times New Roman" w:hAnsi="Times New Roman" w:cs="Times New Roman"/>
            <w:noProof/>
            <w:webHidden/>
            <w:color w:val="000000" w:themeColor="text1"/>
            <w:sz w:val="24"/>
          </w:rPr>
          <w:fldChar w:fldCharType="end"/>
        </w:r>
      </w:hyperlink>
    </w:p>
    <w:p w14:paraId="6C7CEF92" w14:textId="77777777" w:rsidR="003B5838" w:rsidRPr="00C50C97" w:rsidRDefault="00F14DCB" w:rsidP="003C562A">
      <w:pPr>
        <w:pStyle w:val="TableofFigures"/>
        <w:tabs>
          <w:tab w:val="right" w:leader="dot" w:pos="8990"/>
        </w:tabs>
        <w:spacing w:line="360" w:lineRule="auto"/>
        <w:rPr>
          <w:rFonts w:ascii="Times New Roman" w:eastAsiaTheme="minorEastAsia" w:hAnsi="Times New Roman" w:cs="Times New Roman"/>
          <w:noProof/>
          <w:color w:val="000000" w:themeColor="text1"/>
          <w:sz w:val="24"/>
          <w:lang w:val="en-GB" w:eastAsia="en-GB"/>
        </w:rPr>
      </w:pPr>
      <w:hyperlink w:anchor="_Toc136564682" w:history="1">
        <w:r w:rsidR="00FB7A81" w:rsidRPr="00C50C97">
          <w:rPr>
            <w:rStyle w:val="Hyperlink"/>
            <w:rFonts w:ascii="Times New Roman" w:hAnsi="Times New Roman" w:cs="Times New Roman"/>
            <w:noProof/>
            <w:color w:val="000000" w:themeColor="text1"/>
            <w:sz w:val="24"/>
          </w:rPr>
          <w:t>Table 4 Profile of Respondents</w:t>
        </w:r>
        <w:r w:rsidR="00FB7A81" w:rsidRPr="00C50C97">
          <w:rPr>
            <w:rFonts w:ascii="Times New Roman" w:hAnsi="Times New Roman" w:cs="Times New Roman"/>
            <w:noProof/>
            <w:webHidden/>
            <w:color w:val="000000" w:themeColor="text1"/>
            <w:sz w:val="24"/>
          </w:rPr>
          <w:tab/>
        </w:r>
        <w:r w:rsidR="00FB7A81" w:rsidRPr="00C50C97">
          <w:rPr>
            <w:rFonts w:ascii="Times New Roman" w:hAnsi="Times New Roman" w:cs="Times New Roman"/>
            <w:noProof/>
            <w:webHidden/>
            <w:color w:val="000000" w:themeColor="text1"/>
            <w:sz w:val="24"/>
          </w:rPr>
          <w:fldChar w:fldCharType="begin"/>
        </w:r>
        <w:r w:rsidR="00FB7A81" w:rsidRPr="00C50C97">
          <w:rPr>
            <w:rFonts w:ascii="Times New Roman" w:hAnsi="Times New Roman" w:cs="Times New Roman"/>
            <w:noProof/>
            <w:webHidden/>
            <w:color w:val="000000" w:themeColor="text1"/>
            <w:sz w:val="24"/>
          </w:rPr>
          <w:instrText xml:space="preserve"> PAGEREF _Toc136564682 \h </w:instrText>
        </w:r>
        <w:r w:rsidR="00FB7A81" w:rsidRPr="00C50C97">
          <w:rPr>
            <w:rFonts w:ascii="Times New Roman" w:hAnsi="Times New Roman" w:cs="Times New Roman"/>
            <w:noProof/>
            <w:webHidden/>
            <w:color w:val="000000" w:themeColor="text1"/>
            <w:sz w:val="24"/>
          </w:rPr>
        </w:r>
        <w:r w:rsidR="00FB7A81" w:rsidRPr="00C50C97">
          <w:rPr>
            <w:rFonts w:ascii="Times New Roman" w:hAnsi="Times New Roman" w:cs="Times New Roman"/>
            <w:noProof/>
            <w:webHidden/>
            <w:color w:val="000000" w:themeColor="text1"/>
            <w:sz w:val="24"/>
          </w:rPr>
          <w:fldChar w:fldCharType="separate"/>
        </w:r>
        <w:r w:rsidR="00D85B2B" w:rsidRPr="00C50C97">
          <w:rPr>
            <w:rFonts w:ascii="Times New Roman" w:hAnsi="Times New Roman" w:cs="Times New Roman"/>
            <w:noProof/>
            <w:webHidden/>
            <w:color w:val="000000" w:themeColor="text1"/>
            <w:sz w:val="24"/>
          </w:rPr>
          <w:t>51</w:t>
        </w:r>
        <w:r w:rsidR="00FB7A81" w:rsidRPr="00C50C97">
          <w:rPr>
            <w:rFonts w:ascii="Times New Roman" w:hAnsi="Times New Roman" w:cs="Times New Roman"/>
            <w:noProof/>
            <w:webHidden/>
            <w:color w:val="000000" w:themeColor="text1"/>
            <w:sz w:val="24"/>
          </w:rPr>
          <w:fldChar w:fldCharType="end"/>
        </w:r>
      </w:hyperlink>
    </w:p>
    <w:p w14:paraId="0FFFA7F5" w14:textId="77777777" w:rsidR="003B5838" w:rsidRPr="00C50C97" w:rsidRDefault="00F14DCB" w:rsidP="003C562A">
      <w:pPr>
        <w:pStyle w:val="TableofFigures"/>
        <w:tabs>
          <w:tab w:val="right" w:leader="dot" w:pos="8990"/>
        </w:tabs>
        <w:spacing w:line="360" w:lineRule="auto"/>
        <w:rPr>
          <w:rFonts w:ascii="Times New Roman" w:eastAsiaTheme="minorEastAsia" w:hAnsi="Times New Roman" w:cs="Times New Roman"/>
          <w:noProof/>
          <w:color w:val="000000" w:themeColor="text1"/>
          <w:sz w:val="24"/>
          <w:lang w:val="en-GB" w:eastAsia="en-GB"/>
        </w:rPr>
      </w:pPr>
      <w:hyperlink w:anchor="_Toc136564683" w:history="1">
        <w:r w:rsidR="00FB7A81" w:rsidRPr="00C50C97">
          <w:rPr>
            <w:rStyle w:val="Hyperlink"/>
            <w:rFonts w:ascii="Times New Roman" w:hAnsi="Times New Roman" w:cs="Times New Roman"/>
            <w:noProof/>
            <w:color w:val="000000" w:themeColor="text1"/>
            <w:sz w:val="24"/>
          </w:rPr>
          <w:t>Table 5  Shareholders Involvement</w:t>
        </w:r>
        <w:r w:rsidR="00FB7A81" w:rsidRPr="00C50C97">
          <w:rPr>
            <w:rFonts w:ascii="Times New Roman" w:hAnsi="Times New Roman" w:cs="Times New Roman"/>
            <w:noProof/>
            <w:webHidden/>
            <w:color w:val="000000" w:themeColor="text1"/>
            <w:sz w:val="24"/>
          </w:rPr>
          <w:tab/>
        </w:r>
        <w:r w:rsidR="00FB7A81" w:rsidRPr="00C50C97">
          <w:rPr>
            <w:rFonts w:ascii="Times New Roman" w:hAnsi="Times New Roman" w:cs="Times New Roman"/>
            <w:noProof/>
            <w:webHidden/>
            <w:color w:val="000000" w:themeColor="text1"/>
            <w:sz w:val="24"/>
          </w:rPr>
          <w:fldChar w:fldCharType="begin"/>
        </w:r>
        <w:r w:rsidR="00FB7A81" w:rsidRPr="00C50C97">
          <w:rPr>
            <w:rFonts w:ascii="Times New Roman" w:hAnsi="Times New Roman" w:cs="Times New Roman"/>
            <w:noProof/>
            <w:webHidden/>
            <w:color w:val="000000" w:themeColor="text1"/>
            <w:sz w:val="24"/>
          </w:rPr>
          <w:instrText xml:space="preserve"> PAGEREF _Toc136564683 \h </w:instrText>
        </w:r>
        <w:r w:rsidR="00FB7A81" w:rsidRPr="00C50C97">
          <w:rPr>
            <w:rFonts w:ascii="Times New Roman" w:hAnsi="Times New Roman" w:cs="Times New Roman"/>
            <w:noProof/>
            <w:webHidden/>
            <w:color w:val="000000" w:themeColor="text1"/>
            <w:sz w:val="24"/>
          </w:rPr>
        </w:r>
        <w:r w:rsidR="00FB7A81" w:rsidRPr="00C50C97">
          <w:rPr>
            <w:rFonts w:ascii="Times New Roman" w:hAnsi="Times New Roman" w:cs="Times New Roman"/>
            <w:noProof/>
            <w:webHidden/>
            <w:color w:val="000000" w:themeColor="text1"/>
            <w:sz w:val="24"/>
          </w:rPr>
          <w:fldChar w:fldCharType="separate"/>
        </w:r>
        <w:r w:rsidR="00D85B2B" w:rsidRPr="00C50C97">
          <w:rPr>
            <w:rFonts w:ascii="Times New Roman" w:hAnsi="Times New Roman" w:cs="Times New Roman"/>
            <w:noProof/>
            <w:webHidden/>
            <w:color w:val="000000" w:themeColor="text1"/>
            <w:sz w:val="24"/>
          </w:rPr>
          <w:t>53</w:t>
        </w:r>
        <w:r w:rsidR="00FB7A81" w:rsidRPr="00C50C97">
          <w:rPr>
            <w:rFonts w:ascii="Times New Roman" w:hAnsi="Times New Roman" w:cs="Times New Roman"/>
            <w:noProof/>
            <w:webHidden/>
            <w:color w:val="000000" w:themeColor="text1"/>
            <w:sz w:val="24"/>
          </w:rPr>
          <w:fldChar w:fldCharType="end"/>
        </w:r>
      </w:hyperlink>
    </w:p>
    <w:p w14:paraId="5DDB157A" w14:textId="77777777" w:rsidR="003B5838" w:rsidRPr="00C50C97" w:rsidRDefault="00F14DCB" w:rsidP="003C562A">
      <w:pPr>
        <w:pStyle w:val="TableofFigures"/>
        <w:tabs>
          <w:tab w:val="right" w:leader="dot" w:pos="8990"/>
        </w:tabs>
        <w:spacing w:line="360" w:lineRule="auto"/>
        <w:rPr>
          <w:rFonts w:ascii="Times New Roman" w:eastAsiaTheme="minorEastAsia" w:hAnsi="Times New Roman" w:cs="Times New Roman"/>
          <w:noProof/>
          <w:color w:val="000000" w:themeColor="text1"/>
          <w:sz w:val="24"/>
          <w:lang w:val="en-GB" w:eastAsia="en-GB"/>
        </w:rPr>
      </w:pPr>
      <w:hyperlink w:anchor="_Toc136564684" w:history="1">
        <w:r w:rsidR="00FB7A81" w:rsidRPr="00C50C97">
          <w:rPr>
            <w:rStyle w:val="Hyperlink"/>
            <w:rFonts w:ascii="Times New Roman" w:hAnsi="Times New Roman" w:cs="Times New Roman"/>
            <w:noProof/>
            <w:color w:val="000000" w:themeColor="text1"/>
            <w:sz w:val="24"/>
          </w:rPr>
          <w:t>Table 6  Customer Response</w:t>
        </w:r>
        <w:r w:rsidR="00FB7A81" w:rsidRPr="00C50C97">
          <w:rPr>
            <w:rFonts w:ascii="Times New Roman" w:hAnsi="Times New Roman" w:cs="Times New Roman"/>
            <w:noProof/>
            <w:webHidden/>
            <w:color w:val="000000" w:themeColor="text1"/>
            <w:sz w:val="24"/>
          </w:rPr>
          <w:tab/>
        </w:r>
        <w:r w:rsidR="00FB7A81" w:rsidRPr="00C50C97">
          <w:rPr>
            <w:rFonts w:ascii="Times New Roman" w:hAnsi="Times New Roman" w:cs="Times New Roman"/>
            <w:noProof/>
            <w:webHidden/>
            <w:color w:val="000000" w:themeColor="text1"/>
            <w:sz w:val="24"/>
          </w:rPr>
          <w:fldChar w:fldCharType="begin"/>
        </w:r>
        <w:r w:rsidR="00FB7A81" w:rsidRPr="00C50C97">
          <w:rPr>
            <w:rFonts w:ascii="Times New Roman" w:hAnsi="Times New Roman" w:cs="Times New Roman"/>
            <w:noProof/>
            <w:webHidden/>
            <w:color w:val="000000" w:themeColor="text1"/>
            <w:sz w:val="24"/>
          </w:rPr>
          <w:instrText xml:space="preserve"> PAGEREF _Toc136564684 \h </w:instrText>
        </w:r>
        <w:r w:rsidR="00FB7A81" w:rsidRPr="00C50C97">
          <w:rPr>
            <w:rFonts w:ascii="Times New Roman" w:hAnsi="Times New Roman" w:cs="Times New Roman"/>
            <w:noProof/>
            <w:webHidden/>
            <w:color w:val="000000" w:themeColor="text1"/>
            <w:sz w:val="24"/>
          </w:rPr>
        </w:r>
        <w:r w:rsidR="00FB7A81" w:rsidRPr="00C50C97">
          <w:rPr>
            <w:rFonts w:ascii="Times New Roman" w:hAnsi="Times New Roman" w:cs="Times New Roman"/>
            <w:noProof/>
            <w:webHidden/>
            <w:color w:val="000000" w:themeColor="text1"/>
            <w:sz w:val="24"/>
          </w:rPr>
          <w:fldChar w:fldCharType="separate"/>
        </w:r>
        <w:r w:rsidR="00D85B2B" w:rsidRPr="00C50C97">
          <w:rPr>
            <w:rFonts w:ascii="Times New Roman" w:hAnsi="Times New Roman" w:cs="Times New Roman"/>
            <w:noProof/>
            <w:webHidden/>
            <w:color w:val="000000" w:themeColor="text1"/>
            <w:sz w:val="24"/>
          </w:rPr>
          <w:t>55</w:t>
        </w:r>
        <w:r w:rsidR="00FB7A81" w:rsidRPr="00C50C97">
          <w:rPr>
            <w:rFonts w:ascii="Times New Roman" w:hAnsi="Times New Roman" w:cs="Times New Roman"/>
            <w:noProof/>
            <w:webHidden/>
            <w:color w:val="000000" w:themeColor="text1"/>
            <w:sz w:val="24"/>
          </w:rPr>
          <w:fldChar w:fldCharType="end"/>
        </w:r>
      </w:hyperlink>
    </w:p>
    <w:p w14:paraId="38D3E15B" w14:textId="77777777" w:rsidR="003B5838" w:rsidRPr="00C50C97" w:rsidRDefault="00F14DCB" w:rsidP="003C562A">
      <w:pPr>
        <w:pStyle w:val="TableofFigures"/>
        <w:tabs>
          <w:tab w:val="right" w:leader="dot" w:pos="8990"/>
        </w:tabs>
        <w:spacing w:line="360" w:lineRule="auto"/>
        <w:rPr>
          <w:rFonts w:ascii="Times New Roman" w:eastAsiaTheme="minorEastAsia" w:hAnsi="Times New Roman" w:cs="Times New Roman"/>
          <w:noProof/>
          <w:color w:val="000000" w:themeColor="text1"/>
          <w:sz w:val="24"/>
          <w:lang w:val="en-GB" w:eastAsia="en-GB"/>
        </w:rPr>
      </w:pPr>
      <w:hyperlink w:anchor="_Toc136564685" w:history="1">
        <w:r w:rsidR="00FB7A81" w:rsidRPr="00C50C97">
          <w:rPr>
            <w:rStyle w:val="Hyperlink"/>
            <w:rFonts w:ascii="Times New Roman" w:hAnsi="Times New Roman" w:cs="Times New Roman"/>
            <w:noProof/>
            <w:color w:val="000000" w:themeColor="text1"/>
            <w:sz w:val="24"/>
          </w:rPr>
          <w:t>Table 7  Legality</w:t>
        </w:r>
        <w:r w:rsidR="00FB7A81" w:rsidRPr="00C50C97">
          <w:rPr>
            <w:rFonts w:ascii="Times New Roman" w:hAnsi="Times New Roman" w:cs="Times New Roman"/>
            <w:noProof/>
            <w:webHidden/>
            <w:color w:val="000000" w:themeColor="text1"/>
            <w:sz w:val="24"/>
          </w:rPr>
          <w:tab/>
        </w:r>
        <w:r w:rsidR="00FB7A81" w:rsidRPr="00C50C97">
          <w:rPr>
            <w:rFonts w:ascii="Times New Roman" w:hAnsi="Times New Roman" w:cs="Times New Roman"/>
            <w:noProof/>
            <w:webHidden/>
            <w:color w:val="000000" w:themeColor="text1"/>
            <w:sz w:val="24"/>
          </w:rPr>
          <w:fldChar w:fldCharType="begin"/>
        </w:r>
        <w:r w:rsidR="00FB7A81" w:rsidRPr="00C50C97">
          <w:rPr>
            <w:rFonts w:ascii="Times New Roman" w:hAnsi="Times New Roman" w:cs="Times New Roman"/>
            <w:noProof/>
            <w:webHidden/>
            <w:color w:val="000000" w:themeColor="text1"/>
            <w:sz w:val="24"/>
          </w:rPr>
          <w:instrText xml:space="preserve"> PAGEREF _Toc136564685 \h </w:instrText>
        </w:r>
        <w:r w:rsidR="00FB7A81" w:rsidRPr="00C50C97">
          <w:rPr>
            <w:rFonts w:ascii="Times New Roman" w:hAnsi="Times New Roman" w:cs="Times New Roman"/>
            <w:noProof/>
            <w:webHidden/>
            <w:color w:val="000000" w:themeColor="text1"/>
            <w:sz w:val="24"/>
          </w:rPr>
        </w:r>
        <w:r w:rsidR="00FB7A81" w:rsidRPr="00C50C97">
          <w:rPr>
            <w:rFonts w:ascii="Times New Roman" w:hAnsi="Times New Roman" w:cs="Times New Roman"/>
            <w:noProof/>
            <w:webHidden/>
            <w:color w:val="000000" w:themeColor="text1"/>
            <w:sz w:val="24"/>
          </w:rPr>
          <w:fldChar w:fldCharType="separate"/>
        </w:r>
        <w:r w:rsidR="00D85B2B" w:rsidRPr="00C50C97">
          <w:rPr>
            <w:rFonts w:ascii="Times New Roman" w:hAnsi="Times New Roman" w:cs="Times New Roman"/>
            <w:noProof/>
            <w:webHidden/>
            <w:color w:val="000000" w:themeColor="text1"/>
            <w:sz w:val="24"/>
          </w:rPr>
          <w:t>57</w:t>
        </w:r>
        <w:r w:rsidR="00FB7A81" w:rsidRPr="00C50C97">
          <w:rPr>
            <w:rFonts w:ascii="Times New Roman" w:hAnsi="Times New Roman" w:cs="Times New Roman"/>
            <w:noProof/>
            <w:webHidden/>
            <w:color w:val="000000" w:themeColor="text1"/>
            <w:sz w:val="24"/>
          </w:rPr>
          <w:fldChar w:fldCharType="end"/>
        </w:r>
      </w:hyperlink>
    </w:p>
    <w:p w14:paraId="33793973" w14:textId="77777777" w:rsidR="003B5838" w:rsidRPr="00C50C97" w:rsidRDefault="00F14DCB" w:rsidP="003C562A">
      <w:pPr>
        <w:pStyle w:val="TableofFigures"/>
        <w:tabs>
          <w:tab w:val="right" w:leader="dot" w:pos="8990"/>
        </w:tabs>
        <w:spacing w:line="360" w:lineRule="auto"/>
        <w:rPr>
          <w:rFonts w:ascii="Times New Roman" w:eastAsiaTheme="minorEastAsia" w:hAnsi="Times New Roman" w:cs="Times New Roman"/>
          <w:noProof/>
          <w:color w:val="000000" w:themeColor="text1"/>
          <w:sz w:val="24"/>
          <w:lang w:val="en-GB" w:eastAsia="en-GB"/>
        </w:rPr>
      </w:pPr>
      <w:hyperlink w:anchor="_Toc136564686" w:history="1">
        <w:r w:rsidR="00FB7A81" w:rsidRPr="00C50C97">
          <w:rPr>
            <w:rStyle w:val="Hyperlink"/>
            <w:rFonts w:ascii="Times New Roman" w:hAnsi="Times New Roman" w:cs="Times New Roman"/>
            <w:noProof/>
            <w:color w:val="000000" w:themeColor="text1"/>
            <w:sz w:val="24"/>
          </w:rPr>
          <w:t>Table 8 Employee Positive Perception</w:t>
        </w:r>
        <w:r w:rsidR="00FB7A81" w:rsidRPr="00C50C97">
          <w:rPr>
            <w:rFonts w:ascii="Times New Roman" w:hAnsi="Times New Roman" w:cs="Times New Roman"/>
            <w:noProof/>
            <w:webHidden/>
            <w:color w:val="000000" w:themeColor="text1"/>
            <w:sz w:val="24"/>
          </w:rPr>
          <w:tab/>
        </w:r>
        <w:r w:rsidR="00FB7A81" w:rsidRPr="00C50C97">
          <w:rPr>
            <w:rFonts w:ascii="Times New Roman" w:hAnsi="Times New Roman" w:cs="Times New Roman"/>
            <w:noProof/>
            <w:webHidden/>
            <w:color w:val="000000" w:themeColor="text1"/>
            <w:sz w:val="24"/>
          </w:rPr>
          <w:fldChar w:fldCharType="begin"/>
        </w:r>
        <w:r w:rsidR="00FB7A81" w:rsidRPr="00C50C97">
          <w:rPr>
            <w:rFonts w:ascii="Times New Roman" w:hAnsi="Times New Roman" w:cs="Times New Roman"/>
            <w:noProof/>
            <w:webHidden/>
            <w:color w:val="000000" w:themeColor="text1"/>
            <w:sz w:val="24"/>
          </w:rPr>
          <w:instrText xml:space="preserve"> PAGEREF _Toc136564686 \h </w:instrText>
        </w:r>
        <w:r w:rsidR="00FB7A81" w:rsidRPr="00C50C97">
          <w:rPr>
            <w:rFonts w:ascii="Times New Roman" w:hAnsi="Times New Roman" w:cs="Times New Roman"/>
            <w:noProof/>
            <w:webHidden/>
            <w:color w:val="000000" w:themeColor="text1"/>
            <w:sz w:val="24"/>
          </w:rPr>
        </w:r>
        <w:r w:rsidR="00FB7A81" w:rsidRPr="00C50C97">
          <w:rPr>
            <w:rFonts w:ascii="Times New Roman" w:hAnsi="Times New Roman" w:cs="Times New Roman"/>
            <w:noProof/>
            <w:webHidden/>
            <w:color w:val="000000" w:themeColor="text1"/>
            <w:sz w:val="24"/>
          </w:rPr>
          <w:fldChar w:fldCharType="separate"/>
        </w:r>
        <w:r w:rsidR="00D85B2B" w:rsidRPr="00C50C97">
          <w:rPr>
            <w:rFonts w:ascii="Times New Roman" w:hAnsi="Times New Roman" w:cs="Times New Roman"/>
            <w:noProof/>
            <w:webHidden/>
            <w:color w:val="000000" w:themeColor="text1"/>
            <w:sz w:val="24"/>
          </w:rPr>
          <w:t>58</w:t>
        </w:r>
        <w:r w:rsidR="00FB7A81" w:rsidRPr="00C50C97">
          <w:rPr>
            <w:rFonts w:ascii="Times New Roman" w:hAnsi="Times New Roman" w:cs="Times New Roman"/>
            <w:noProof/>
            <w:webHidden/>
            <w:color w:val="000000" w:themeColor="text1"/>
            <w:sz w:val="24"/>
          </w:rPr>
          <w:fldChar w:fldCharType="end"/>
        </w:r>
      </w:hyperlink>
    </w:p>
    <w:p w14:paraId="4C9DBF01" w14:textId="77777777" w:rsidR="003B5838" w:rsidRPr="00C50C97" w:rsidRDefault="00F14DCB" w:rsidP="003C562A">
      <w:pPr>
        <w:pStyle w:val="TableofFigures"/>
        <w:tabs>
          <w:tab w:val="right" w:leader="dot" w:pos="8990"/>
        </w:tabs>
        <w:spacing w:line="360" w:lineRule="auto"/>
        <w:rPr>
          <w:rFonts w:ascii="Times New Roman" w:eastAsiaTheme="minorEastAsia" w:hAnsi="Times New Roman" w:cs="Times New Roman"/>
          <w:noProof/>
          <w:color w:val="000000" w:themeColor="text1"/>
          <w:sz w:val="24"/>
          <w:lang w:val="en-GB" w:eastAsia="en-GB"/>
        </w:rPr>
      </w:pPr>
      <w:hyperlink w:anchor="_Toc136564687" w:history="1">
        <w:r w:rsidR="00FB7A81" w:rsidRPr="00C50C97">
          <w:rPr>
            <w:rStyle w:val="Hyperlink"/>
            <w:rFonts w:ascii="Times New Roman" w:hAnsi="Times New Roman" w:cs="Times New Roman"/>
            <w:noProof/>
            <w:color w:val="000000" w:themeColor="text1"/>
            <w:sz w:val="24"/>
          </w:rPr>
          <w:t>Table 9 Community Expectation</w:t>
        </w:r>
        <w:r w:rsidR="00FB7A81" w:rsidRPr="00C50C97">
          <w:rPr>
            <w:rFonts w:ascii="Times New Roman" w:hAnsi="Times New Roman" w:cs="Times New Roman"/>
            <w:noProof/>
            <w:webHidden/>
            <w:color w:val="000000" w:themeColor="text1"/>
            <w:sz w:val="24"/>
          </w:rPr>
          <w:tab/>
        </w:r>
        <w:r w:rsidR="00FB7A81" w:rsidRPr="00C50C97">
          <w:rPr>
            <w:rFonts w:ascii="Times New Roman" w:hAnsi="Times New Roman" w:cs="Times New Roman"/>
            <w:noProof/>
            <w:webHidden/>
            <w:color w:val="000000" w:themeColor="text1"/>
            <w:sz w:val="24"/>
          </w:rPr>
          <w:fldChar w:fldCharType="begin"/>
        </w:r>
        <w:r w:rsidR="00FB7A81" w:rsidRPr="00C50C97">
          <w:rPr>
            <w:rFonts w:ascii="Times New Roman" w:hAnsi="Times New Roman" w:cs="Times New Roman"/>
            <w:noProof/>
            <w:webHidden/>
            <w:color w:val="000000" w:themeColor="text1"/>
            <w:sz w:val="24"/>
          </w:rPr>
          <w:instrText xml:space="preserve"> PAGEREF _Toc136564687 \h </w:instrText>
        </w:r>
        <w:r w:rsidR="00FB7A81" w:rsidRPr="00C50C97">
          <w:rPr>
            <w:rFonts w:ascii="Times New Roman" w:hAnsi="Times New Roman" w:cs="Times New Roman"/>
            <w:noProof/>
            <w:webHidden/>
            <w:color w:val="000000" w:themeColor="text1"/>
            <w:sz w:val="24"/>
          </w:rPr>
        </w:r>
        <w:r w:rsidR="00FB7A81" w:rsidRPr="00C50C97">
          <w:rPr>
            <w:rFonts w:ascii="Times New Roman" w:hAnsi="Times New Roman" w:cs="Times New Roman"/>
            <w:noProof/>
            <w:webHidden/>
            <w:color w:val="000000" w:themeColor="text1"/>
            <w:sz w:val="24"/>
          </w:rPr>
          <w:fldChar w:fldCharType="separate"/>
        </w:r>
        <w:r w:rsidR="00D85B2B" w:rsidRPr="00C50C97">
          <w:rPr>
            <w:rFonts w:ascii="Times New Roman" w:hAnsi="Times New Roman" w:cs="Times New Roman"/>
            <w:noProof/>
            <w:webHidden/>
            <w:color w:val="000000" w:themeColor="text1"/>
            <w:sz w:val="24"/>
          </w:rPr>
          <w:t>60</w:t>
        </w:r>
        <w:r w:rsidR="00FB7A81" w:rsidRPr="00C50C97">
          <w:rPr>
            <w:rFonts w:ascii="Times New Roman" w:hAnsi="Times New Roman" w:cs="Times New Roman"/>
            <w:noProof/>
            <w:webHidden/>
            <w:color w:val="000000" w:themeColor="text1"/>
            <w:sz w:val="24"/>
          </w:rPr>
          <w:fldChar w:fldCharType="end"/>
        </w:r>
      </w:hyperlink>
    </w:p>
    <w:p w14:paraId="5AB5551D" w14:textId="77777777" w:rsidR="003B5838" w:rsidRPr="00C50C97" w:rsidRDefault="00F14DCB" w:rsidP="003C562A">
      <w:pPr>
        <w:pStyle w:val="TableofFigures"/>
        <w:tabs>
          <w:tab w:val="right" w:leader="dot" w:pos="8990"/>
        </w:tabs>
        <w:spacing w:line="360" w:lineRule="auto"/>
        <w:rPr>
          <w:rFonts w:ascii="Times New Roman" w:eastAsiaTheme="minorEastAsia" w:hAnsi="Times New Roman" w:cs="Times New Roman"/>
          <w:noProof/>
          <w:color w:val="000000" w:themeColor="text1"/>
          <w:sz w:val="24"/>
          <w:lang w:val="en-GB" w:eastAsia="en-GB"/>
        </w:rPr>
      </w:pPr>
      <w:hyperlink w:anchor="_Toc136564688" w:history="1">
        <w:r w:rsidR="00FB7A81" w:rsidRPr="00C50C97">
          <w:rPr>
            <w:rStyle w:val="Hyperlink"/>
            <w:rFonts w:ascii="Times New Roman" w:hAnsi="Times New Roman" w:cs="Times New Roman"/>
            <w:noProof/>
            <w:color w:val="000000" w:themeColor="text1"/>
            <w:sz w:val="24"/>
          </w:rPr>
          <w:t>Table 10 CSR</w:t>
        </w:r>
        <w:r w:rsidR="00FB7A81" w:rsidRPr="00C50C97">
          <w:rPr>
            <w:rFonts w:ascii="Times New Roman" w:hAnsi="Times New Roman" w:cs="Times New Roman"/>
            <w:noProof/>
            <w:webHidden/>
            <w:color w:val="000000" w:themeColor="text1"/>
            <w:sz w:val="24"/>
          </w:rPr>
          <w:tab/>
        </w:r>
        <w:r w:rsidR="00FB7A81" w:rsidRPr="00C50C97">
          <w:rPr>
            <w:rFonts w:ascii="Times New Roman" w:hAnsi="Times New Roman" w:cs="Times New Roman"/>
            <w:noProof/>
            <w:webHidden/>
            <w:color w:val="000000" w:themeColor="text1"/>
            <w:sz w:val="24"/>
          </w:rPr>
          <w:fldChar w:fldCharType="begin"/>
        </w:r>
        <w:r w:rsidR="00FB7A81" w:rsidRPr="00C50C97">
          <w:rPr>
            <w:rFonts w:ascii="Times New Roman" w:hAnsi="Times New Roman" w:cs="Times New Roman"/>
            <w:noProof/>
            <w:webHidden/>
            <w:color w:val="000000" w:themeColor="text1"/>
            <w:sz w:val="24"/>
          </w:rPr>
          <w:instrText xml:space="preserve"> PAGEREF _Toc136564688 \h </w:instrText>
        </w:r>
        <w:r w:rsidR="00FB7A81" w:rsidRPr="00C50C97">
          <w:rPr>
            <w:rFonts w:ascii="Times New Roman" w:hAnsi="Times New Roman" w:cs="Times New Roman"/>
            <w:noProof/>
            <w:webHidden/>
            <w:color w:val="000000" w:themeColor="text1"/>
            <w:sz w:val="24"/>
          </w:rPr>
        </w:r>
        <w:r w:rsidR="00FB7A81" w:rsidRPr="00C50C97">
          <w:rPr>
            <w:rFonts w:ascii="Times New Roman" w:hAnsi="Times New Roman" w:cs="Times New Roman"/>
            <w:noProof/>
            <w:webHidden/>
            <w:color w:val="000000" w:themeColor="text1"/>
            <w:sz w:val="24"/>
          </w:rPr>
          <w:fldChar w:fldCharType="separate"/>
        </w:r>
        <w:r w:rsidR="00D85B2B" w:rsidRPr="00C50C97">
          <w:rPr>
            <w:rFonts w:ascii="Times New Roman" w:hAnsi="Times New Roman" w:cs="Times New Roman"/>
            <w:noProof/>
            <w:webHidden/>
            <w:color w:val="000000" w:themeColor="text1"/>
            <w:sz w:val="24"/>
          </w:rPr>
          <w:t>63</w:t>
        </w:r>
        <w:r w:rsidR="00FB7A81" w:rsidRPr="00C50C97">
          <w:rPr>
            <w:rFonts w:ascii="Times New Roman" w:hAnsi="Times New Roman" w:cs="Times New Roman"/>
            <w:noProof/>
            <w:webHidden/>
            <w:color w:val="000000" w:themeColor="text1"/>
            <w:sz w:val="24"/>
          </w:rPr>
          <w:fldChar w:fldCharType="end"/>
        </w:r>
      </w:hyperlink>
    </w:p>
    <w:p w14:paraId="798F2BDF" w14:textId="77777777" w:rsidR="003B5838" w:rsidRPr="00C50C97" w:rsidRDefault="00F14DCB" w:rsidP="003C562A">
      <w:pPr>
        <w:pStyle w:val="TableofFigures"/>
        <w:tabs>
          <w:tab w:val="right" w:leader="dot" w:pos="8990"/>
        </w:tabs>
        <w:spacing w:line="360" w:lineRule="auto"/>
        <w:rPr>
          <w:rStyle w:val="Hyperlink"/>
          <w:rFonts w:ascii="Times New Roman" w:hAnsi="Times New Roman" w:cs="Times New Roman"/>
          <w:bCs/>
          <w:noProof/>
          <w:color w:val="000000" w:themeColor="text1"/>
        </w:rPr>
      </w:pPr>
      <w:hyperlink w:anchor="_Toc136564689" w:history="1">
        <w:r w:rsidR="00FB7A81" w:rsidRPr="00C50C97">
          <w:rPr>
            <w:rStyle w:val="Hyperlink"/>
            <w:rFonts w:ascii="Times New Roman" w:hAnsi="Times New Roman" w:cs="Times New Roman"/>
            <w:bCs/>
            <w:noProof/>
            <w:color w:val="000000" w:themeColor="text1"/>
            <w:sz w:val="24"/>
          </w:rPr>
          <w:t>Table 11  Pearson’s Correlation Test Results (N=180)</w:t>
        </w:r>
        <w:r w:rsidR="00FB7A81" w:rsidRPr="00C50C97">
          <w:rPr>
            <w:rStyle w:val="Hyperlink"/>
            <w:rFonts w:ascii="Times New Roman" w:hAnsi="Times New Roman" w:cs="Times New Roman"/>
            <w:bCs/>
            <w:noProof/>
            <w:webHidden/>
            <w:color w:val="000000" w:themeColor="text1"/>
          </w:rPr>
          <w:tab/>
        </w:r>
        <w:r w:rsidR="00FB7A81" w:rsidRPr="00C50C97">
          <w:rPr>
            <w:rStyle w:val="Hyperlink"/>
            <w:rFonts w:ascii="Times New Roman" w:hAnsi="Times New Roman" w:cs="Times New Roman"/>
            <w:bCs/>
            <w:noProof/>
            <w:webHidden/>
            <w:color w:val="000000" w:themeColor="text1"/>
          </w:rPr>
          <w:fldChar w:fldCharType="begin"/>
        </w:r>
        <w:r w:rsidR="00FB7A81" w:rsidRPr="00C50C97">
          <w:rPr>
            <w:rStyle w:val="Hyperlink"/>
            <w:rFonts w:ascii="Times New Roman" w:hAnsi="Times New Roman" w:cs="Times New Roman"/>
            <w:bCs/>
            <w:noProof/>
            <w:webHidden/>
            <w:color w:val="000000" w:themeColor="text1"/>
          </w:rPr>
          <w:instrText xml:space="preserve"> PAGEREF _Toc136564689 \h </w:instrText>
        </w:r>
        <w:r w:rsidR="00FB7A81" w:rsidRPr="00C50C97">
          <w:rPr>
            <w:rStyle w:val="Hyperlink"/>
            <w:rFonts w:ascii="Times New Roman" w:hAnsi="Times New Roman" w:cs="Times New Roman"/>
            <w:bCs/>
            <w:noProof/>
            <w:webHidden/>
            <w:color w:val="000000" w:themeColor="text1"/>
          </w:rPr>
        </w:r>
        <w:r w:rsidR="00FB7A81" w:rsidRPr="00C50C97">
          <w:rPr>
            <w:rStyle w:val="Hyperlink"/>
            <w:rFonts w:ascii="Times New Roman" w:hAnsi="Times New Roman" w:cs="Times New Roman"/>
            <w:bCs/>
            <w:noProof/>
            <w:webHidden/>
            <w:color w:val="000000" w:themeColor="text1"/>
          </w:rPr>
          <w:fldChar w:fldCharType="separate"/>
        </w:r>
        <w:r w:rsidR="00D85B2B" w:rsidRPr="00C50C97">
          <w:rPr>
            <w:rStyle w:val="Hyperlink"/>
            <w:rFonts w:ascii="Times New Roman" w:hAnsi="Times New Roman" w:cs="Times New Roman"/>
            <w:bCs/>
            <w:noProof/>
            <w:webHidden/>
            <w:color w:val="000000" w:themeColor="text1"/>
          </w:rPr>
          <w:t>65</w:t>
        </w:r>
        <w:r w:rsidR="00FB7A81" w:rsidRPr="00C50C97">
          <w:rPr>
            <w:rStyle w:val="Hyperlink"/>
            <w:rFonts w:ascii="Times New Roman" w:hAnsi="Times New Roman" w:cs="Times New Roman"/>
            <w:bCs/>
            <w:noProof/>
            <w:webHidden/>
            <w:color w:val="000000" w:themeColor="text1"/>
          </w:rPr>
          <w:fldChar w:fldCharType="end"/>
        </w:r>
      </w:hyperlink>
    </w:p>
    <w:p w14:paraId="04931143" w14:textId="77777777" w:rsidR="003B5838" w:rsidRPr="00C50C97" w:rsidRDefault="00F14DCB" w:rsidP="003C562A">
      <w:pPr>
        <w:pStyle w:val="TableofFigures"/>
        <w:tabs>
          <w:tab w:val="right" w:leader="dot" w:pos="8990"/>
        </w:tabs>
        <w:spacing w:line="360" w:lineRule="auto"/>
        <w:rPr>
          <w:rStyle w:val="Hyperlink"/>
          <w:rFonts w:ascii="Times New Roman" w:hAnsi="Times New Roman" w:cs="Times New Roman"/>
          <w:bCs/>
          <w:noProof/>
          <w:color w:val="000000" w:themeColor="text1"/>
        </w:rPr>
      </w:pPr>
      <w:hyperlink w:anchor="_Toc136564690" w:history="1">
        <w:r w:rsidR="00FB7A81" w:rsidRPr="00C50C97">
          <w:rPr>
            <w:rStyle w:val="Hyperlink"/>
            <w:rFonts w:ascii="Times New Roman" w:hAnsi="Times New Roman" w:cs="Times New Roman"/>
            <w:bCs/>
            <w:noProof/>
            <w:color w:val="000000" w:themeColor="text1"/>
            <w:sz w:val="24"/>
          </w:rPr>
          <w:t>Table 12  Multicollinearity Test Result</w:t>
        </w:r>
        <w:r w:rsidR="00FB7A81" w:rsidRPr="00C50C97">
          <w:rPr>
            <w:rStyle w:val="Hyperlink"/>
            <w:rFonts w:ascii="Times New Roman" w:hAnsi="Times New Roman" w:cs="Times New Roman"/>
            <w:bCs/>
            <w:noProof/>
            <w:webHidden/>
            <w:color w:val="000000" w:themeColor="text1"/>
          </w:rPr>
          <w:tab/>
        </w:r>
        <w:r w:rsidR="00FB7A81" w:rsidRPr="00C50C97">
          <w:rPr>
            <w:rStyle w:val="Hyperlink"/>
            <w:rFonts w:ascii="Times New Roman" w:hAnsi="Times New Roman" w:cs="Times New Roman"/>
            <w:bCs/>
            <w:noProof/>
            <w:webHidden/>
            <w:color w:val="000000" w:themeColor="text1"/>
          </w:rPr>
          <w:fldChar w:fldCharType="begin"/>
        </w:r>
        <w:r w:rsidR="00FB7A81" w:rsidRPr="00C50C97">
          <w:rPr>
            <w:rStyle w:val="Hyperlink"/>
            <w:rFonts w:ascii="Times New Roman" w:hAnsi="Times New Roman" w:cs="Times New Roman"/>
            <w:bCs/>
            <w:noProof/>
            <w:webHidden/>
            <w:color w:val="000000" w:themeColor="text1"/>
          </w:rPr>
          <w:instrText xml:space="preserve"> PAGEREF _Toc136564690 \h </w:instrText>
        </w:r>
        <w:r w:rsidR="00FB7A81" w:rsidRPr="00C50C97">
          <w:rPr>
            <w:rStyle w:val="Hyperlink"/>
            <w:rFonts w:ascii="Times New Roman" w:hAnsi="Times New Roman" w:cs="Times New Roman"/>
            <w:bCs/>
            <w:noProof/>
            <w:webHidden/>
            <w:color w:val="000000" w:themeColor="text1"/>
          </w:rPr>
        </w:r>
        <w:r w:rsidR="00FB7A81" w:rsidRPr="00C50C97">
          <w:rPr>
            <w:rStyle w:val="Hyperlink"/>
            <w:rFonts w:ascii="Times New Roman" w:hAnsi="Times New Roman" w:cs="Times New Roman"/>
            <w:bCs/>
            <w:noProof/>
            <w:webHidden/>
            <w:color w:val="000000" w:themeColor="text1"/>
          </w:rPr>
          <w:fldChar w:fldCharType="separate"/>
        </w:r>
        <w:r w:rsidR="00D85B2B" w:rsidRPr="00C50C97">
          <w:rPr>
            <w:rStyle w:val="Hyperlink"/>
            <w:rFonts w:ascii="Times New Roman" w:hAnsi="Times New Roman" w:cs="Times New Roman"/>
            <w:bCs/>
            <w:noProof/>
            <w:webHidden/>
            <w:color w:val="000000" w:themeColor="text1"/>
          </w:rPr>
          <w:t>68</w:t>
        </w:r>
        <w:r w:rsidR="00FB7A81" w:rsidRPr="00C50C97">
          <w:rPr>
            <w:rStyle w:val="Hyperlink"/>
            <w:rFonts w:ascii="Times New Roman" w:hAnsi="Times New Roman" w:cs="Times New Roman"/>
            <w:bCs/>
            <w:noProof/>
            <w:webHidden/>
            <w:color w:val="000000" w:themeColor="text1"/>
          </w:rPr>
          <w:fldChar w:fldCharType="end"/>
        </w:r>
      </w:hyperlink>
    </w:p>
    <w:p w14:paraId="1909E593" w14:textId="77777777" w:rsidR="003B5838" w:rsidRPr="00C50C97" w:rsidRDefault="00F14DCB" w:rsidP="003C562A">
      <w:pPr>
        <w:pStyle w:val="TableofFigures"/>
        <w:tabs>
          <w:tab w:val="right" w:leader="dot" w:pos="8990"/>
        </w:tabs>
        <w:spacing w:line="360" w:lineRule="auto"/>
        <w:rPr>
          <w:rStyle w:val="Hyperlink"/>
          <w:rFonts w:ascii="Times New Roman" w:hAnsi="Times New Roman" w:cs="Times New Roman"/>
          <w:bCs/>
          <w:noProof/>
          <w:color w:val="000000" w:themeColor="text1"/>
        </w:rPr>
      </w:pPr>
      <w:hyperlink w:anchor="_Toc136564691" w:history="1">
        <w:r w:rsidR="00FB7A81" w:rsidRPr="00C50C97">
          <w:rPr>
            <w:rStyle w:val="Hyperlink"/>
            <w:rFonts w:ascii="Times New Roman" w:hAnsi="Times New Roman" w:cs="Times New Roman"/>
            <w:bCs/>
            <w:noProof/>
            <w:color w:val="000000" w:themeColor="text1"/>
            <w:sz w:val="24"/>
          </w:rPr>
          <w:t>Table 13  Autocorrelation Test: Durbin Watson</w:t>
        </w:r>
        <w:r w:rsidR="00FB7A81" w:rsidRPr="00C50C97">
          <w:rPr>
            <w:rStyle w:val="Hyperlink"/>
            <w:rFonts w:ascii="Times New Roman" w:hAnsi="Times New Roman" w:cs="Times New Roman"/>
            <w:bCs/>
            <w:noProof/>
            <w:webHidden/>
            <w:color w:val="000000" w:themeColor="text1"/>
          </w:rPr>
          <w:tab/>
        </w:r>
        <w:r w:rsidR="00FB7A81" w:rsidRPr="00C50C97">
          <w:rPr>
            <w:rStyle w:val="Hyperlink"/>
            <w:rFonts w:ascii="Times New Roman" w:hAnsi="Times New Roman" w:cs="Times New Roman"/>
            <w:bCs/>
            <w:noProof/>
            <w:webHidden/>
            <w:color w:val="000000" w:themeColor="text1"/>
          </w:rPr>
          <w:fldChar w:fldCharType="begin"/>
        </w:r>
        <w:r w:rsidR="00FB7A81" w:rsidRPr="00C50C97">
          <w:rPr>
            <w:rStyle w:val="Hyperlink"/>
            <w:rFonts w:ascii="Times New Roman" w:hAnsi="Times New Roman" w:cs="Times New Roman"/>
            <w:bCs/>
            <w:noProof/>
            <w:webHidden/>
            <w:color w:val="000000" w:themeColor="text1"/>
          </w:rPr>
          <w:instrText xml:space="preserve"> PAGEREF _Toc136564691 \h </w:instrText>
        </w:r>
        <w:r w:rsidR="00FB7A81" w:rsidRPr="00C50C97">
          <w:rPr>
            <w:rStyle w:val="Hyperlink"/>
            <w:rFonts w:ascii="Times New Roman" w:hAnsi="Times New Roman" w:cs="Times New Roman"/>
            <w:bCs/>
            <w:noProof/>
            <w:webHidden/>
            <w:color w:val="000000" w:themeColor="text1"/>
          </w:rPr>
        </w:r>
        <w:r w:rsidR="00FB7A81" w:rsidRPr="00C50C97">
          <w:rPr>
            <w:rStyle w:val="Hyperlink"/>
            <w:rFonts w:ascii="Times New Roman" w:hAnsi="Times New Roman" w:cs="Times New Roman"/>
            <w:bCs/>
            <w:noProof/>
            <w:webHidden/>
            <w:color w:val="000000" w:themeColor="text1"/>
          </w:rPr>
          <w:fldChar w:fldCharType="separate"/>
        </w:r>
        <w:r w:rsidR="00D85B2B" w:rsidRPr="00C50C97">
          <w:rPr>
            <w:rStyle w:val="Hyperlink"/>
            <w:rFonts w:ascii="Times New Roman" w:hAnsi="Times New Roman" w:cs="Times New Roman"/>
            <w:bCs/>
            <w:noProof/>
            <w:webHidden/>
            <w:color w:val="000000" w:themeColor="text1"/>
          </w:rPr>
          <w:t>69</w:t>
        </w:r>
        <w:r w:rsidR="00FB7A81" w:rsidRPr="00C50C97">
          <w:rPr>
            <w:rStyle w:val="Hyperlink"/>
            <w:rFonts w:ascii="Times New Roman" w:hAnsi="Times New Roman" w:cs="Times New Roman"/>
            <w:bCs/>
            <w:noProof/>
            <w:webHidden/>
            <w:color w:val="000000" w:themeColor="text1"/>
          </w:rPr>
          <w:fldChar w:fldCharType="end"/>
        </w:r>
      </w:hyperlink>
    </w:p>
    <w:p w14:paraId="2BB8EEA7" w14:textId="77777777" w:rsidR="003B5838" w:rsidRPr="00C50C97" w:rsidRDefault="00F14DCB" w:rsidP="003C562A">
      <w:pPr>
        <w:pStyle w:val="TableofFigures"/>
        <w:tabs>
          <w:tab w:val="right" w:leader="dot" w:pos="8990"/>
        </w:tabs>
        <w:spacing w:line="360" w:lineRule="auto"/>
        <w:rPr>
          <w:rStyle w:val="Hyperlink"/>
          <w:rFonts w:ascii="Times New Roman" w:hAnsi="Times New Roman" w:cs="Times New Roman"/>
          <w:bCs/>
          <w:noProof/>
          <w:color w:val="000000" w:themeColor="text1"/>
        </w:rPr>
      </w:pPr>
      <w:hyperlink w:anchor="_Toc136564692" w:history="1">
        <w:r w:rsidR="00FB7A81" w:rsidRPr="00C50C97">
          <w:rPr>
            <w:rStyle w:val="Hyperlink"/>
            <w:rFonts w:ascii="Times New Roman" w:hAnsi="Times New Roman" w:cs="Times New Roman"/>
            <w:bCs/>
            <w:noProof/>
            <w:color w:val="000000" w:themeColor="text1"/>
            <w:sz w:val="24"/>
          </w:rPr>
          <w:t>Table 14   Regression Test Results Model Summary</w:t>
        </w:r>
        <w:r w:rsidR="00FB7A81" w:rsidRPr="00C50C97">
          <w:rPr>
            <w:rStyle w:val="Hyperlink"/>
            <w:rFonts w:ascii="Times New Roman" w:hAnsi="Times New Roman" w:cs="Times New Roman"/>
            <w:bCs/>
            <w:noProof/>
            <w:webHidden/>
            <w:color w:val="000000" w:themeColor="text1"/>
          </w:rPr>
          <w:tab/>
        </w:r>
        <w:r w:rsidR="00FB7A81" w:rsidRPr="00C50C97">
          <w:rPr>
            <w:rStyle w:val="Hyperlink"/>
            <w:rFonts w:ascii="Times New Roman" w:hAnsi="Times New Roman" w:cs="Times New Roman"/>
            <w:bCs/>
            <w:noProof/>
            <w:webHidden/>
            <w:color w:val="000000" w:themeColor="text1"/>
          </w:rPr>
          <w:fldChar w:fldCharType="begin"/>
        </w:r>
        <w:r w:rsidR="00FB7A81" w:rsidRPr="00C50C97">
          <w:rPr>
            <w:rStyle w:val="Hyperlink"/>
            <w:rFonts w:ascii="Times New Roman" w:hAnsi="Times New Roman" w:cs="Times New Roman"/>
            <w:bCs/>
            <w:noProof/>
            <w:webHidden/>
            <w:color w:val="000000" w:themeColor="text1"/>
          </w:rPr>
          <w:instrText xml:space="preserve"> PAGEREF _Toc136564692 \h </w:instrText>
        </w:r>
        <w:r w:rsidR="00FB7A81" w:rsidRPr="00C50C97">
          <w:rPr>
            <w:rStyle w:val="Hyperlink"/>
            <w:rFonts w:ascii="Times New Roman" w:hAnsi="Times New Roman" w:cs="Times New Roman"/>
            <w:bCs/>
            <w:noProof/>
            <w:webHidden/>
            <w:color w:val="000000" w:themeColor="text1"/>
          </w:rPr>
        </w:r>
        <w:r w:rsidR="00FB7A81" w:rsidRPr="00C50C97">
          <w:rPr>
            <w:rStyle w:val="Hyperlink"/>
            <w:rFonts w:ascii="Times New Roman" w:hAnsi="Times New Roman" w:cs="Times New Roman"/>
            <w:bCs/>
            <w:noProof/>
            <w:webHidden/>
            <w:color w:val="000000" w:themeColor="text1"/>
          </w:rPr>
          <w:fldChar w:fldCharType="separate"/>
        </w:r>
        <w:r w:rsidR="00D85B2B" w:rsidRPr="00C50C97">
          <w:rPr>
            <w:rStyle w:val="Hyperlink"/>
            <w:rFonts w:ascii="Times New Roman" w:hAnsi="Times New Roman" w:cs="Times New Roman"/>
            <w:bCs/>
            <w:noProof/>
            <w:webHidden/>
            <w:color w:val="000000" w:themeColor="text1"/>
          </w:rPr>
          <w:t>70</w:t>
        </w:r>
        <w:r w:rsidR="00FB7A81" w:rsidRPr="00C50C97">
          <w:rPr>
            <w:rStyle w:val="Hyperlink"/>
            <w:rFonts w:ascii="Times New Roman" w:hAnsi="Times New Roman" w:cs="Times New Roman"/>
            <w:bCs/>
            <w:noProof/>
            <w:webHidden/>
            <w:color w:val="000000" w:themeColor="text1"/>
          </w:rPr>
          <w:fldChar w:fldCharType="end"/>
        </w:r>
      </w:hyperlink>
    </w:p>
    <w:p w14:paraId="70A8439F" w14:textId="77777777" w:rsidR="003B5838" w:rsidRPr="00C50C97" w:rsidRDefault="00F14DCB" w:rsidP="003C562A">
      <w:pPr>
        <w:pStyle w:val="TableofFigures"/>
        <w:tabs>
          <w:tab w:val="right" w:leader="dot" w:pos="8990"/>
        </w:tabs>
        <w:spacing w:line="360" w:lineRule="auto"/>
        <w:rPr>
          <w:rStyle w:val="Hyperlink"/>
          <w:rFonts w:ascii="Times New Roman" w:hAnsi="Times New Roman" w:cs="Times New Roman"/>
          <w:bCs/>
          <w:noProof/>
          <w:color w:val="000000" w:themeColor="text1"/>
        </w:rPr>
      </w:pPr>
      <w:hyperlink w:anchor="_Toc136564693" w:history="1">
        <w:r w:rsidR="00FB7A81" w:rsidRPr="00C50C97">
          <w:rPr>
            <w:rStyle w:val="Hyperlink"/>
            <w:rFonts w:ascii="Times New Roman" w:hAnsi="Times New Roman" w:cs="Times New Roman"/>
            <w:bCs/>
            <w:noProof/>
            <w:color w:val="000000" w:themeColor="text1"/>
            <w:sz w:val="24"/>
          </w:rPr>
          <w:t>Table 15  Regression Test Results ANOVA</w:t>
        </w:r>
        <w:r w:rsidR="00FB7A81" w:rsidRPr="00C50C97">
          <w:rPr>
            <w:rStyle w:val="Hyperlink"/>
            <w:rFonts w:ascii="Times New Roman" w:hAnsi="Times New Roman" w:cs="Times New Roman"/>
            <w:bCs/>
            <w:noProof/>
            <w:webHidden/>
            <w:color w:val="000000" w:themeColor="text1"/>
          </w:rPr>
          <w:tab/>
        </w:r>
        <w:r w:rsidR="00FB7A81" w:rsidRPr="00C50C97">
          <w:rPr>
            <w:rStyle w:val="Hyperlink"/>
            <w:rFonts w:ascii="Times New Roman" w:hAnsi="Times New Roman" w:cs="Times New Roman"/>
            <w:bCs/>
            <w:noProof/>
            <w:webHidden/>
            <w:color w:val="000000" w:themeColor="text1"/>
          </w:rPr>
          <w:fldChar w:fldCharType="begin"/>
        </w:r>
        <w:r w:rsidR="00FB7A81" w:rsidRPr="00C50C97">
          <w:rPr>
            <w:rStyle w:val="Hyperlink"/>
            <w:rFonts w:ascii="Times New Roman" w:hAnsi="Times New Roman" w:cs="Times New Roman"/>
            <w:bCs/>
            <w:noProof/>
            <w:webHidden/>
            <w:color w:val="000000" w:themeColor="text1"/>
          </w:rPr>
          <w:instrText xml:space="preserve"> PAGEREF _Toc136564693 \h </w:instrText>
        </w:r>
        <w:r w:rsidR="00FB7A81" w:rsidRPr="00C50C97">
          <w:rPr>
            <w:rStyle w:val="Hyperlink"/>
            <w:rFonts w:ascii="Times New Roman" w:hAnsi="Times New Roman" w:cs="Times New Roman"/>
            <w:bCs/>
            <w:noProof/>
            <w:webHidden/>
            <w:color w:val="000000" w:themeColor="text1"/>
          </w:rPr>
        </w:r>
        <w:r w:rsidR="00FB7A81" w:rsidRPr="00C50C97">
          <w:rPr>
            <w:rStyle w:val="Hyperlink"/>
            <w:rFonts w:ascii="Times New Roman" w:hAnsi="Times New Roman" w:cs="Times New Roman"/>
            <w:bCs/>
            <w:noProof/>
            <w:webHidden/>
            <w:color w:val="000000" w:themeColor="text1"/>
          </w:rPr>
          <w:fldChar w:fldCharType="separate"/>
        </w:r>
        <w:r w:rsidR="00D85B2B" w:rsidRPr="00C50C97">
          <w:rPr>
            <w:rStyle w:val="Hyperlink"/>
            <w:rFonts w:ascii="Times New Roman" w:hAnsi="Times New Roman" w:cs="Times New Roman"/>
            <w:bCs/>
            <w:noProof/>
            <w:webHidden/>
            <w:color w:val="000000" w:themeColor="text1"/>
          </w:rPr>
          <w:t>70</w:t>
        </w:r>
        <w:r w:rsidR="00FB7A81" w:rsidRPr="00C50C97">
          <w:rPr>
            <w:rStyle w:val="Hyperlink"/>
            <w:rFonts w:ascii="Times New Roman" w:hAnsi="Times New Roman" w:cs="Times New Roman"/>
            <w:bCs/>
            <w:noProof/>
            <w:webHidden/>
            <w:color w:val="000000" w:themeColor="text1"/>
          </w:rPr>
          <w:fldChar w:fldCharType="end"/>
        </w:r>
      </w:hyperlink>
    </w:p>
    <w:p w14:paraId="02372B7E" w14:textId="77777777" w:rsidR="003B5838" w:rsidRPr="00C50C97" w:rsidRDefault="00F14DCB" w:rsidP="003C562A">
      <w:pPr>
        <w:pStyle w:val="TableofFigures"/>
        <w:tabs>
          <w:tab w:val="right" w:leader="dot" w:pos="8990"/>
        </w:tabs>
        <w:spacing w:line="360" w:lineRule="auto"/>
        <w:rPr>
          <w:rStyle w:val="Hyperlink"/>
          <w:rFonts w:ascii="Times New Roman" w:hAnsi="Times New Roman" w:cs="Times New Roman"/>
          <w:bCs/>
          <w:noProof/>
          <w:color w:val="000000" w:themeColor="text1"/>
          <w:sz w:val="24"/>
        </w:rPr>
      </w:pPr>
      <w:hyperlink w:anchor="_Toc136564694" w:history="1">
        <w:r w:rsidR="00FB7A81" w:rsidRPr="00C50C97">
          <w:rPr>
            <w:rStyle w:val="Hyperlink"/>
            <w:rFonts w:ascii="Times New Roman" w:hAnsi="Times New Roman" w:cs="Times New Roman"/>
            <w:bCs/>
            <w:noProof/>
            <w:color w:val="000000" w:themeColor="text1"/>
            <w:sz w:val="24"/>
          </w:rPr>
          <w:t>Table 16  Regression Test Results Model Coefficients</w:t>
        </w:r>
        <w:r w:rsidR="00FB7A81" w:rsidRPr="00C50C97">
          <w:rPr>
            <w:rStyle w:val="Hyperlink"/>
            <w:rFonts w:ascii="Times New Roman" w:hAnsi="Times New Roman" w:cs="Times New Roman"/>
            <w:bCs/>
            <w:noProof/>
            <w:webHidden/>
            <w:color w:val="000000" w:themeColor="text1"/>
            <w:sz w:val="24"/>
          </w:rPr>
          <w:tab/>
        </w:r>
        <w:r w:rsidR="00FB7A81" w:rsidRPr="00C50C97">
          <w:rPr>
            <w:rStyle w:val="Hyperlink"/>
            <w:rFonts w:ascii="Times New Roman" w:hAnsi="Times New Roman" w:cs="Times New Roman"/>
            <w:bCs/>
            <w:noProof/>
            <w:webHidden/>
            <w:color w:val="000000" w:themeColor="text1"/>
            <w:sz w:val="24"/>
          </w:rPr>
          <w:fldChar w:fldCharType="begin"/>
        </w:r>
        <w:r w:rsidR="00FB7A81" w:rsidRPr="00C50C97">
          <w:rPr>
            <w:rStyle w:val="Hyperlink"/>
            <w:rFonts w:ascii="Times New Roman" w:hAnsi="Times New Roman" w:cs="Times New Roman"/>
            <w:bCs/>
            <w:noProof/>
            <w:webHidden/>
            <w:color w:val="000000" w:themeColor="text1"/>
            <w:sz w:val="24"/>
          </w:rPr>
          <w:instrText xml:space="preserve"> PAGEREF _Toc136564694 \h </w:instrText>
        </w:r>
        <w:r w:rsidR="00FB7A81" w:rsidRPr="00C50C97">
          <w:rPr>
            <w:rStyle w:val="Hyperlink"/>
            <w:rFonts w:ascii="Times New Roman" w:hAnsi="Times New Roman" w:cs="Times New Roman"/>
            <w:bCs/>
            <w:noProof/>
            <w:webHidden/>
            <w:color w:val="000000" w:themeColor="text1"/>
            <w:sz w:val="24"/>
          </w:rPr>
        </w:r>
        <w:r w:rsidR="00FB7A81" w:rsidRPr="00C50C97">
          <w:rPr>
            <w:rStyle w:val="Hyperlink"/>
            <w:rFonts w:ascii="Times New Roman" w:hAnsi="Times New Roman" w:cs="Times New Roman"/>
            <w:bCs/>
            <w:noProof/>
            <w:webHidden/>
            <w:color w:val="000000" w:themeColor="text1"/>
            <w:sz w:val="24"/>
          </w:rPr>
          <w:fldChar w:fldCharType="separate"/>
        </w:r>
        <w:r w:rsidR="00D85B2B" w:rsidRPr="00C50C97">
          <w:rPr>
            <w:rStyle w:val="Hyperlink"/>
            <w:rFonts w:ascii="Times New Roman" w:hAnsi="Times New Roman" w:cs="Times New Roman"/>
            <w:bCs/>
            <w:noProof/>
            <w:webHidden/>
            <w:color w:val="000000" w:themeColor="text1"/>
            <w:sz w:val="24"/>
          </w:rPr>
          <w:t>71</w:t>
        </w:r>
        <w:r w:rsidR="00FB7A81" w:rsidRPr="00C50C97">
          <w:rPr>
            <w:rStyle w:val="Hyperlink"/>
            <w:rFonts w:ascii="Times New Roman" w:hAnsi="Times New Roman" w:cs="Times New Roman"/>
            <w:bCs/>
            <w:noProof/>
            <w:webHidden/>
            <w:color w:val="000000" w:themeColor="text1"/>
            <w:sz w:val="24"/>
          </w:rPr>
          <w:fldChar w:fldCharType="end"/>
        </w:r>
      </w:hyperlink>
    </w:p>
    <w:p w14:paraId="198C36A6" w14:textId="77777777" w:rsidR="00C55CEB" w:rsidRPr="00C50C97" w:rsidRDefault="002A09EA" w:rsidP="00C55CEB">
      <w:pPr>
        <w:spacing w:line="360" w:lineRule="auto"/>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fldChar w:fldCharType="end"/>
      </w:r>
    </w:p>
    <w:p w14:paraId="331948C9" w14:textId="77777777" w:rsidR="00D73383" w:rsidRPr="00C50C97" w:rsidRDefault="00D73383" w:rsidP="00D73383">
      <w:pPr>
        <w:jc w:val="right"/>
        <w:rPr>
          <w:rFonts w:ascii="Times New Roman" w:hAnsi="Times New Roman" w:cs="Times New Roman"/>
          <w:b/>
          <w:color w:val="000000" w:themeColor="text1"/>
          <w:sz w:val="28"/>
          <w:szCs w:val="28"/>
        </w:rPr>
      </w:pPr>
    </w:p>
    <w:p w14:paraId="6C0A26A0" w14:textId="77777777" w:rsidR="00D73383" w:rsidRPr="00C50C97" w:rsidRDefault="00D73383" w:rsidP="00D73383">
      <w:pPr>
        <w:jc w:val="right"/>
        <w:rPr>
          <w:rFonts w:ascii="Times New Roman" w:hAnsi="Times New Roman" w:cs="Times New Roman"/>
          <w:b/>
          <w:color w:val="000000" w:themeColor="text1"/>
          <w:sz w:val="28"/>
          <w:szCs w:val="28"/>
        </w:rPr>
      </w:pPr>
    </w:p>
    <w:p w14:paraId="5C78BFA2" w14:textId="77777777" w:rsidR="00C55CEB" w:rsidRPr="00C50C97" w:rsidRDefault="00C55CEB" w:rsidP="00D73383">
      <w:pPr>
        <w:jc w:val="right"/>
        <w:rPr>
          <w:rFonts w:ascii="Times New Roman" w:hAnsi="Times New Roman" w:cs="Times New Roman"/>
          <w:b/>
          <w:color w:val="000000" w:themeColor="text1"/>
          <w:sz w:val="28"/>
          <w:szCs w:val="28"/>
        </w:rPr>
      </w:pPr>
    </w:p>
    <w:p w14:paraId="1F5C9F44" w14:textId="77777777" w:rsidR="00C55CEB" w:rsidRPr="00C50C97" w:rsidRDefault="00C55CEB" w:rsidP="00D73383">
      <w:pPr>
        <w:jc w:val="right"/>
        <w:rPr>
          <w:rFonts w:ascii="Times New Roman" w:hAnsi="Times New Roman" w:cs="Times New Roman"/>
          <w:b/>
          <w:color w:val="000000" w:themeColor="text1"/>
          <w:sz w:val="28"/>
          <w:szCs w:val="28"/>
        </w:rPr>
      </w:pPr>
    </w:p>
    <w:p w14:paraId="3F56BF62" w14:textId="77777777" w:rsidR="00C55CEB" w:rsidRPr="00C50C97" w:rsidRDefault="00C55CEB" w:rsidP="00D73383">
      <w:pPr>
        <w:jc w:val="right"/>
        <w:rPr>
          <w:rFonts w:ascii="Times New Roman" w:hAnsi="Times New Roman" w:cs="Times New Roman"/>
          <w:b/>
          <w:color w:val="000000" w:themeColor="text1"/>
          <w:sz w:val="28"/>
          <w:szCs w:val="28"/>
        </w:rPr>
      </w:pPr>
    </w:p>
    <w:p w14:paraId="7DF8D79B" w14:textId="77777777" w:rsidR="00C55CEB" w:rsidRPr="00C50C97" w:rsidRDefault="00C55CEB" w:rsidP="00D73383">
      <w:pPr>
        <w:jc w:val="right"/>
        <w:rPr>
          <w:rFonts w:ascii="Times New Roman" w:hAnsi="Times New Roman" w:cs="Times New Roman"/>
          <w:b/>
          <w:color w:val="000000" w:themeColor="text1"/>
          <w:sz w:val="28"/>
          <w:szCs w:val="28"/>
        </w:rPr>
      </w:pPr>
    </w:p>
    <w:p w14:paraId="4E7460AD" w14:textId="77777777" w:rsidR="00C55CEB" w:rsidRPr="00C50C97" w:rsidRDefault="00C55CEB" w:rsidP="00D73383">
      <w:pPr>
        <w:jc w:val="right"/>
        <w:rPr>
          <w:rFonts w:ascii="Times New Roman" w:hAnsi="Times New Roman" w:cs="Times New Roman"/>
          <w:b/>
          <w:color w:val="000000" w:themeColor="text1"/>
          <w:sz w:val="28"/>
          <w:szCs w:val="28"/>
        </w:rPr>
      </w:pPr>
    </w:p>
    <w:p w14:paraId="61ADA0FE" w14:textId="77777777" w:rsidR="00C55CEB" w:rsidRPr="00C50C97" w:rsidRDefault="00C55CEB" w:rsidP="00D73383">
      <w:pPr>
        <w:jc w:val="right"/>
        <w:rPr>
          <w:rFonts w:ascii="Times New Roman" w:hAnsi="Times New Roman" w:cs="Times New Roman"/>
          <w:b/>
          <w:color w:val="000000" w:themeColor="text1"/>
          <w:sz w:val="28"/>
          <w:szCs w:val="28"/>
        </w:rPr>
      </w:pPr>
    </w:p>
    <w:p w14:paraId="5D060970" w14:textId="77777777" w:rsidR="00C55CEB" w:rsidRPr="00C50C97" w:rsidRDefault="00C55CEB" w:rsidP="00D73383">
      <w:pPr>
        <w:jc w:val="right"/>
        <w:rPr>
          <w:rFonts w:ascii="Times New Roman" w:hAnsi="Times New Roman" w:cs="Times New Roman"/>
          <w:b/>
          <w:color w:val="000000" w:themeColor="text1"/>
          <w:sz w:val="28"/>
          <w:szCs w:val="28"/>
        </w:rPr>
      </w:pPr>
    </w:p>
    <w:p w14:paraId="4BA4ED5F" w14:textId="77777777" w:rsidR="00C55CEB" w:rsidRPr="00C50C97" w:rsidRDefault="00C55CEB" w:rsidP="00D73383">
      <w:pPr>
        <w:jc w:val="right"/>
        <w:rPr>
          <w:rFonts w:ascii="Times New Roman" w:hAnsi="Times New Roman" w:cs="Times New Roman"/>
          <w:b/>
          <w:color w:val="000000" w:themeColor="text1"/>
          <w:sz w:val="28"/>
          <w:szCs w:val="28"/>
        </w:rPr>
      </w:pPr>
    </w:p>
    <w:p w14:paraId="11332DA1" w14:textId="77777777" w:rsidR="00C76846" w:rsidRPr="00C50C97" w:rsidRDefault="002A09EA" w:rsidP="00C55CEB">
      <w:pPr>
        <w:pStyle w:val="Heading1"/>
        <w:spacing w:after="240" w:line="360" w:lineRule="auto"/>
        <w:jc w:val="center"/>
        <w:rPr>
          <w:rFonts w:ascii="Times New Roman" w:hAnsi="Times New Roman" w:cs="Times New Roman"/>
          <w:b/>
          <w:color w:val="000000" w:themeColor="text1"/>
        </w:rPr>
      </w:pPr>
      <w:bookmarkStart w:id="7" w:name="_Toc136566509"/>
      <w:r w:rsidRPr="00C50C97">
        <w:rPr>
          <w:rFonts w:ascii="Times New Roman" w:hAnsi="Times New Roman" w:cs="Times New Roman"/>
          <w:b/>
          <w:color w:val="000000" w:themeColor="text1"/>
        </w:rPr>
        <w:t>ACRONYMS</w:t>
      </w:r>
      <w:bookmarkEnd w:id="7"/>
    </w:p>
    <w:tbl>
      <w:tblPr>
        <w:tblStyle w:val="LightShading"/>
        <w:tblW w:w="0" w:type="auto"/>
        <w:jc w:val="center"/>
        <w:tblBorders>
          <w:top w:val="none" w:sz="0" w:space="0" w:color="auto"/>
          <w:bottom w:val="none" w:sz="0" w:space="0" w:color="auto"/>
        </w:tblBorders>
        <w:tblLook w:val="04A0" w:firstRow="1" w:lastRow="0" w:firstColumn="1" w:lastColumn="0" w:noHBand="0" w:noVBand="1"/>
      </w:tblPr>
      <w:tblGrid>
        <w:gridCol w:w="3085"/>
        <w:gridCol w:w="6131"/>
      </w:tblGrid>
      <w:tr w:rsidR="00C50C97" w:rsidRPr="00C50C97" w14:paraId="1C7E43D9" w14:textId="77777777" w:rsidTr="00174994">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85" w:type="dxa"/>
            <w:shd w:val="clear" w:color="auto" w:fill="auto"/>
          </w:tcPr>
          <w:p w14:paraId="736A4457" w14:textId="77777777" w:rsidR="00CD6401" w:rsidRPr="00C50C97" w:rsidRDefault="002A09EA" w:rsidP="003C562A">
            <w:pPr>
              <w:spacing w:line="360" w:lineRule="auto"/>
              <w:rPr>
                <w:rFonts w:ascii="Times New Roman" w:hAnsi="Times New Roman" w:cs="Times New Roman"/>
                <w:color w:val="000000" w:themeColor="text1"/>
                <w:sz w:val="24"/>
                <w:szCs w:val="24"/>
              </w:rPr>
            </w:pPr>
            <w:r w:rsidRPr="00C50C97">
              <w:rPr>
                <w:rFonts w:ascii="Times New Roman" w:hAnsi="Times New Roman" w:cs="Times New Roman"/>
                <w:bCs w:val="0"/>
                <w:color w:val="000000" w:themeColor="text1"/>
                <w:sz w:val="24"/>
                <w:szCs w:val="24"/>
              </w:rPr>
              <w:t>CSR</w:t>
            </w:r>
          </w:p>
        </w:tc>
        <w:tc>
          <w:tcPr>
            <w:tcW w:w="6131" w:type="dxa"/>
            <w:shd w:val="clear" w:color="auto" w:fill="auto"/>
          </w:tcPr>
          <w:p w14:paraId="4ECCA90D" w14:textId="77777777" w:rsidR="00CD6401" w:rsidRPr="00C50C97" w:rsidRDefault="002A09EA" w:rsidP="003C562A">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C50C97">
              <w:rPr>
                <w:rFonts w:ascii="Times New Roman" w:hAnsi="Times New Roman" w:cs="Times New Roman"/>
                <w:b w:val="0"/>
                <w:bCs w:val="0"/>
                <w:color w:val="000000" w:themeColor="text1"/>
                <w:sz w:val="24"/>
                <w:szCs w:val="24"/>
              </w:rPr>
              <w:t>Corporate Social Responsibility</w:t>
            </w:r>
          </w:p>
        </w:tc>
      </w:tr>
      <w:tr w:rsidR="00C50C97" w:rsidRPr="00C50C97" w14:paraId="39C924E3" w14:textId="77777777" w:rsidTr="0017499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85" w:type="dxa"/>
            <w:shd w:val="clear" w:color="auto" w:fill="auto"/>
          </w:tcPr>
          <w:p w14:paraId="32FD936E" w14:textId="77777777" w:rsidR="00CD6401" w:rsidRPr="00C50C97" w:rsidRDefault="002A09EA" w:rsidP="00CD6401">
            <w:pPr>
              <w:spacing w:line="360" w:lineRule="auto"/>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ETC</w:t>
            </w:r>
          </w:p>
        </w:tc>
        <w:tc>
          <w:tcPr>
            <w:tcW w:w="6131" w:type="dxa"/>
            <w:shd w:val="clear" w:color="auto" w:fill="auto"/>
          </w:tcPr>
          <w:p w14:paraId="450DB442" w14:textId="77777777" w:rsidR="00CD6401" w:rsidRPr="00C50C97" w:rsidRDefault="002A09EA" w:rsidP="00976AF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4"/>
                <w:szCs w:val="24"/>
              </w:rPr>
            </w:pPr>
            <w:r w:rsidRPr="00C50C97">
              <w:rPr>
                <w:rFonts w:ascii="Times New Roman" w:hAnsi="Times New Roman" w:cs="Times New Roman"/>
                <w:color w:val="000000" w:themeColor="text1"/>
                <w:sz w:val="24"/>
                <w:szCs w:val="24"/>
              </w:rPr>
              <w:t>Ethiopian-Tele-communications-Corporation</w:t>
            </w:r>
          </w:p>
        </w:tc>
      </w:tr>
      <w:tr w:rsidR="00C50C97" w:rsidRPr="00C50C97" w14:paraId="4C020525" w14:textId="77777777" w:rsidTr="00174994">
        <w:trPr>
          <w:jc w:val="center"/>
        </w:trPr>
        <w:tc>
          <w:tcPr>
            <w:cnfStyle w:val="001000000000" w:firstRow="0" w:lastRow="0" w:firstColumn="1" w:lastColumn="0" w:oddVBand="0" w:evenVBand="0" w:oddHBand="0" w:evenHBand="0" w:firstRowFirstColumn="0" w:firstRowLastColumn="0" w:lastRowFirstColumn="0" w:lastRowLastColumn="0"/>
            <w:tcW w:w="3085" w:type="dxa"/>
            <w:shd w:val="clear" w:color="auto" w:fill="auto"/>
          </w:tcPr>
          <w:p w14:paraId="7498FB4B" w14:textId="77777777" w:rsidR="00CD6401" w:rsidRPr="00C50C97" w:rsidRDefault="002A09EA" w:rsidP="00CD6401">
            <w:pPr>
              <w:spacing w:line="360" w:lineRule="auto"/>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SMEs</w:t>
            </w:r>
          </w:p>
        </w:tc>
        <w:tc>
          <w:tcPr>
            <w:tcW w:w="6131" w:type="dxa"/>
            <w:shd w:val="clear" w:color="auto" w:fill="auto"/>
          </w:tcPr>
          <w:p w14:paraId="2BED5C7E" w14:textId="77777777" w:rsidR="00CD6401" w:rsidRPr="00C50C97" w:rsidRDefault="002A09EA" w:rsidP="00976AF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4"/>
                <w:szCs w:val="24"/>
              </w:rPr>
            </w:pPr>
            <w:r w:rsidRPr="00C50C97">
              <w:rPr>
                <w:rFonts w:ascii="Times New Roman" w:hAnsi="Times New Roman" w:cs="Times New Roman"/>
                <w:color w:val="000000" w:themeColor="text1"/>
                <w:sz w:val="24"/>
                <w:szCs w:val="24"/>
              </w:rPr>
              <w:t>Small And Medium Sized Enterprises</w:t>
            </w:r>
          </w:p>
        </w:tc>
      </w:tr>
      <w:tr w:rsidR="00C50C97" w:rsidRPr="00C50C97" w14:paraId="16718C66" w14:textId="77777777" w:rsidTr="0017499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85" w:type="dxa"/>
            <w:shd w:val="clear" w:color="auto" w:fill="auto"/>
          </w:tcPr>
          <w:p w14:paraId="048C3F33" w14:textId="77777777" w:rsidR="00CD6401" w:rsidRPr="00C50C97" w:rsidRDefault="002A09EA" w:rsidP="00CD6401">
            <w:pPr>
              <w:spacing w:line="360" w:lineRule="auto"/>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NGOs’</w:t>
            </w:r>
          </w:p>
        </w:tc>
        <w:tc>
          <w:tcPr>
            <w:tcW w:w="6131" w:type="dxa"/>
            <w:shd w:val="clear" w:color="auto" w:fill="auto"/>
          </w:tcPr>
          <w:p w14:paraId="13614A71" w14:textId="77777777" w:rsidR="00CD6401" w:rsidRPr="00C50C97" w:rsidRDefault="002A09EA" w:rsidP="00976AF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4"/>
                <w:szCs w:val="24"/>
              </w:rPr>
            </w:pPr>
            <w:r w:rsidRPr="00C50C97">
              <w:rPr>
                <w:rFonts w:ascii="Times New Roman" w:hAnsi="Times New Roman" w:cs="Times New Roman"/>
                <w:color w:val="000000" w:themeColor="text1"/>
                <w:sz w:val="24"/>
                <w:szCs w:val="24"/>
              </w:rPr>
              <w:t>Non-Governmental-Organizations</w:t>
            </w:r>
          </w:p>
        </w:tc>
      </w:tr>
      <w:tr w:rsidR="00C50C97" w:rsidRPr="00C50C97" w14:paraId="5F802F87" w14:textId="77777777" w:rsidTr="00174994">
        <w:trPr>
          <w:jc w:val="center"/>
        </w:trPr>
        <w:tc>
          <w:tcPr>
            <w:cnfStyle w:val="001000000000" w:firstRow="0" w:lastRow="0" w:firstColumn="1" w:lastColumn="0" w:oddVBand="0" w:evenVBand="0" w:oddHBand="0" w:evenHBand="0" w:firstRowFirstColumn="0" w:firstRowLastColumn="0" w:lastRowFirstColumn="0" w:lastRowLastColumn="0"/>
            <w:tcW w:w="3085" w:type="dxa"/>
            <w:shd w:val="clear" w:color="auto" w:fill="auto"/>
          </w:tcPr>
          <w:p w14:paraId="1D23D323" w14:textId="77777777" w:rsidR="00CD6401" w:rsidRPr="00C50C97" w:rsidRDefault="002A09EA" w:rsidP="00CD6401">
            <w:pPr>
              <w:spacing w:line="360" w:lineRule="auto"/>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SPSS</w:t>
            </w:r>
          </w:p>
        </w:tc>
        <w:tc>
          <w:tcPr>
            <w:tcW w:w="6131" w:type="dxa"/>
            <w:shd w:val="clear" w:color="auto" w:fill="auto"/>
          </w:tcPr>
          <w:p w14:paraId="0267B465" w14:textId="77777777" w:rsidR="00CD6401" w:rsidRPr="00C50C97" w:rsidRDefault="002A09EA" w:rsidP="00976AF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4"/>
                <w:szCs w:val="24"/>
              </w:rPr>
            </w:pPr>
            <w:r w:rsidRPr="00C50C97">
              <w:rPr>
                <w:rFonts w:ascii="Times New Roman" w:hAnsi="Times New Roman" w:cs="Times New Roman"/>
                <w:color w:val="000000" w:themeColor="text1"/>
                <w:sz w:val="24"/>
                <w:szCs w:val="24"/>
              </w:rPr>
              <w:t>Statistical Package for Social-Sciences</w:t>
            </w:r>
          </w:p>
        </w:tc>
      </w:tr>
    </w:tbl>
    <w:p w14:paraId="53AC27A9" w14:textId="77777777" w:rsidR="000C00F1" w:rsidRPr="00C50C97" w:rsidRDefault="000C00F1" w:rsidP="004A26BA">
      <w:pPr>
        <w:rPr>
          <w:rFonts w:ascii="Times New Roman" w:hAnsi="Times New Roman" w:cs="Times New Roman"/>
          <w:color w:val="000000" w:themeColor="text1"/>
          <w:sz w:val="24"/>
          <w:szCs w:val="24"/>
        </w:rPr>
      </w:pPr>
    </w:p>
    <w:p w14:paraId="0E7A522B" w14:textId="77777777" w:rsidR="000C00F1" w:rsidRPr="00C50C97" w:rsidRDefault="000C00F1" w:rsidP="004A26BA">
      <w:pPr>
        <w:rPr>
          <w:rFonts w:ascii="Times New Roman" w:hAnsi="Times New Roman" w:cs="Times New Roman"/>
          <w:color w:val="000000" w:themeColor="text1"/>
          <w:sz w:val="24"/>
          <w:szCs w:val="24"/>
        </w:rPr>
      </w:pPr>
    </w:p>
    <w:p w14:paraId="05AEF1F3" w14:textId="77777777" w:rsidR="000C00F1" w:rsidRPr="00C50C97" w:rsidRDefault="000C00F1" w:rsidP="004A26BA">
      <w:pPr>
        <w:rPr>
          <w:rFonts w:ascii="Times New Roman" w:hAnsi="Times New Roman" w:cs="Times New Roman"/>
          <w:color w:val="000000" w:themeColor="text1"/>
        </w:rPr>
      </w:pPr>
    </w:p>
    <w:p w14:paraId="23849ED7" w14:textId="77777777" w:rsidR="000C00F1" w:rsidRPr="00C50C97" w:rsidRDefault="000C00F1" w:rsidP="004A26BA">
      <w:pPr>
        <w:rPr>
          <w:rFonts w:ascii="Times New Roman" w:hAnsi="Times New Roman" w:cs="Times New Roman"/>
          <w:color w:val="000000" w:themeColor="text1"/>
        </w:rPr>
      </w:pPr>
    </w:p>
    <w:p w14:paraId="31CE7459" w14:textId="77777777" w:rsidR="000C00F1" w:rsidRPr="00C50C97" w:rsidRDefault="000C00F1" w:rsidP="004A26BA">
      <w:pPr>
        <w:rPr>
          <w:rFonts w:ascii="Times New Roman" w:hAnsi="Times New Roman" w:cs="Times New Roman"/>
          <w:color w:val="000000" w:themeColor="text1"/>
        </w:rPr>
      </w:pPr>
    </w:p>
    <w:p w14:paraId="585256CB" w14:textId="77777777" w:rsidR="000C00F1" w:rsidRPr="00C50C97" w:rsidRDefault="000C00F1" w:rsidP="004A26BA">
      <w:pPr>
        <w:rPr>
          <w:rFonts w:ascii="Times New Roman" w:hAnsi="Times New Roman" w:cs="Times New Roman"/>
          <w:color w:val="000000" w:themeColor="text1"/>
        </w:rPr>
      </w:pPr>
    </w:p>
    <w:p w14:paraId="69D88921" w14:textId="77777777" w:rsidR="000C00F1" w:rsidRPr="00C50C97" w:rsidRDefault="000C00F1" w:rsidP="004A26BA">
      <w:pPr>
        <w:rPr>
          <w:rFonts w:ascii="Times New Roman" w:hAnsi="Times New Roman" w:cs="Times New Roman"/>
          <w:color w:val="000000" w:themeColor="text1"/>
        </w:rPr>
      </w:pPr>
    </w:p>
    <w:p w14:paraId="33119998" w14:textId="77777777" w:rsidR="000C00F1" w:rsidRPr="00C50C97" w:rsidRDefault="000C00F1" w:rsidP="004A26BA">
      <w:pPr>
        <w:rPr>
          <w:rFonts w:ascii="Times New Roman" w:hAnsi="Times New Roman" w:cs="Times New Roman"/>
          <w:color w:val="000000" w:themeColor="text1"/>
        </w:rPr>
      </w:pPr>
    </w:p>
    <w:p w14:paraId="453E378E" w14:textId="77777777" w:rsidR="000C00F1" w:rsidRPr="00C50C97" w:rsidRDefault="000C00F1" w:rsidP="004A26BA">
      <w:pPr>
        <w:rPr>
          <w:rFonts w:ascii="Times New Roman" w:hAnsi="Times New Roman" w:cs="Times New Roman"/>
          <w:color w:val="000000" w:themeColor="text1"/>
        </w:rPr>
      </w:pPr>
    </w:p>
    <w:p w14:paraId="7EE62C88" w14:textId="77777777" w:rsidR="000C00F1" w:rsidRPr="00C50C97" w:rsidRDefault="000C00F1" w:rsidP="004A26BA">
      <w:pPr>
        <w:rPr>
          <w:rFonts w:ascii="Times New Roman" w:hAnsi="Times New Roman" w:cs="Times New Roman"/>
          <w:color w:val="000000" w:themeColor="text1"/>
        </w:rPr>
      </w:pPr>
    </w:p>
    <w:p w14:paraId="5F475776" w14:textId="77777777" w:rsidR="008B05EE" w:rsidRPr="00C50C97" w:rsidRDefault="002A09EA" w:rsidP="004A26BA">
      <w:pPr>
        <w:rPr>
          <w:rFonts w:ascii="Times New Roman" w:hAnsi="Times New Roman" w:cs="Times New Roman"/>
          <w:color w:val="000000" w:themeColor="text1"/>
        </w:rPr>
      </w:pPr>
      <w:r w:rsidRPr="00C50C97">
        <w:rPr>
          <w:rFonts w:ascii="Times New Roman" w:hAnsi="Times New Roman" w:cs="Times New Roman"/>
          <w:color w:val="000000" w:themeColor="text1"/>
        </w:rPr>
        <w:br/>
      </w:r>
    </w:p>
    <w:p w14:paraId="4EF34606" w14:textId="77777777" w:rsidR="00CD6401" w:rsidRPr="00C50C97" w:rsidRDefault="00CD6401" w:rsidP="004A26BA">
      <w:pPr>
        <w:rPr>
          <w:rFonts w:ascii="Times New Roman" w:hAnsi="Times New Roman" w:cs="Times New Roman"/>
          <w:color w:val="000000" w:themeColor="text1"/>
        </w:rPr>
      </w:pPr>
    </w:p>
    <w:p w14:paraId="65D22D31" w14:textId="77777777" w:rsidR="00CD6401" w:rsidRPr="00C50C97" w:rsidRDefault="00CD6401" w:rsidP="004A26BA">
      <w:pPr>
        <w:rPr>
          <w:rFonts w:ascii="Times New Roman" w:hAnsi="Times New Roman" w:cs="Times New Roman"/>
          <w:color w:val="000000" w:themeColor="text1"/>
        </w:rPr>
      </w:pPr>
    </w:p>
    <w:p w14:paraId="4B1CA8E9" w14:textId="77777777" w:rsidR="00CD6401" w:rsidRPr="00C50C97" w:rsidRDefault="00CD6401" w:rsidP="004A26BA">
      <w:pPr>
        <w:rPr>
          <w:rFonts w:ascii="Times New Roman" w:hAnsi="Times New Roman" w:cs="Times New Roman"/>
          <w:color w:val="000000" w:themeColor="text1"/>
        </w:rPr>
      </w:pPr>
    </w:p>
    <w:p w14:paraId="2588D301" w14:textId="77777777" w:rsidR="008B05EE" w:rsidRPr="00C50C97" w:rsidRDefault="008B05EE" w:rsidP="004A26BA">
      <w:pPr>
        <w:rPr>
          <w:rFonts w:ascii="Times New Roman" w:hAnsi="Times New Roman" w:cs="Times New Roman"/>
          <w:color w:val="000000" w:themeColor="text1"/>
        </w:rPr>
      </w:pPr>
    </w:p>
    <w:p w14:paraId="0D139779" w14:textId="77777777" w:rsidR="000C00F1" w:rsidRPr="00C50C97" w:rsidRDefault="000C00F1" w:rsidP="004A26BA">
      <w:pPr>
        <w:rPr>
          <w:rFonts w:ascii="Times New Roman" w:hAnsi="Times New Roman" w:cs="Times New Roman"/>
          <w:color w:val="000000" w:themeColor="text1"/>
        </w:rPr>
      </w:pPr>
    </w:p>
    <w:p w14:paraId="43A6A2B9" w14:textId="77777777" w:rsidR="00DE75D7" w:rsidRPr="00C50C97" w:rsidRDefault="00DE75D7" w:rsidP="004A26BA">
      <w:pPr>
        <w:rPr>
          <w:rFonts w:ascii="Times New Roman" w:hAnsi="Times New Roman" w:cs="Times New Roman"/>
          <w:color w:val="000000" w:themeColor="text1"/>
        </w:rPr>
      </w:pPr>
    </w:p>
    <w:p w14:paraId="6ABD5BA9" w14:textId="77777777" w:rsidR="00DE75D7" w:rsidRPr="00C50C97" w:rsidRDefault="00DE75D7" w:rsidP="004A26BA">
      <w:pPr>
        <w:rPr>
          <w:rFonts w:ascii="Times New Roman" w:hAnsi="Times New Roman" w:cs="Times New Roman"/>
          <w:color w:val="000000" w:themeColor="text1"/>
        </w:rPr>
      </w:pPr>
    </w:p>
    <w:p w14:paraId="7D725508" w14:textId="77777777" w:rsidR="004A26BA" w:rsidRPr="00C50C97" w:rsidRDefault="004A26BA" w:rsidP="00BB03A9">
      <w:pPr>
        <w:pStyle w:val="Heading1"/>
        <w:spacing w:after="240" w:line="360" w:lineRule="auto"/>
        <w:rPr>
          <w:rFonts w:ascii="Times New Roman" w:eastAsiaTheme="minorHAnsi" w:hAnsi="Times New Roman" w:cs="Times New Roman"/>
          <w:color w:val="000000" w:themeColor="text1"/>
          <w:sz w:val="22"/>
          <w:szCs w:val="22"/>
        </w:rPr>
      </w:pPr>
    </w:p>
    <w:p w14:paraId="263510AA" w14:textId="77777777" w:rsidR="00BB03A9" w:rsidRPr="00C50C97" w:rsidRDefault="00BB03A9" w:rsidP="00BB03A9">
      <w:pPr>
        <w:rPr>
          <w:color w:val="000000" w:themeColor="text1"/>
        </w:rPr>
      </w:pPr>
    </w:p>
    <w:p w14:paraId="5CCD0DDE" w14:textId="77777777" w:rsidR="00BB03A9" w:rsidRPr="00C50C97" w:rsidRDefault="00BB03A9" w:rsidP="00BB03A9">
      <w:pPr>
        <w:rPr>
          <w:color w:val="000000" w:themeColor="text1"/>
        </w:rPr>
      </w:pPr>
    </w:p>
    <w:p w14:paraId="4199DBC2" w14:textId="77777777" w:rsidR="00BB03A9" w:rsidRPr="00C50C97" w:rsidRDefault="00BB03A9" w:rsidP="00BB03A9">
      <w:pPr>
        <w:rPr>
          <w:color w:val="000000" w:themeColor="text1"/>
        </w:rPr>
      </w:pPr>
    </w:p>
    <w:p w14:paraId="469080B6" w14:textId="77777777" w:rsidR="00352A43" w:rsidRPr="00C50C97" w:rsidRDefault="002A09EA" w:rsidP="00352A43">
      <w:pPr>
        <w:jc w:val="center"/>
        <w:rPr>
          <w:rFonts w:ascii="Times New Roman" w:hAnsi="Times New Roman" w:cs="Times New Roman"/>
          <w:b/>
          <w:i/>
          <w:color w:val="000000" w:themeColor="text1"/>
          <w:sz w:val="28"/>
          <w:szCs w:val="28"/>
        </w:rPr>
      </w:pPr>
      <w:r w:rsidRPr="00C50C97">
        <w:rPr>
          <w:rFonts w:ascii="Times New Roman" w:hAnsi="Times New Roman" w:cs="Times New Roman"/>
          <w:b/>
          <w:i/>
          <w:color w:val="000000" w:themeColor="text1"/>
          <w:sz w:val="28"/>
          <w:szCs w:val="28"/>
        </w:rPr>
        <w:t>Abstract</w:t>
      </w:r>
    </w:p>
    <w:p w14:paraId="30A69ACA" w14:textId="77777777" w:rsidR="00E32DDC" w:rsidRPr="00C50C97" w:rsidRDefault="002A09EA" w:rsidP="00A501EC">
      <w:pPr>
        <w:spacing w:line="360" w:lineRule="auto"/>
        <w:jc w:val="both"/>
        <w:rPr>
          <w:rFonts w:ascii="Times New Roman" w:hAnsi="Times New Roman" w:cs="Times New Roman"/>
          <w:bCs/>
          <w:i/>
          <w:color w:val="000000" w:themeColor="text1"/>
          <w:sz w:val="24"/>
          <w:szCs w:val="24"/>
        </w:rPr>
      </w:pPr>
      <w:r w:rsidRPr="00C50C97">
        <w:rPr>
          <w:rFonts w:ascii="Times New Roman" w:hAnsi="Times New Roman" w:cs="Times New Roman"/>
          <w:bCs/>
          <w:i/>
          <w:color w:val="000000" w:themeColor="text1"/>
          <w:sz w:val="24"/>
          <w:szCs w:val="24"/>
        </w:rPr>
        <w:t>The goal of this study was to identify the factors that influence corporate social responsibility practices at Ethio-Telecom's headquarters. The study used a mixed research strategy, including descriptive surveys and explanatory research designs. An individual-based cross-sectional study in Addis Abeba involved 180 of 194 sampled respondents, including employees, community leaders, and government representatives. The participants in the study were chosen via a systematic random sampling technique. A semistructured questionnaire and observation checklist were created. The questionnaire was self-administered, and the majority of the data were collected through interviews. The data were entered into SPSS version 23 for statistical analysis. Descriptive and inferential statistics, such as correlation analysis and multivariable regression, were used to investigate the factors influencing corporate social responsibility in the telecom sector. The results of the analysis are reported in the statistical tables. Thus, the study revealed that shareholder involvement, consumer responsiveness, legality, favorable employee perceptions, and community expectations are all indicators of corporate social responsibility in this industry. The study indicated that shareholder involvement, customer responsiveness, legality, favorable employee attitudes, and community expectations influence corporate social responsibility in the telecom industry. According to the research, telecom leaders should continue to develop corporate social responsibility measures that are aligned with strategy and organizational policy. Furthermore, the study recommended that telecom service employees be informed on topics related to corporate social responsibility, since this will improve overall organizational behavior.</w:t>
      </w:r>
    </w:p>
    <w:p w14:paraId="028CF49A" w14:textId="77777777" w:rsidR="004A26BA" w:rsidRPr="00C50C97" w:rsidRDefault="002A09EA" w:rsidP="00A501EC">
      <w:pPr>
        <w:spacing w:line="360" w:lineRule="auto"/>
        <w:jc w:val="both"/>
        <w:rPr>
          <w:rFonts w:ascii="Times New Roman" w:hAnsi="Times New Roman" w:cs="Times New Roman"/>
          <w:i/>
          <w:color w:val="000000" w:themeColor="text1"/>
          <w:sz w:val="24"/>
          <w:szCs w:val="24"/>
        </w:rPr>
      </w:pPr>
      <w:r w:rsidRPr="00C50C97">
        <w:rPr>
          <w:rFonts w:ascii="Times New Roman" w:hAnsi="Times New Roman" w:cs="Times New Roman"/>
          <w:b/>
          <w:i/>
          <w:color w:val="000000" w:themeColor="text1"/>
          <w:sz w:val="24"/>
          <w:szCs w:val="24"/>
        </w:rPr>
        <w:t>Keywords:</w:t>
      </w:r>
      <w:r w:rsidR="009F305F" w:rsidRPr="00C50C97">
        <w:rPr>
          <w:rFonts w:ascii="Times New Roman" w:hAnsi="Times New Roman" w:cs="Times New Roman"/>
          <w:i/>
          <w:color w:val="000000" w:themeColor="text1"/>
          <w:sz w:val="24"/>
          <w:szCs w:val="24"/>
        </w:rPr>
        <w:t xml:space="preserve"> Corporate Social Responsibility, Customer Response, Community Expectations, Employee Positive Perception, Ethio-Telecom, Legality, Shareholders Involvement</w:t>
      </w:r>
    </w:p>
    <w:p w14:paraId="74907AC7" w14:textId="77777777" w:rsidR="008B05EE" w:rsidRPr="00C50C97" w:rsidRDefault="002A09EA" w:rsidP="001A07D2">
      <w:pPr>
        <w:tabs>
          <w:tab w:val="left" w:pos="2242"/>
        </w:tabs>
        <w:rPr>
          <w:rFonts w:ascii="Times New Roman" w:hAnsi="Times New Roman" w:cs="Times New Roman"/>
          <w:color w:val="000000" w:themeColor="text1"/>
        </w:rPr>
        <w:sectPr w:rsidR="008B05EE" w:rsidRPr="00C50C97" w:rsidSect="008B05EE">
          <w:pgSz w:w="12240" w:h="15840"/>
          <w:pgMar w:top="1440" w:right="1440" w:bottom="1440" w:left="1800" w:header="720" w:footer="720" w:gutter="0"/>
          <w:pgNumType w:fmt="upperRoman" w:start="1"/>
          <w:cols w:space="720"/>
          <w:docGrid w:linePitch="360"/>
        </w:sectPr>
      </w:pPr>
      <w:r w:rsidRPr="00C50C97">
        <w:rPr>
          <w:rFonts w:ascii="Times New Roman" w:hAnsi="Times New Roman" w:cs="Times New Roman"/>
          <w:color w:val="000000" w:themeColor="text1"/>
        </w:rPr>
        <w:tab/>
      </w:r>
    </w:p>
    <w:p w14:paraId="65C32565" w14:textId="77777777" w:rsidR="00A30F56" w:rsidRPr="00C50C97" w:rsidRDefault="002A09EA" w:rsidP="00C55CEB">
      <w:pPr>
        <w:pStyle w:val="Heading1"/>
        <w:spacing w:before="0" w:line="360" w:lineRule="auto"/>
        <w:jc w:val="center"/>
        <w:rPr>
          <w:rFonts w:ascii="Times New Roman" w:hAnsi="Times New Roman" w:cs="Times New Roman"/>
          <w:b/>
          <w:color w:val="000000" w:themeColor="text1"/>
          <w:szCs w:val="24"/>
        </w:rPr>
      </w:pPr>
      <w:r w:rsidRPr="00C50C97">
        <w:rPr>
          <w:rFonts w:ascii="Times New Roman" w:hAnsi="Times New Roman" w:cs="Times New Roman"/>
          <w:b/>
          <w:color w:val="000000" w:themeColor="text1"/>
          <w:szCs w:val="24"/>
        </w:rPr>
        <w:t>CHAPTER ONE</w:t>
      </w:r>
    </w:p>
    <w:p w14:paraId="0A7E8343" w14:textId="77777777" w:rsidR="00A30F56" w:rsidRPr="00C50C97" w:rsidRDefault="002A09EA" w:rsidP="00C55CEB">
      <w:pPr>
        <w:pStyle w:val="Heading1"/>
        <w:spacing w:before="0" w:line="360" w:lineRule="auto"/>
        <w:jc w:val="center"/>
        <w:rPr>
          <w:rFonts w:ascii="Times New Roman" w:hAnsi="Times New Roman" w:cs="Times New Roman"/>
          <w:b/>
          <w:color w:val="000000" w:themeColor="text1"/>
          <w:szCs w:val="24"/>
        </w:rPr>
      </w:pPr>
      <w:r w:rsidRPr="00C50C97">
        <w:rPr>
          <w:rFonts w:ascii="Times New Roman" w:hAnsi="Times New Roman" w:cs="Times New Roman"/>
          <w:b/>
          <w:color w:val="000000" w:themeColor="text1"/>
          <w:szCs w:val="24"/>
        </w:rPr>
        <w:t>INTRODUCTION</w:t>
      </w:r>
    </w:p>
    <w:p w14:paraId="327E6693" w14:textId="77777777" w:rsidR="00E047C9" w:rsidRPr="00C50C97" w:rsidRDefault="002A09EA" w:rsidP="005D19A7">
      <w:pPr>
        <w:pStyle w:val="Heading2"/>
        <w:numPr>
          <w:ilvl w:val="1"/>
          <w:numId w:val="1"/>
        </w:numPr>
        <w:spacing w:before="240" w:after="240" w:line="360" w:lineRule="auto"/>
        <w:ind w:left="547" w:hanging="547"/>
        <w:rPr>
          <w:rFonts w:ascii="Times New Roman" w:hAnsi="Times New Roman" w:cs="Times New Roman"/>
          <w:b/>
          <w:color w:val="000000" w:themeColor="text1"/>
          <w:sz w:val="28"/>
          <w:szCs w:val="24"/>
        </w:rPr>
      </w:pPr>
      <w:r w:rsidRPr="00C50C97">
        <w:rPr>
          <w:rFonts w:ascii="Times New Roman" w:hAnsi="Times New Roman" w:cs="Times New Roman"/>
          <w:b/>
          <w:color w:val="000000" w:themeColor="text1"/>
          <w:sz w:val="28"/>
          <w:szCs w:val="24"/>
        </w:rPr>
        <w:t>Background of the Study</w:t>
      </w:r>
    </w:p>
    <w:p w14:paraId="3631E8F3" w14:textId="77777777" w:rsidR="0072440A" w:rsidRPr="00C50C97" w:rsidRDefault="002A09EA" w:rsidP="00B1377C">
      <w:pPr>
        <w:spacing w:before="240" w:after="240" w:line="360" w:lineRule="auto"/>
        <w:jc w:val="both"/>
        <w:rPr>
          <w:rFonts w:ascii="Times New Roman"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Currently</w:t>
      </w:r>
      <w:r w:rsidRPr="00C50C97">
        <w:rPr>
          <w:rFonts w:ascii="Times New Roman" w:hAnsi="Times New Roman" w:cs="Times New Roman"/>
          <w:color w:val="000000" w:themeColor="text1"/>
          <w:sz w:val="24"/>
          <w:szCs w:val="24"/>
        </w:rPr>
        <w:t xml:space="preserve">, companies are under much pressure to be able to create public trust and maintain competitiveness in various circumstances. All companies in the world are striving to play a new role, which means </w:t>
      </w:r>
      <w:r w:rsidRPr="00C50C97">
        <w:rPr>
          <w:rFonts w:ascii="Times New Roman" w:eastAsia="Calibri" w:hAnsi="Times New Roman" w:cs="Times New Roman"/>
          <w:color w:val="000000" w:themeColor="text1"/>
          <w:sz w:val="24"/>
          <w:szCs w:val="24"/>
        </w:rPr>
        <w:t xml:space="preserve">that </w:t>
      </w:r>
      <w:r w:rsidRPr="00C50C97">
        <w:rPr>
          <w:rFonts w:ascii="Times New Roman" w:hAnsi="Times New Roman" w:cs="Times New Roman"/>
          <w:color w:val="000000" w:themeColor="text1"/>
          <w:sz w:val="24"/>
          <w:szCs w:val="24"/>
        </w:rPr>
        <w:t xml:space="preserve">they have to meet the aspirations of the current generation without compromising the possibility of future generations being able to satisfy their needs. They are requested to take responsibility for how their activities influence people and the environment. More specifically, they should also include issues related to sustainability </w:t>
      </w:r>
      <w:r w:rsidRPr="00C50C97">
        <w:rPr>
          <w:rFonts w:ascii="Times New Roman" w:eastAsia="Calibri" w:hAnsi="Times New Roman" w:cs="Times New Roman"/>
          <w:color w:val="000000" w:themeColor="text1"/>
          <w:sz w:val="24"/>
          <w:szCs w:val="24"/>
        </w:rPr>
        <w:t>in their activities. The term “sustainability” refers to</w:t>
      </w:r>
      <w:r w:rsidRPr="00C50C97">
        <w:rPr>
          <w:rFonts w:ascii="Times New Roman" w:hAnsi="Times New Roman" w:cs="Times New Roman"/>
          <w:color w:val="000000" w:themeColor="text1"/>
          <w:sz w:val="24"/>
          <w:szCs w:val="24"/>
        </w:rPr>
        <w:t xml:space="preserve"> an organization's approach to </w:t>
      </w:r>
      <w:r w:rsidRPr="00C50C97">
        <w:rPr>
          <w:rFonts w:ascii="Times New Roman" w:eastAsia="Calibri" w:hAnsi="Times New Roman" w:cs="Times New Roman"/>
          <w:color w:val="000000" w:themeColor="text1"/>
          <w:sz w:val="24"/>
          <w:szCs w:val="24"/>
        </w:rPr>
        <w:t>showing</w:t>
      </w:r>
      <w:r w:rsidRPr="00C50C97">
        <w:rPr>
          <w:rFonts w:ascii="Times New Roman" w:hAnsi="Times New Roman" w:cs="Times New Roman"/>
          <w:color w:val="000000" w:themeColor="text1"/>
          <w:sz w:val="24"/>
          <w:szCs w:val="24"/>
        </w:rPr>
        <w:t xml:space="preserve"> how social and environmental issues are </w:t>
      </w:r>
      <w:r w:rsidRPr="00C50C97">
        <w:rPr>
          <w:rFonts w:ascii="Times New Roman" w:eastAsia="Calibri" w:hAnsi="Times New Roman" w:cs="Times New Roman"/>
          <w:color w:val="000000" w:themeColor="text1"/>
          <w:sz w:val="24"/>
          <w:szCs w:val="24"/>
        </w:rPr>
        <w:t>addressed</w:t>
      </w:r>
      <w:r w:rsidRPr="00C50C97">
        <w:rPr>
          <w:rFonts w:ascii="Times New Roman" w:hAnsi="Times New Roman" w:cs="Times New Roman"/>
          <w:color w:val="000000" w:themeColor="text1"/>
          <w:sz w:val="24"/>
          <w:szCs w:val="24"/>
        </w:rPr>
        <w:t xml:space="preserve"> within its activities and in </w:t>
      </w:r>
      <w:r w:rsidRPr="00C50C97">
        <w:rPr>
          <w:rFonts w:ascii="Times New Roman" w:eastAsia="Calibri" w:hAnsi="Times New Roman" w:cs="Times New Roman"/>
          <w:color w:val="000000" w:themeColor="text1"/>
          <w:sz w:val="24"/>
          <w:szCs w:val="24"/>
        </w:rPr>
        <w:t>interactions</w:t>
      </w:r>
      <w:r w:rsidRPr="00C50C97">
        <w:rPr>
          <w:rFonts w:ascii="Times New Roman" w:hAnsi="Times New Roman" w:cs="Times New Roman"/>
          <w:color w:val="000000" w:themeColor="text1"/>
          <w:sz w:val="24"/>
          <w:szCs w:val="24"/>
        </w:rPr>
        <w:t xml:space="preserve"> with all stakeholders. As a rule, such activities are deemed voluntary (Bondy et al., 2012; Ertem-Eray, 2020; Kuokkanen &amp; Sun, 2020).</w:t>
      </w:r>
    </w:p>
    <w:p w14:paraId="33C27A0F" w14:textId="77777777" w:rsidR="0072440A" w:rsidRPr="00C50C97" w:rsidRDefault="002A09EA" w:rsidP="00C55CEB">
      <w:pPr>
        <w:spacing w:before="240" w:after="24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As stated by Mallen Baker (2016), corporate social responsibility is the constant commitment of </w:t>
      </w:r>
      <w:r w:rsidRPr="00C50C97">
        <w:rPr>
          <w:rFonts w:ascii="Times New Roman" w:eastAsia="Calibri" w:hAnsi="Times New Roman" w:cs="Times New Roman"/>
          <w:color w:val="000000" w:themeColor="text1"/>
          <w:sz w:val="24"/>
          <w:szCs w:val="24"/>
        </w:rPr>
        <w:t>businesses</w:t>
      </w:r>
      <w:r w:rsidRPr="00C50C97">
        <w:rPr>
          <w:rFonts w:ascii="Times New Roman" w:hAnsi="Times New Roman" w:cs="Times New Roman"/>
          <w:color w:val="000000" w:themeColor="text1"/>
          <w:sz w:val="24"/>
          <w:szCs w:val="24"/>
        </w:rPr>
        <w:t xml:space="preserve"> to perform ethically </w:t>
      </w:r>
      <w:r w:rsidRPr="00C50C97">
        <w:rPr>
          <w:rFonts w:ascii="Times New Roman" w:eastAsia="Calibri" w:hAnsi="Times New Roman" w:cs="Times New Roman"/>
          <w:color w:val="000000" w:themeColor="text1"/>
          <w:sz w:val="24"/>
          <w:szCs w:val="24"/>
        </w:rPr>
        <w:t>and</w:t>
      </w:r>
      <w:r w:rsidRPr="00C50C97">
        <w:rPr>
          <w:rFonts w:ascii="Times New Roman" w:hAnsi="Times New Roman" w:cs="Times New Roman"/>
          <w:color w:val="000000" w:themeColor="text1"/>
          <w:sz w:val="24"/>
          <w:szCs w:val="24"/>
        </w:rPr>
        <w:t xml:space="preserve"> contribute to economic development </w:t>
      </w:r>
      <w:r w:rsidRPr="00C50C97">
        <w:rPr>
          <w:rFonts w:ascii="Times New Roman" w:eastAsia="Calibri" w:hAnsi="Times New Roman" w:cs="Times New Roman"/>
          <w:color w:val="000000" w:themeColor="text1"/>
          <w:sz w:val="24"/>
          <w:szCs w:val="24"/>
        </w:rPr>
        <w:t>through improvements</w:t>
      </w:r>
      <w:r w:rsidRPr="00C50C97">
        <w:rPr>
          <w:rFonts w:ascii="Times New Roman" w:hAnsi="Times New Roman" w:cs="Times New Roman"/>
          <w:color w:val="000000" w:themeColor="text1"/>
          <w:sz w:val="24"/>
          <w:szCs w:val="24"/>
        </w:rPr>
        <w:t xml:space="preserve"> in the quality of life </w:t>
      </w:r>
      <w:r w:rsidRPr="00C50C97">
        <w:rPr>
          <w:rFonts w:ascii="Times New Roman" w:eastAsia="Calibri" w:hAnsi="Times New Roman" w:cs="Times New Roman"/>
          <w:color w:val="000000" w:themeColor="text1"/>
          <w:sz w:val="24"/>
          <w:szCs w:val="24"/>
        </w:rPr>
        <w:t>of</w:t>
      </w:r>
      <w:r w:rsidRPr="00C50C97">
        <w:rPr>
          <w:rFonts w:ascii="Times New Roman" w:hAnsi="Times New Roman" w:cs="Times New Roman"/>
          <w:color w:val="000000" w:themeColor="text1"/>
          <w:sz w:val="24"/>
          <w:szCs w:val="24"/>
        </w:rPr>
        <w:t xml:space="preserve"> their employees, families, local community, and society. The perception of what constitutes a company's role in </w:t>
      </w:r>
      <w:r w:rsidRPr="00C50C97">
        <w:rPr>
          <w:rFonts w:ascii="Times New Roman" w:eastAsia="Calibri" w:hAnsi="Times New Roman" w:cs="Times New Roman"/>
          <w:color w:val="000000" w:themeColor="text1"/>
          <w:sz w:val="24"/>
          <w:szCs w:val="24"/>
        </w:rPr>
        <w:t xml:space="preserve">a </w:t>
      </w:r>
      <w:r w:rsidRPr="00C50C97">
        <w:rPr>
          <w:rFonts w:ascii="Times New Roman" w:hAnsi="Times New Roman" w:cs="Times New Roman"/>
          <w:color w:val="000000" w:themeColor="text1"/>
          <w:sz w:val="24"/>
          <w:szCs w:val="24"/>
        </w:rPr>
        <w:t>larger society is influenced by forces beyond the control of business, in the form of social and environmental problems, many of which are influenced either directly or indirectly by business activities. These issues form a context for business that underscores the importance of responsible corporate behavior.</w:t>
      </w:r>
    </w:p>
    <w:p w14:paraId="46D16BBD" w14:textId="77777777" w:rsidR="0072440A" w:rsidRPr="00C50C97" w:rsidRDefault="002A09EA" w:rsidP="00C55CEB">
      <w:pPr>
        <w:spacing w:before="240" w:after="24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Socially, CSR activities have a great potential impact on African countries</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as stated by Bhatia &amp; Makkar, 2020. Companies that take part in community programs or projects help improve the general outlook and living conditions in areas of operation</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as stated by Türkel &amp; Akan, 2015. In most underdeveloped countries </w:t>
      </w:r>
      <w:r w:rsidRPr="00C50C97">
        <w:rPr>
          <w:rFonts w:ascii="Times New Roman" w:eastAsia="Calibri" w:hAnsi="Times New Roman" w:cs="Times New Roman"/>
          <w:color w:val="000000" w:themeColor="text1"/>
          <w:sz w:val="24"/>
          <w:szCs w:val="24"/>
        </w:rPr>
        <w:t>such as</w:t>
      </w:r>
      <w:r w:rsidRPr="00C50C97">
        <w:rPr>
          <w:rFonts w:ascii="Times New Roman" w:hAnsi="Times New Roman" w:cs="Times New Roman"/>
          <w:color w:val="000000" w:themeColor="text1"/>
          <w:sz w:val="24"/>
          <w:szCs w:val="24"/>
        </w:rPr>
        <w:t xml:space="preserve"> Ethiopia, the concept of CSR is relatively new. </w:t>
      </w:r>
      <w:r w:rsidRPr="00C50C97">
        <w:rPr>
          <w:rFonts w:ascii="Times New Roman" w:eastAsia="Calibri" w:hAnsi="Times New Roman" w:cs="Times New Roman"/>
          <w:color w:val="000000" w:themeColor="text1"/>
          <w:sz w:val="24"/>
          <w:szCs w:val="24"/>
        </w:rPr>
        <w:t>In accordance with</w:t>
      </w:r>
      <w:r w:rsidRPr="00C50C97">
        <w:rPr>
          <w:rFonts w:ascii="Times New Roman" w:hAnsi="Times New Roman" w:cs="Times New Roman"/>
          <w:color w:val="000000" w:themeColor="text1"/>
          <w:sz w:val="24"/>
          <w:szCs w:val="24"/>
        </w:rPr>
        <w:t xml:space="preserve"> the description presented by Deyassa (2018), CSR projects were first implemented by </w:t>
      </w:r>
      <w:r w:rsidRPr="00C50C97">
        <w:rPr>
          <w:rFonts w:ascii="Times New Roman" w:eastAsia="Calibri" w:hAnsi="Times New Roman" w:cs="Times New Roman"/>
          <w:color w:val="000000" w:themeColor="text1"/>
          <w:sz w:val="24"/>
          <w:szCs w:val="24"/>
        </w:rPr>
        <w:t>multinational organizations</w:t>
      </w:r>
      <w:r w:rsidRPr="00C50C97">
        <w:rPr>
          <w:rFonts w:ascii="Times New Roman" w:hAnsi="Times New Roman" w:cs="Times New Roman"/>
          <w:color w:val="000000" w:themeColor="text1"/>
          <w:sz w:val="24"/>
          <w:szCs w:val="24"/>
        </w:rPr>
        <w:t xml:space="preserve"> and NGOs to mitigate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impacts of their economic operations on the local population. </w:t>
      </w:r>
      <w:r w:rsidRPr="00C50C97">
        <w:rPr>
          <w:rFonts w:ascii="Times New Roman" w:eastAsia="Calibri" w:hAnsi="Times New Roman" w:cs="Times New Roman"/>
          <w:color w:val="000000" w:themeColor="text1"/>
          <w:sz w:val="24"/>
          <w:szCs w:val="24"/>
        </w:rPr>
        <w:t>Moreover</w:t>
      </w:r>
      <w:r w:rsidRPr="00C50C97">
        <w:rPr>
          <w:rFonts w:ascii="Times New Roman" w:hAnsi="Times New Roman" w:cs="Times New Roman"/>
          <w:color w:val="000000" w:themeColor="text1"/>
          <w:sz w:val="24"/>
          <w:szCs w:val="24"/>
        </w:rPr>
        <w:t xml:space="preserve">, in most cases,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national businesses and state structures of Ethiopia lack a formal approach to CSR. Nevertheless, many companies of Ethiopian origin have traditionally taken some informal steps </w:t>
      </w:r>
      <w:r w:rsidRPr="00C50C97">
        <w:rPr>
          <w:rFonts w:ascii="Times New Roman" w:eastAsia="Calibri" w:hAnsi="Times New Roman" w:cs="Times New Roman"/>
          <w:color w:val="000000" w:themeColor="text1"/>
          <w:sz w:val="24"/>
          <w:szCs w:val="24"/>
        </w:rPr>
        <w:t>toward</w:t>
      </w:r>
      <w:r w:rsidRPr="00C50C97">
        <w:rPr>
          <w:rFonts w:ascii="Times New Roman" w:hAnsi="Times New Roman" w:cs="Times New Roman"/>
          <w:color w:val="000000" w:themeColor="text1"/>
          <w:sz w:val="24"/>
          <w:szCs w:val="24"/>
        </w:rPr>
        <w:t xml:space="preserve"> CSR as a way to sustain their relationships with stakeholders and communities. Equitable and sustainable development, national competitiveness, and foreign investment attract </w:t>
      </w:r>
      <w:r w:rsidRPr="00C50C97">
        <w:rPr>
          <w:rFonts w:ascii="Times New Roman" w:eastAsia="Calibri" w:hAnsi="Times New Roman" w:cs="Times New Roman"/>
          <w:color w:val="000000" w:themeColor="text1"/>
          <w:sz w:val="24"/>
          <w:szCs w:val="24"/>
        </w:rPr>
        <w:t>an increasing number of</w:t>
      </w:r>
      <w:r w:rsidRPr="00C50C97">
        <w:rPr>
          <w:rFonts w:ascii="Times New Roman" w:hAnsi="Times New Roman" w:cs="Times New Roman"/>
          <w:color w:val="000000" w:themeColor="text1"/>
          <w:sz w:val="24"/>
          <w:szCs w:val="24"/>
        </w:rPr>
        <w:t xml:space="preserve"> governments to CSR as an important public policy issue. Ethio telecom (previously Ethiopian Telecommunications Corporation-ETC) is </w:t>
      </w:r>
      <w:r w:rsidRPr="00C50C97">
        <w:rPr>
          <w:rFonts w:ascii="Times New Roman" w:eastAsia="Calibri" w:hAnsi="Times New Roman" w:cs="Times New Roman"/>
          <w:color w:val="000000" w:themeColor="text1"/>
          <w:sz w:val="24"/>
          <w:szCs w:val="24"/>
        </w:rPr>
        <w:t>a</w:t>
      </w:r>
      <w:r w:rsidRPr="00C50C97">
        <w:rPr>
          <w:rFonts w:ascii="Times New Roman" w:hAnsi="Times New Roman" w:cs="Times New Roman"/>
          <w:color w:val="000000" w:themeColor="text1"/>
          <w:sz w:val="24"/>
          <w:szCs w:val="24"/>
        </w:rPr>
        <w:t xml:space="preserve"> company that has great potential to </w:t>
      </w:r>
      <w:r w:rsidRPr="00C50C97">
        <w:rPr>
          <w:rFonts w:ascii="Times New Roman" w:eastAsia="Calibri" w:hAnsi="Times New Roman" w:cs="Times New Roman"/>
          <w:color w:val="000000" w:themeColor="text1"/>
          <w:sz w:val="24"/>
          <w:szCs w:val="24"/>
        </w:rPr>
        <w:t>address</w:t>
      </w:r>
      <w:r w:rsidRPr="00C50C97">
        <w:rPr>
          <w:rFonts w:ascii="Times New Roman" w:hAnsi="Times New Roman" w:cs="Times New Roman"/>
          <w:color w:val="000000" w:themeColor="text1"/>
          <w:sz w:val="24"/>
          <w:szCs w:val="24"/>
        </w:rPr>
        <w:t xml:space="preserve"> social change. As a government-owned monopoly for </w:t>
      </w:r>
      <w:r w:rsidRPr="00C50C97">
        <w:rPr>
          <w:rFonts w:ascii="Times New Roman" w:eastAsia="Calibri" w:hAnsi="Times New Roman" w:cs="Times New Roman"/>
          <w:color w:val="000000" w:themeColor="text1"/>
          <w:sz w:val="24"/>
          <w:szCs w:val="24"/>
        </w:rPr>
        <w:t>more than</w:t>
      </w:r>
      <w:r w:rsidRPr="00C50C97">
        <w:rPr>
          <w:rFonts w:ascii="Times New Roman" w:hAnsi="Times New Roman" w:cs="Times New Roman"/>
          <w:color w:val="000000" w:themeColor="text1"/>
          <w:sz w:val="24"/>
          <w:szCs w:val="24"/>
        </w:rPr>
        <w:t xml:space="preserve"> 127 years </w:t>
      </w:r>
      <w:r w:rsidRPr="00C50C97">
        <w:rPr>
          <w:rFonts w:ascii="Times New Roman" w:eastAsia="Calibri" w:hAnsi="Times New Roman" w:cs="Times New Roman"/>
          <w:color w:val="000000" w:themeColor="text1"/>
          <w:sz w:val="24"/>
          <w:szCs w:val="24"/>
        </w:rPr>
        <w:t>in</w:t>
      </w:r>
      <w:r w:rsidRPr="00C50C97">
        <w:rPr>
          <w:rFonts w:ascii="Times New Roman" w:hAnsi="Times New Roman" w:cs="Times New Roman"/>
          <w:color w:val="000000" w:themeColor="text1"/>
          <w:sz w:val="24"/>
          <w:szCs w:val="24"/>
        </w:rPr>
        <w:t xml:space="preserve"> Ethiopian telecommunications, Ethio-Telecom is proud to provide internet and telephone services around the country from its headquarters in Addis Ababa.</w:t>
      </w:r>
    </w:p>
    <w:p w14:paraId="6B1F06C7" w14:textId="77777777" w:rsidR="00855967" w:rsidRPr="00C50C97" w:rsidRDefault="002A09EA" w:rsidP="00FF46DC">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concept of CSR has attracted broad attention and gained new significance in the world economy. </w:t>
      </w:r>
      <w:r w:rsidRPr="00C50C97">
        <w:rPr>
          <w:rFonts w:ascii="Times New Roman" w:eastAsia="Calibri" w:hAnsi="Times New Roman" w:cs="Times New Roman"/>
          <w:color w:val="000000" w:themeColor="text1"/>
          <w:sz w:val="24"/>
          <w:szCs w:val="24"/>
        </w:rPr>
        <w:t>As</w:t>
      </w:r>
      <w:r w:rsidRPr="00C50C97">
        <w:rPr>
          <w:rFonts w:ascii="Times New Roman" w:hAnsi="Times New Roman" w:cs="Times New Roman"/>
          <w:color w:val="000000" w:themeColor="text1"/>
          <w:sz w:val="24"/>
          <w:szCs w:val="24"/>
        </w:rPr>
        <w:t xml:space="preserve"> much as globalization and international trade have opened enormous opportunities, they have also made things more complex for nations around the world. </w:t>
      </w:r>
      <w:r w:rsidRPr="00C50C97">
        <w:rPr>
          <w:rFonts w:ascii="Times New Roman" w:eastAsia="Calibri" w:hAnsi="Times New Roman" w:cs="Times New Roman"/>
          <w:color w:val="000000" w:themeColor="text1"/>
          <w:sz w:val="24"/>
          <w:szCs w:val="24"/>
        </w:rPr>
        <w:t>Therefore, there is</w:t>
      </w:r>
      <w:r w:rsidRPr="00C50C97">
        <w:rPr>
          <w:rFonts w:ascii="Times New Roman" w:hAnsi="Times New Roman" w:cs="Times New Roman"/>
          <w:color w:val="000000" w:themeColor="text1"/>
          <w:sz w:val="24"/>
          <w:szCs w:val="24"/>
        </w:rPr>
        <w:t xml:space="preserve"> a demand for increased corporate transparency and citizenship, and a movement called CSR has emerged. It allows firms to act in society as guardians and to show that they care (Sethi et al., 2017).</w:t>
      </w:r>
    </w:p>
    <w:p w14:paraId="2053E752" w14:textId="77777777" w:rsidR="007A58EF" w:rsidRPr="00C50C97" w:rsidRDefault="002A09EA" w:rsidP="00FF46DC">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CSR offers two empirical benefits to organizations, namely</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improved corporate reputation and reduced business risk. Other conceptualized benefits include increased sales income, client loyalty, and increased competitor costs (Gulema &amp; Roba, 2021; Türkel &amp; Akan, 2015). The literature review considers all of the CSR components within the context of a competitive setting. As such, monopolistic environments are </w:t>
      </w:r>
      <w:r w:rsidRPr="00C50C97">
        <w:rPr>
          <w:rFonts w:ascii="Times New Roman" w:eastAsia="Calibri" w:hAnsi="Times New Roman" w:cs="Times New Roman"/>
          <w:color w:val="000000" w:themeColor="text1"/>
          <w:sz w:val="24"/>
          <w:szCs w:val="24"/>
        </w:rPr>
        <w:t>underresearched</w:t>
      </w:r>
      <w:r w:rsidRPr="00C50C97">
        <w:rPr>
          <w:rFonts w:ascii="Times New Roman" w:hAnsi="Times New Roman" w:cs="Times New Roman"/>
          <w:color w:val="000000" w:themeColor="text1"/>
          <w:sz w:val="24"/>
          <w:szCs w:val="24"/>
        </w:rPr>
        <w:t xml:space="preserve">. It was assumed that CSR initiatives may improve consumer </w:t>
      </w:r>
      <w:r w:rsidRPr="00C50C97">
        <w:rPr>
          <w:rFonts w:ascii="Times New Roman" w:eastAsia="Calibri" w:hAnsi="Times New Roman" w:cs="Times New Roman"/>
          <w:color w:val="000000" w:themeColor="text1"/>
          <w:sz w:val="24"/>
          <w:szCs w:val="24"/>
        </w:rPr>
        <w:t>perceptions</w:t>
      </w:r>
      <w:r w:rsidRPr="00C50C97">
        <w:rPr>
          <w:rFonts w:ascii="Times New Roman" w:hAnsi="Times New Roman" w:cs="Times New Roman"/>
          <w:color w:val="000000" w:themeColor="text1"/>
          <w:sz w:val="24"/>
          <w:szCs w:val="24"/>
        </w:rPr>
        <w:t xml:space="preserve"> about the company and help reduce consumer skepticism.</w:t>
      </w:r>
    </w:p>
    <w:p w14:paraId="4DDE0556" w14:textId="77777777" w:rsidR="000A0888" w:rsidRPr="00C50C97" w:rsidRDefault="002A09EA" w:rsidP="00FF46DC">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Because of their relevance in the socioeconomic development of a nation, the expectation for corporations to conform to the standards set for CSR is significantly </w:t>
      </w:r>
      <w:r w:rsidRPr="00C50C97">
        <w:rPr>
          <w:rFonts w:ascii="Times New Roman" w:eastAsia="Calibri" w:hAnsi="Times New Roman" w:cs="Times New Roman"/>
          <w:color w:val="000000" w:themeColor="text1"/>
          <w:sz w:val="24"/>
          <w:szCs w:val="24"/>
        </w:rPr>
        <w:t>greater</w:t>
      </w:r>
      <w:r w:rsidRPr="00C50C97">
        <w:rPr>
          <w:rFonts w:ascii="Times New Roman" w:hAnsi="Times New Roman" w:cs="Times New Roman"/>
          <w:color w:val="000000" w:themeColor="text1"/>
          <w:sz w:val="24"/>
          <w:szCs w:val="24"/>
        </w:rPr>
        <w:t xml:space="preserve">. CSR investments have been associated with the survivability, profitability, competitive advantage, and customer loyalty of an organization. For example, Rahim et al. (2011) indicated that CSR needs to be integrated within the general business strategy in the telecom industry. Given these facts, </w:t>
      </w:r>
      <w:r w:rsidRPr="00C50C97">
        <w:rPr>
          <w:rFonts w:ascii="Times New Roman" w:eastAsia="Calibri" w:hAnsi="Times New Roman" w:cs="Times New Roman"/>
          <w:color w:val="000000" w:themeColor="text1"/>
          <w:sz w:val="24"/>
          <w:szCs w:val="24"/>
        </w:rPr>
        <w:t>it is</w:t>
      </w:r>
      <w:r w:rsidRPr="00C50C97">
        <w:rPr>
          <w:rFonts w:ascii="Times New Roman" w:hAnsi="Times New Roman" w:cs="Times New Roman"/>
          <w:color w:val="000000" w:themeColor="text1"/>
          <w:sz w:val="24"/>
          <w:szCs w:val="24"/>
        </w:rPr>
        <w:t xml:space="preserve"> more encouraging to study the factors that affect corporate social responsibility at Ethio Telecom. The current paper sought to prove how the different aspects of CSR can be used as tools to assess corporate social responsibility processes at the head office of Ethio-Telecom. This topic is definitely worth researching because many Ethiopian firms are beginning to practice CSR on the basis that socially responsible corporate action is a key source of competitive advantage since it improves their overall reputation and trustworthiness. This will be of great use to all those concerned with society and interested in upholding the highest degree of accountability to the people from whom they profit.</w:t>
      </w:r>
    </w:p>
    <w:p w14:paraId="597F9832" w14:textId="77777777" w:rsidR="00580359" w:rsidRPr="00C50C97" w:rsidRDefault="002A09EA" w:rsidP="005D19A7">
      <w:pPr>
        <w:pStyle w:val="Heading2"/>
        <w:numPr>
          <w:ilvl w:val="1"/>
          <w:numId w:val="1"/>
        </w:numPr>
        <w:spacing w:before="240" w:after="240" w:line="360" w:lineRule="auto"/>
        <w:ind w:left="547" w:hanging="547"/>
        <w:rPr>
          <w:rFonts w:ascii="Times New Roman" w:hAnsi="Times New Roman" w:cs="Times New Roman"/>
          <w:b/>
          <w:color w:val="000000" w:themeColor="text1"/>
          <w:sz w:val="28"/>
          <w:szCs w:val="24"/>
        </w:rPr>
      </w:pPr>
      <w:bookmarkStart w:id="8" w:name="_Toc136566514"/>
      <w:r w:rsidRPr="00C50C97">
        <w:rPr>
          <w:rFonts w:ascii="Times New Roman" w:hAnsi="Times New Roman" w:cs="Times New Roman"/>
          <w:b/>
          <w:color w:val="000000" w:themeColor="text1"/>
          <w:sz w:val="28"/>
          <w:szCs w:val="24"/>
        </w:rPr>
        <w:t>Statement of the Problem</w:t>
      </w:r>
      <w:bookmarkEnd w:id="8"/>
    </w:p>
    <w:p w14:paraId="0EFE9BD8" w14:textId="77777777" w:rsidR="00E362C2" w:rsidRPr="00C50C97" w:rsidRDefault="002A09EA" w:rsidP="00FF46DC">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Corporate social responsibility refers to the process through which a firm balances its economic, social and environmental duties, obligations or responsibilities to satisfy shareholders and other stakeholders. CSR addresses the ways an organization relates to the community where the business operates or is located. Another definition relates to the interaction between a firm and its stakeholders (David and Guler 2008). CSR does not have extensive use in developing countries. Although the majority of CSR-related issues have been covered by the country's laws and policies, such as its environmental legislation, their enforcement is always behind; this might be due to </w:t>
      </w:r>
      <w:r w:rsidRPr="00C50C97">
        <w:rPr>
          <w:rFonts w:ascii="Times New Roman" w:eastAsia="Calibri" w:hAnsi="Times New Roman" w:cs="Times New Roman"/>
          <w:color w:val="000000" w:themeColor="text1"/>
          <w:sz w:val="24"/>
          <w:szCs w:val="24"/>
        </w:rPr>
        <w:t xml:space="preserve">a </w:t>
      </w:r>
      <w:r w:rsidRPr="00C50C97">
        <w:rPr>
          <w:rFonts w:ascii="Times New Roman" w:hAnsi="Times New Roman" w:cs="Times New Roman"/>
          <w:color w:val="000000" w:themeColor="text1"/>
          <w:sz w:val="24"/>
          <w:szCs w:val="24"/>
        </w:rPr>
        <w:t>lack of awareness among people about related activities and their impacts. Some businesses also resist the establishment of such regulations due to the potential costs associated with them (Ezana, 2014).</w:t>
      </w:r>
    </w:p>
    <w:p w14:paraId="58AD739A" w14:textId="77777777" w:rsidR="00BF1F2B" w:rsidRPr="00C50C97" w:rsidRDefault="002A09EA" w:rsidP="00FF46DC">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In his empirical study on the determinants of corporate social responsibility, empirical evidence identified a number of variables </w:t>
      </w:r>
      <w:r w:rsidRPr="00C50C97">
        <w:rPr>
          <w:rFonts w:ascii="Times New Roman" w:eastAsia="Calibri" w:hAnsi="Times New Roman" w:cs="Times New Roman"/>
          <w:color w:val="000000" w:themeColor="text1"/>
          <w:sz w:val="24"/>
          <w:szCs w:val="24"/>
        </w:rPr>
        <w:t>that</w:t>
      </w:r>
      <w:r w:rsidRPr="00C50C97">
        <w:rPr>
          <w:rFonts w:ascii="Times New Roman" w:hAnsi="Times New Roman" w:cs="Times New Roman"/>
          <w:color w:val="000000" w:themeColor="text1"/>
          <w:sz w:val="24"/>
          <w:szCs w:val="24"/>
        </w:rPr>
        <w:t> may have an impact on CSR. These variables are grouped into three categories</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firm characteristics, institutional or industry characteristics, and corporate governance characteristics (Stefan, 2017).</w:t>
      </w:r>
    </w:p>
    <w:p w14:paraId="1138B563" w14:textId="77777777" w:rsidR="00401BC2" w:rsidRPr="00C50C97" w:rsidRDefault="002A09EA" w:rsidP="00FF46DC">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In fact, numerous studies that have investigated different aspects of CSR report findings that CSR is a </w:t>
      </w:r>
      <w:r w:rsidRPr="00C50C97">
        <w:rPr>
          <w:rFonts w:ascii="Times New Roman" w:eastAsia="Calibri" w:hAnsi="Times New Roman" w:cs="Times New Roman"/>
          <w:color w:val="000000" w:themeColor="text1"/>
          <w:sz w:val="24"/>
          <w:szCs w:val="24"/>
        </w:rPr>
        <w:t>multidimensional</w:t>
      </w:r>
      <w:r w:rsidRPr="00C50C97">
        <w:rPr>
          <w:rFonts w:ascii="Times New Roman" w:hAnsi="Times New Roman" w:cs="Times New Roman"/>
          <w:color w:val="000000" w:themeColor="text1"/>
          <w:sz w:val="24"/>
          <w:szCs w:val="24"/>
        </w:rPr>
        <w:t xml:space="preserve"> concept with determinants characterized by manifold features, such as Gamerschlag et al. (2010), Reverte (2009), Padgett &amp; Galan (2010), and Artiach et al. (2010). Gradually but unmistakably, a consensus emerged that drivers of CSR relate to particular institutional or sectoral features, business features, or corporate governance characteristics (Stefan, 2017).</w:t>
      </w:r>
    </w:p>
    <w:p w14:paraId="479353A8" w14:textId="77777777" w:rsidR="003C531A" w:rsidRPr="00C50C97" w:rsidRDefault="002A09EA" w:rsidP="00FF46DC">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It involves managing both the internal and external dimensions and concerns of CSR</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as stated by Szekely and Knirsch, 2005. Commercial organizations </w:t>
      </w:r>
      <w:r w:rsidRPr="00C50C97">
        <w:rPr>
          <w:rFonts w:ascii="Times New Roman" w:eastAsia="Calibri" w:hAnsi="Times New Roman" w:cs="Times New Roman"/>
          <w:color w:val="000000" w:themeColor="text1"/>
          <w:sz w:val="24"/>
          <w:szCs w:val="24"/>
        </w:rPr>
        <w:t xml:space="preserve">must </w:t>
      </w:r>
      <w:r w:rsidRPr="00C50C97">
        <w:rPr>
          <w:rFonts w:ascii="Times New Roman" w:hAnsi="Times New Roman" w:cs="Times New Roman"/>
          <w:color w:val="000000" w:themeColor="text1"/>
          <w:sz w:val="24"/>
          <w:szCs w:val="24"/>
        </w:rPr>
        <w:t xml:space="preserve">internally set a bar for socially responsible behavior with respect to how they treat and deal with the workforce. It ranges from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establishment of a secure workplace to investing in people's health, safety and human capital. </w:t>
      </w:r>
      <w:r w:rsidRPr="00C50C97">
        <w:rPr>
          <w:rFonts w:ascii="Times New Roman" w:eastAsia="Calibri" w:hAnsi="Times New Roman" w:cs="Times New Roman"/>
          <w:color w:val="000000" w:themeColor="text1"/>
          <w:sz w:val="24"/>
          <w:szCs w:val="24"/>
        </w:rPr>
        <w:t>Specifically</w:t>
      </w:r>
      <w:r w:rsidRPr="00C50C97">
        <w:rPr>
          <w:rFonts w:ascii="Times New Roman" w:hAnsi="Times New Roman" w:cs="Times New Roman"/>
          <w:color w:val="000000" w:themeColor="text1"/>
          <w:sz w:val="24"/>
          <w:szCs w:val="24"/>
        </w:rPr>
        <w:t>, CSR pays attention to the community outside the firm and encompasses a wide range of different stakeholders, including the environment and the communities within which the business is situated. The priority issues and challenges faced by governmental organizations in promoting a CSR agenda are establishing priorities, creating awareness, elaborating incentives and support, mobilizing resources from cross-sectoral collaboration that are relevant in the national context, and building on existing initiatives and capacities. There are several compelling reasons why governments are interested in the CSR agenda (Steurer, 2010).</w:t>
      </w:r>
    </w:p>
    <w:p w14:paraId="79FD32D0" w14:textId="77777777" w:rsidR="00B43E00" w:rsidRPr="00C50C97" w:rsidRDefault="002A09EA" w:rsidP="00FF46DC">
      <w:pPr>
        <w:spacing w:line="360" w:lineRule="auto"/>
        <w:jc w:val="both"/>
        <w:rPr>
          <w:rFonts w:ascii="Times New Roman"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Owing</w:t>
      </w:r>
      <w:r w:rsidRPr="00C50C97">
        <w:rPr>
          <w:rFonts w:ascii="Times New Roman" w:hAnsi="Times New Roman" w:cs="Times New Roman"/>
          <w:color w:val="000000" w:themeColor="text1"/>
          <w:sz w:val="24"/>
          <w:szCs w:val="24"/>
        </w:rPr>
        <w:t xml:space="preserve"> to its transformation from the former Ethiopian Telecommunication Corporation to Ethio Telecom in December 2010 and France Telecom taking over management, Ethio Telecom has introduced new strategies to provide solutions to its customers and improve satisfaction, particularly among enterprise customers. New techniques include new prices, price reductions, promotions, new goods and services, and new means of service delivery, among others (Ethio Telecom Internal Communication, 2017). However, the company was not </w:t>
      </w:r>
      <w:r w:rsidRPr="00C50C97">
        <w:rPr>
          <w:rFonts w:ascii="Times New Roman" w:eastAsia="Calibri" w:hAnsi="Times New Roman" w:cs="Times New Roman"/>
          <w:color w:val="000000" w:themeColor="text1"/>
          <w:sz w:val="24"/>
          <w:szCs w:val="24"/>
        </w:rPr>
        <w:t>very</w:t>
      </w:r>
      <w:r w:rsidRPr="00C50C97">
        <w:rPr>
          <w:rFonts w:ascii="Times New Roman" w:hAnsi="Times New Roman" w:cs="Times New Roman"/>
          <w:color w:val="000000" w:themeColor="text1"/>
          <w:sz w:val="24"/>
          <w:szCs w:val="24"/>
        </w:rPr>
        <w:t xml:space="preserve"> serious about measuring the outcomes of its CSR programs. Thus, </w:t>
      </w:r>
      <w:r w:rsidRPr="00C50C97">
        <w:rPr>
          <w:rFonts w:ascii="Times New Roman" w:eastAsia="Calibri" w:hAnsi="Times New Roman" w:cs="Times New Roman"/>
          <w:color w:val="000000" w:themeColor="text1"/>
          <w:sz w:val="24"/>
          <w:szCs w:val="24"/>
        </w:rPr>
        <w:t>companies need</w:t>
      </w:r>
      <w:r w:rsidRPr="00C50C97">
        <w:rPr>
          <w:rFonts w:ascii="Times New Roman" w:hAnsi="Times New Roman" w:cs="Times New Roman"/>
          <w:color w:val="000000" w:themeColor="text1"/>
          <w:sz w:val="24"/>
          <w:szCs w:val="24"/>
        </w:rPr>
        <w:t xml:space="preserve"> to identify the key benefit of CS R in enhancing </w:t>
      </w:r>
      <w:r w:rsidRPr="00C50C97">
        <w:rPr>
          <w:rFonts w:ascii="Times New Roman" w:eastAsia="Calibri" w:hAnsi="Times New Roman" w:cs="Times New Roman"/>
          <w:color w:val="000000" w:themeColor="text1"/>
          <w:sz w:val="24"/>
          <w:szCs w:val="24"/>
        </w:rPr>
        <w:t>customers’</w:t>
      </w:r>
      <w:r w:rsidRPr="00C50C97">
        <w:rPr>
          <w:rFonts w:ascii="Times New Roman" w:hAnsi="Times New Roman" w:cs="Times New Roman"/>
          <w:color w:val="000000" w:themeColor="text1"/>
          <w:sz w:val="24"/>
          <w:szCs w:val="24"/>
        </w:rPr>
        <w:t xml:space="preserve"> happiness. In recent times, the attitudes of consumers have turned negative toward CSR.</w:t>
      </w:r>
    </w:p>
    <w:p w14:paraId="01934D27" w14:textId="77777777" w:rsidR="00B43E00" w:rsidRPr="00C50C97" w:rsidRDefault="002A09EA" w:rsidP="00FF46DC">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As Bhattacharya and Sen (2004) </w:t>
      </w:r>
      <w:r w:rsidRPr="00C50C97">
        <w:rPr>
          <w:rFonts w:ascii="Times New Roman" w:eastAsia="Calibri" w:hAnsi="Times New Roman" w:cs="Times New Roman"/>
          <w:color w:val="000000" w:themeColor="text1"/>
          <w:sz w:val="24"/>
          <w:szCs w:val="24"/>
        </w:rPr>
        <w:t>noted</w:t>
      </w:r>
      <w:r w:rsidRPr="00C50C97">
        <w:rPr>
          <w:rFonts w:ascii="Times New Roman" w:hAnsi="Times New Roman" w:cs="Times New Roman"/>
          <w:color w:val="000000" w:themeColor="text1"/>
          <w:sz w:val="24"/>
          <w:szCs w:val="24"/>
        </w:rPr>
        <w:t xml:space="preserve">, a positive customer response to CSR initiatives is not necessary, and the influence of CSR on consumer behavior is not as evident as it may seem. </w:t>
      </w:r>
      <w:r w:rsidRPr="00C50C97">
        <w:rPr>
          <w:rFonts w:ascii="Times New Roman" w:eastAsia="Calibri" w:hAnsi="Times New Roman" w:cs="Times New Roman"/>
          <w:color w:val="000000" w:themeColor="text1"/>
          <w:sz w:val="24"/>
          <w:szCs w:val="24"/>
        </w:rPr>
        <w:t>To</w:t>
      </w:r>
      <w:r w:rsidRPr="00C50C97">
        <w:rPr>
          <w:rFonts w:ascii="Times New Roman" w:hAnsi="Times New Roman" w:cs="Times New Roman"/>
          <w:color w:val="000000" w:themeColor="text1"/>
          <w:sz w:val="24"/>
          <w:szCs w:val="24"/>
        </w:rPr>
        <w:t xml:space="preserve"> avoid the risks related to customers perceiving that enterprises are irresponsible, such risks </w:t>
      </w:r>
      <w:r w:rsidRPr="00C50C97">
        <w:rPr>
          <w:rFonts w:ascii="Times New Roman" w:eastAsia="Calibri" w:hAnsi="Times New Roman" w:cs="Times New Roman"/>
          <w:color w:val="000000" w:themeColor="text1"/>
          <w:sz w:val="24"/>
          <w:szCs w:val="24"/>
        </w:rPr>
        <w:t>must</w:t>
      </w:r>
      <w:r w:rsidRPr="00C50C97">
        <w:rPr>
          <w:rFonts w:ascii="Times New Roman" w:hAnsi="Times New Roman" w:cs="Times New Roman"/>
          <w:color w:val="000000" w:themeColor="text1"/>
          <w:sz w:val="24"/>
          <w:szCs w:val="24"/>
        </w:rPr>
        <w:t xml:space="preserve"> be taken into account when a CSR strategy is designed (Sen and Bhattacharya, 2001; Sen and Bhattacharya, 2004). This finding implies that an appropriate CSR strategy is crucial to improving brand perception. Many studies have examined the impact of CSR, but all have focused on purely competitive industries.</w:t>
      </w:r>
    </w:p>
    <w:p w14:paraId="0B0380C0" w14:textId="77777777" w:rsidR="009B24C9" w:rsidRPr="00C50C97" w:rsidRDefault="002A09EA" w:rsidP="008D1941">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Most researchers have used quantitative methods, such as surveys, to investigate CSR practices. However, a significant gap still exists in the investigation of the feasibility and application of CSR thinking within monopoly markets in developing countries.</w:t>
      </w:r>
      <w:r w:rsidRPr="00C50C97">
        <w:rPr>
          <w:rFonts w:ascii="Times New Roman" w:eastAsia="Calibri" w:hAnsi="Times New Roman" w:cs="Times New Roman"/>
          <w:color w:val="000000" w:themeColor="text1"/>
          <w:sz w:val="24"/>
          <w:szCs w:val="24"/>
        </w:rPr>
        <w:t xml:space="preserve"> </w:t>
      </w:r>
      <w:r w:rsidRPr="00C50C97">
        <w:rPr>
          <w:rFonts w:ascii="Times New Roman" w:hAnsi="Times New Roman" w:cs="Times New Roman"/>
          <w:color w:val="000000" w:themeColor="text1"/>
          <w:sz w:val="24"/>
          <w:szCs w:val="24"/>
        </w:rPr>
        <w:t>In particular, although Ethiopia has one of the most promising telecommunications industries, studies that will critically investigate how CSR strategies are implemented in this unique market structure are not available in Ethiopia.</w:t>
      </w:r>
    </w:p>
    <w:p w14:paraId="206F0657" w14:textId="77777777" w:rsidR="009904B4" w:rsidRPr="00C50C97" w:rsidRDefault="002A09EA" w:rsidP="00FF46DC">
      <w:pPr>
        <w:spacing w:line="360" w:lineRule="auto"/>
        <w:jc w:val="both"/>
        <w:rPr>
          <w:rFonts w:ascii="Times New Roman"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This</w:t>
      </w:r>
      <w:r w:rsidRPr="00C50C97">
        <w:rPr>
          <w:rFonts w:ascii="Times New Roman" w:hAnsi="Times New Roman" w:cs="Times New Roman"/>
          <w:color w:val="000000" w:themeColor="text1"/>
          <w:sz w:val="24"/>
          <w:szCs w:val="24"/>
        </w:rPr>
        <w:t xml:space="preserve"> paper, therefore, attempts to bridge this gap by studying the effectiveness and practical use of CSR strategies in the Ethiopian </w:t>
      </w:r>
      <w:r w:rsidRPr="00C50C97">
        <w:rPr>
          <w:rFonts w:ascii="Times New Roman" w:eastAsia="Calibri" w:hAnsi="Times New Roman" w:cs="Times New Roman"/>
          <w:color w:val="000000" w:themeColor="text1"/>
          <w:sz w:val="24"/>
          <w:szCs w:val="24"/>
        </w:rPr>
        <w:t>telecommunications</w:t>
      </w:r>
      <w:r w:rsidRPr="00C50C97">
        <w:rPr>
          <w:rFonts w:ascii="Times New Roman" w:hAnsi="Times New Roman" w:cs="Times New Roman"/>
          <w:color w:val="000000" w:themeColor="text1"/>
          <w:sz w:val="24"/>
          <w:szCs w:val="24"/>
        </w:rPr>
        <w:t xml:space="preserve"> sector. This study would thus add to the body of knowledge on the role of CSR in fostering sustainable behavior in monopolistic environments and be useful to policy-makers, practitioners, and academics alike by addressing this relatively unexplored dimension.</w:t>
      </w:r>
    </w:p>
    <w:p w14:paraId="5E530C9C" w14:textId="77777777" w:rsidR="002D6F58" w:rsidRPr="00C50C97" w:rsidRDefault="002A09EA" w:rsidP="005D19A7">
      <w:pPr>
        <w:pStyle w:val="Heading2"/>
        <w:numPr>
          <w:ilvl w:val="1"/>
          <w:numId w:val="1"/>
        </w:numPr>
        <w:spacing w:before="240" w:after="240" w:line="360" w:lineRule="auto"/>
        <w:ind w:left="547" w:hanging="547"/>
        <w:rPr>
          <w:rFonts w:ascii="Times New Roman" w:hAnsi="Times New Roman" w:cs="Times New Roman"/>
          <w:b/>
          <w:color w:val="000000" w:themeColor="text1"/>
          <w:sz w:val="28"/>
          <w:szCs w:val="24"/>
        </w:rPr>
      </w:pPr>
      <w:bookmarkStart w:id="9" w:name="_Toc136566515"/>
      <w:r w:rsidRPr="00C50C97">
        <w:rPr>
          <w:rFonts w:ascii="Times New Roman" w:hAnsi="Times New Roman" w:cs="Times New Roman"/>
          <w:b/>
          <w:color w:val="000000" w:themeColor="text1"/>
          <w:sz w:val="28"/>
          <w:szCs w:val="24"/>
        </w:rPr>
        <w:t>Research Objective</w:t>
      </w:r>
      <w:bookmarkEnd w:id="9"/>
    </w:p>
    <w:p w14:paraId="3317AC6E" w14:textId="77777777" w:rsidR="002D6F58" w:rsidRPr="00C50C97" w:rsidRDefault="002A09EA" w:rsidP="005D19A7">
      <w:pPr>
        <w:pStyle w:val="Heading3"/>
        <w:numPr>
          <w:ilvl w:val="2"/>
          <w:numId w:val="1"/>
        </w:numPr>
        <w:spacing w:before="240" w:after="240" w:line="360" w:lineRule="auto"/>
        <w:contextualSpacing/>
        <w:rPr>
          <w:rFonts w:ascii="Times New Roman" w:hAnsi="Times New Roman" w:cs="Times New Roman"/>
          <w:b/>
          <w:color w:val="000000" w:themeColor="text1"/>
          <w:sz w:val="28"/>
        </w:rPr>
      </w:pPr>
      <w:bookmarkStart w:id="10" w:name="_Toc136566516"/>
      <w:r w:rsidRPr="00C50C97">
        <w:rPr>
          <w:rFonts w:ascii="Times New Roman" w:hAnsi="Times New Roman" w:cs="Times New Roman"/>
          <w:b/>
          <w:color w:val="000000" w:themeColor="text1"/>
          <w:sz w:val="28"/>
        </w:rPr>
        <w:t>General Objectives</w:t>
      </w:r>
      <w:bookmarkEnd w:id="10"/>
    </w:p>
    <w:p w14:paraId="2E3EBB66" w14:textId="77777777" w:rsidR="001B0B4C" w:rsidRPr="00C50C97" w:rsidRDefault="002A09EA" w:rsidP="001B0B4C">
      <w:pPr>
        <w:pStyle w:val="ListParagraph"/>
        <w:numPr>
          <w:ilvl w:val="0"/>
          <w:numId w:val="26"/>
        </w:num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general objective of this study </w:t>
      </w:r>
      <w:r w:rsidRPr="00C50C97">
        <w:rPr>
          <w:rFonts w:ascii="Times New Roman" w:eastAsia="Calibri" w:hAnsi="Times New Roman" w:cs="Times New Roman"/>
          <w:color w:val="000000" w:themeColor="text1"/>
          <w:sz w:val="24"/>
          <w:szCs w:val="24"/>
        </w:rPr>
        <w:t>is</w:t>
      </w:r>
      <w:r w:rsidRPr="00C50C97">
        <w:rPr>
          <w:rFonts w:ascii="Times New Roman" w:hAnsi="Times New Roman" w:cs="Times New Roman"/>
          <w:color w:val="000000" w:themeColor="text1"/>
          <w:sz w:val="24"/>
          <w:szCs w:val="24"/>
        </w:rPr>
        <w:t xml:space="preserve"> to evaluate the determinants of corporate social responsibility </w:t>
      </w:r>
      <w:r w:rsidRPr="00C50C97">
        <w:rPr>
          <w:rFonts w:ascii="Times New Roman" w:eastAsia="Calibri" w:hAnsi="Times New Roman" w:cs="Times New Roman"/>
          <w:color w:val="000000" w:themeColor="text1"/>
          <w:sz w:val="24"/>
          <w:szCs w:val="24"/>
        </w:rPr>
        <w:t xml:space="preserve">(CSR) </w:t>
      </w:r>
      <w:r w:rsidRPr="00C50C97">
        <w:rPr>
          <w:rFonts w:ascii="Times New Roman" w:hAnsi="Times New Roman" w:cs="Times New Roman"/>
          <w:color w:val="000000" w:themeColor="text1"/>
          <w:sz w:val="24"/>
          <w:szCs w:val="24"/>
        </w:rPr>
        <w:t>practices in ethio Telecom.</w:t>
      </w:r>
    </w:p>
    <w:p w14:paraId="37A7FDD0" w14:textId="77777777" w:rsidR="002D6F58" w:rsidRPr="00C50C97" w:rsidRDefault="002A09EA" w:rsidP="005D19A7">
      <w:pPr>
        <w:pStyle w:val="Heading3"/>
        <w:numPr>
          <w:ilvl w:val="2"/>
          <w:numId w:val="1"/>
        </w:numPr>
        <w:spacing w:before="240" w:after="240" w:line="360" w:lineRule="auto"/>
        <w:contextualSpacing/>
        <w:rPr>
          <w:rFonts w:ascii="Times New Roman" w:hAnsi="Times New Roman" w:cs="Times New Roman"/>
          <w:b/>
          <w:color w:val="000000" w:themeColor="text1"/>
          <w:sz w:val="28"/>
        </w:rPr>
      </w:pPr>
      <w:bookmarkStart w:id="11" w:name="_Toc136566517"/>
      <w:r w:rsidRPr="00C50C97">
        <w:rPr>
          <w:rFonts w:ascii="Times New Roman" w:hAnsi="Times New Roman" w:cs="Times New Roman"/>
          <w:b/>
          <w:color w:val="000000" w:themeColor="text1"/>
          <w:sz w:val="28"/>
        </w:rPr>
        <w:t>Specific Objectives</w:t>
      </w:r>
      <w:bookmarkEnd w:id="11"/>
    </w:p>
    <w:p w14:paraId="42C0F286" w14:textId="77777777" w:rsidR="002D6F58" w:rsidRPr="00C50C97" w:rsidRDefault="002A09EA" w:rsidP="00F07233">
      <w:pPr>
        <w:spacing w:after="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specific objectives of the study are </w:t>
      </w:r>
      <w:r w:rsidRPr="00C50C97">
        <w:rPr>
          <w:rFonts w:ascii="Times New Roman" w:eastAsia="Calibri" w:hAnsi="Times New Roman" w:cs="Times New Roman"/>
          <w:color w:val="000000" w:themeColor="text1"/>
          <w:sz w:val="24"/>
          <w:szCs w:val="24"/>
        </w:rPr>
        <w:t>as follows</w:t>
      </w:r>
      <w:r w:rsidRPr="00C50C97">
        <w:rPr>
          <w:rFonts w:ascii="Times New Roman" w:hAnsi="Times New Roman" w:cs="Times New Roman"/>
          <w:color w:val="000000" w:themeColor="text1"/>
          <w:sz w:val="24"/>
          <w:szCs w:val="24"/>
        </w:rPr>
        <w:t>:</w:t>
      </w:r>
    </w:p>
    <w:p w14:paraId="7F24CFF9" w14:textId="77777777" w:rsidR="00003A30" w:rsidRPr="00C50C97" w:rsidRDefault="002A09EA" w:rsidP="00003A30">
      <w:pPr>
        <w:pStyle w:val="ListParagraph"/>
        <w:numPr>
          <w:ilvl w:val="0"/>
          <w:numId w:val="23"/>
        </w:numPr>
        <w:spacing w:line="360" w:lineRule="auto"/>
        <w:ind w:left="990"/>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To examine the effect of </w:t>
      </w:r>
      <w:r w:rsidRPr="00C50C97">
        <w:rPr>
          <w:rFonts w:ascii="Times New Roman" w:eastAsia="Calibri" w:hAnsi="Times New Roman" w:cs="Times New Roman"/>
          <w:color w:val="000000" w:themeColor="text1"/>
          <w:sz w:val="24"/>
          <w:szCs w:val="24"/>
        </w:rPr>
        <w:t>shareholder</w:t>
      </w:r>
      <w:r w:rsidRPr="00C50C97">
        <w:rPr>
          <w:rFonts w:ascii="Times New Roman" w:hAnsi="Times New Roman" w:cs="Times New Roman"/>
          <w:color w:val="000000" w:themeColor="text1"/>
          <w:sz w:val="24"/>
          <w:szCs w:val="24"/>
        </w:rPr>
        <w:t xml:space="preserve"> involvement on corporate social responsibility in Ethio-Telecom.</w:t>
      </w:r>
    </w:p>
    <w:p w14:paraId="424B86BB" w14:textId="77777777" w:rsidR="00003A30" w:rsidRPr="00C50C97" w:rsidRDefault="002A09EA" w:rsidP="00003A30">
      <w:pPr>
        <w:pStyle w:val="ListParagraph"/>
        <w:numPr>
          <w:ilvl w:val="0"/>
          <w:numId w:val="23"/>
        </w:numPr>
        <w:spacing w:line="360" w:lineRule="auto"/>
        <w:ind w:left="990" w:hanging="540"/>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To determine the effect of customer response on corporate social responsibility in Ethio-Telecom.</w:t>
      </w:r>
    </w:p>
    <w:p w14:paraId="667C96C3" w14:textId="77777777" w:rsidR="00003A30" w:rsidRPr="00C50C97" w:rsidRDefault="002A09EA" w:rsidP="00003A30">
      <w:pPr>
        <w:pStyle w:val="ListParagraph"/>
        <w:numPr>
          <w:ilvl w:val="0"/>
          <w:numId w:val="23"/>
        </w:numPr>
        <w:spacing w:line="360" w:lineRule="auto"/>
        <w:ind w:left="990" w:hanging="540"/>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To examine the effect of legality on corporate social responsibility in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telecom sector, namely</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Ethio-Telecom.</w:t>
      </w:r>
    </w:p>
    <w:p w14:paraId="54B0A715" w14:textId="77777777" w:rsidR="00003A30" w:rsidRPr="00C50C97" w:rsidRDefault="002A09EA" w:rsidP="00003A30">
      <w:pPr>
        <w:pStyle w:val="ListParagraph"/>
        <w:numPr>
          <w:ilvl w:val="0"/>
          <w:numId w:val="23"/>
        </w:numPr>
        <w:spacing w:line="360" w:lineRule="auto"/>
        <w:ind w:left="990" w:hanging="540"/>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To </w:t>
      </w:r>
      <w:r w:rsidRPr="00C50C97">
        <w:rPr>
          <w:rFonts w:ascii="Times New Roman" w:eastAsia="Calibri" w:hAnsi="Times New Roman" w:cs="Times New Roman"/>
          <w:color w:val="000000" w:themeColor="text1"/>
          <w:sz w:val="24"/>
          <w:szCs w:val="24"/>
        </w:rPr>
        <w:t>analyze</w:t>
      </w:r>
      <w:r w:rsidRPr="00C50C97">
        <w:rPr>
          <w:rFonts w:ascii="Times New Roman" w:hAnsi="Times New Roman" w:cs="Times New Roman"/>
          <w:color w:val="000000" w:themeColor="text1"/>
          <w:sz w:val="24"/>
          <w:szCs w:val="24"/>
        </w:rPr>
        <w:t xml:space="preserve"> the effect of positive </w:t>
      </w:r>
      <w:r w:rsidRPr="00C50C97">
        <w:rPr>
          <w:rFonts w:ascii="Times New Roman" w:eastAsia="Calibri" w:hAnsi="Times New Roman" w:cs="Times New Roman"/>
          <w:color w:val="000000" w:themeColor="text1"/>
          <w:sz w:val="24"/>
          <w:szCs w:val="24"/>
        </w:rPr>
        <w:t>employee perceptions</w:t>
      </w:r>
      <w:r w:rsidRPr="00C50C97">
        <w:rPr>
          <w:rFonts w:ascii="Times New Roman" w:hAnsi="Times New Roman" w:cs="Times New Roman"/>
          <w:color w:val="000000" w:themeColor="text1"/>
          <w:sz w:val="24"/>
          <w:szCs w:val="24"/>
        </w:rPr>
        <w:t xml:space="preserve"> on corporate social responsibility in Ethio-Telecom.</w:t>
      </w:r>
    </w:p>
    <w:p w14:paraId="1806AE38" w14:textId="77777777" w:rsidR="00003A30" w:rsidRPr="00C50C97" w:rsidRDefault="002A09EA" w:rsidP="00003A30">
      <w:pPr>
        <w:pStyle w:val="ListParagraph"/>
        <w:numPr>
          <w:ilvl w:val="0"/>
          <w:numId w:val="23"/>
        </w:numPr>
        <w:spacing w:line="360" w:lineRule="auto"/>
        <w:ind w:left="990" w:hanging="540"/>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To examine the effect of community expectations on corporate social responsibility in Ethio-Telecom.</w:t>
      </w:r>
    </w:p>
    <w:p w14:paraId="535648CC" w14:textId="77777777" w:rsidR="0063598F" w:rsidRPr="00C50C97" w:rsidRDefault="002A09EA" w:rsidP="00003A30">
      <w:pPr>
        <w:pStyle w:val="Heading2"/>
        <w:numPr>
          <w:ilvl w:val="1"/>
          <w:numId w:val="1"/>
        </w:numPr>
        <w:spacing w:before="240" w:after="240" w:line="360" w:lineRule="auto"/>
        <w:ind w:left="547" w:hanging="547"/>
        <w:rPr>
          <w:rFonts w:ascii="Times New Roman" w:hAnsi="Times New Roman" w:cs="Times New Roman"/>
          <w:b/>
          <w:color w:val="000000" w:themeColor="text1"/>
          <w:sz w:val="28"/>
          <w:szCs w:val="24"/>
        </w:rPr>
      </w:pPr>
      <w:bookmarkStart w:id="12" w:name="_Toc136566518"/>
      <w:r w:rsidRPr="00C50C97">
        <w:rPr>
          <w:rFonts w:ascii="Times New Roman" w:hAnsi="Times New Roman" w:cs="Times New Roman"/>
          <w:b/>
          <w:color w:val="000000" w:themeColor="text1"/>
          <w:sz w:val="28"/>
          <w:szCs w:val="24"/>
        </w:rPr>
        <w:t>Research Questions</w:t>
      </w:r>
      <w:bookmarkEnd w:id="12"/>
    </w:p>
    <w:p w14:paraId="3033ABA1" w14:textId="77777777" w:rsidR="0063598F" w:rsidRPr="00C50C97" w:rsidRDefault="002A09EA" w:rsidP="0063598F">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At the end of the research, the study </w:t>
      </w:r>
      <w:r w:rsidRPr="00C50C97">
        <w:rPr>
          <w:rFonts w:ascii="Times New Roman" w:eastAsia="Calibri" w:hAnsi="Times New Roman" w:cs="Times New Roman"/>
          <w:color w:val="000000" w:themeColor="text1"/>
          <w:sz w:val="24"/>
          <w:szCs w:val="24"/>
        </w:rPr>
        <w:t>aimed</w:t>
      </w:r>
      <w:r w:rsidRPr="00C50C97">
        <w:rPr>
          <w:rFonts w:ascii="Times New Roman" w:hAnsi="Times New Roman" w:cs="Times New Roman"/>
          <w:color w:val="000000" w:themeColor="text1"/>
          <w:sz w:val="24"/>
          <w:szCs w:val="24"/>
        </w:rPr>
        <w:t xml:space="preserve"> to answer the following research questions:</w:t>
      </w:r>
    </w:p>
    <w:p w14:paraId="494BFA15" w14:textId="77777777" w:rsidR="00003A30" w:rsidRPr="00C50C97" w:rsidRDefault="002A09EA" w:rsidP="00003A30">
      <w:pPr>
        <w:pStyle w:val="ListParagraph"/>
        <w:numPr>
          <w:ilvl w:val="0"/>
          <w:numId w:val="24"/>
        </w:numPr>
        <w:spacing w:line="360" w:lineRule="auto"/>
        <w:ind w:left="990" w:hanging="540"/>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What is the effect of </w:t>
      </w:r>
      <w:r w:rsidRPr="00C50C97">
        <w:rPr>
          <w:rFonts w:ascii="Times New Roman" w:eastAsia="Calibri" w:hAnsi="Times New Roman" w:cs="Times New Roman"/>
          <w:color w:val="000000" w:themeColor="text1"/>
          <w:sz w:val="24"/>
          <w:szCs w:val="24"/>
        </w:rPr>
        <w:t>shareholder</w:t>
      </w:r>
      <w:r w:rsidRPr="00C50C97">
        <w:rPr>
          <w:rFonts w:ascii="Times New Roman" w:hAnsi="Times New Roman" w:cs="Times New Roman"/>
          <w:color w:val="000000" w:themeColor="text1"/>
          <w:sz w:val="24"/>
          <w:szCs w:val="24"/>
        </w:rPr>
        <w:t xml:space="preserve"> involvement on corporate social responsibility in Ethio-Telecom?</w:t>
      </w:r>
    </w:p>
    <w:p w14:paraId="02C5D31F" w14:textId="77777777" w:rsidR="00003A30" w:rsidRPr="00C50C97" w:rsidRDefault="002A09EA" w:rsidP="00003A30">
      <w:pPr>
        <w:pStyle w:val="ListParagraph"/>
        <w:numPr>
          <w:ilvl w:val="0"/>
          <w:numId w:val="24"/>
        </w:numPr>
        <w:spacing w:line="360" w:lineRule="auto"/>
        <w:ind w:left="990" w:hanging="540"/>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What is the effect of customer response on corporate social responsibility in Ethio-Telecom?</w:t>
      </w:r>
    </w:p>
    <w:p w14:paraId="7A40F76B" w14:textId="77777777" w:rsidR="00003A30" w:rsidRPr="00C50C97" w:rsidRDefault="002A09EA" w:rsidP="00003A30">
      <w:pPr>
        <w:pStyle w:val="ListParagraph"/>
        <w:numPr>
          <w:ilvl w:val="0"/>
          <w:numId w:val="24"/>
        </w:numPr>
        <w:spacing w:line="360" w:lineRule="auto"/>
        <w:ind w:left="990" w:hanging="540"/>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What is the effect of legality on corporate social responsibility in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telecom sector, namely</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Ethio-Telecom?</w:t>
      </w:r>
    </w:p>
    <w:p w14:paraId="2960B5B1" w14:textId="77777777" w:rsidR="00003A30" w:rsidRPr="00C50C97" w:rsidRDefault="002A09EA" w:rsidP="00003A30">
      <w:pPr>
        <w:pStyle w:val="ListParagraph"/>
        <w:numPr>
          <w:ilvl w:val="0"/>
          <w:numId w:val="24"/>
        </w:numPr>
        <w:spacing w:line="360" w:lineRule="auto"/>
        <w:ind w:left="990" w:hanging="540"/>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To what extent </w:t>
      </w:r>
      <w:r w:rsidRPr="00C50C97">
        <w:rPr>
          <w:rFonts w:ascii="Times New Roman" w:eastAsia="Calibri" w:hAnsi="Times New Roman" w:cs="Times New Roman"/>
          <w:color w:val="000000" w:themeColor="text1"/>
          <w:sz w:val="24"/>
          <w:szCs w:val="24"/>
        </w:rPr>
        <w:t>does</w:t>
      </w:r>
      <w:r w:rsidRPr="00C50C97">
        <w:rPr>
          <w:rFonts w:ascii="Times New Roman" w:hAnsi="Times New Roman" w:cs="Times New Roman"/>
          <w:color w:val="000000" w:themeColor="text1"/>
          <w:sz w:val="24"/>
          <w:szCs w:val="24"/>
        </w:rPr>
        <w:t xml:space="preserve"> positive </w:t>
      </w:r>
      <w:r w:rsidRPr="00C50C97">
        <w:rPr>
          <w:rFonts w:ascii="Times New Roman" w:eastAsia="Calibri" w:hAnsi="Times New Roman" w:cs="Times New Roman"/>
          <w:color w:val="000000" w:themeColor="text1"/>
          <w:sz w:val="24"/>
          <w:szCs w:val="24"/>
        </w:rPr>
        <w:t xml:space="preserve">employee </w:t>
      </w:r>
      <w:r w:rsidRPr="00C50C97">
        <w:rPr>
          <w:rFonts w:ascii="Times New Roman" w:hAnsi="Times New Roman" w:cs="Times New Roman"/>
          <w:color w:val="000000" w:themeColor="text1"/>
          <w:sz w:val="24"/>
          <w:szCs w:val="24"/>
        </w:rPr>
        <w:t xml:space="preserve">perception </w:t>
      </w:r>
      <w:r w:rsidRPr="00C50C97">
        <w:rPr>
          <w:rFonts w:ascii="Times New Roman" w:eastAsia="Calibri" w:hAnsi="Times New Roman" w:cs="Times New Roman"/>
          <w:color w:val="000000" w:themeColor="text1"/>
          <w:sz w:val="24"/>
          <w:szCs w:val="24"/>
        </w:rPr>
        <w:t>affect</w:t>
      </w:r>
      <w:r w:rsidRPr="00C50C97">
        <w:rPr>
          <w:rFonts w:ascii="Times New Roman" w:hAnsi="Times New Roman" w:cs="Times New Roman"/>
          <w:color w:val="000000" w:themeColor="text1"/>
          <w:sz w:val="24"/>
          <w:szCs w:val="24"/>
        </w:rPr>
        <w:t xml:space="preserve"> corporate social responsibility in Ethio-Telecom?</w:t>
      </w:r>
    </w:p>
    <w:p w14:paraId="7E270E67" w14:textId="77777777" w:rsidR="00003A30" w:rsidRPr="00C50C97" w:rsidRDefault="002A09EA" w:rsidP="00003A30">
      <w:pPr>
        <w:pStyle w:val="ListParagraph"/>
        <w:numPr>
          <w:ilvl w:val="0"/>
          <w:numId w:val="24"/>
        </w:numPr>
        <w:spacing w:line="360" w:lineRule="auto"/>
        <w:ind w:left="990" w:hanging="540"/>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What is the effect of community expectations on corporate social responsibility in Ethio-Telecom?</w:t>
      </w:r>
    </w:p>
    <w:p w14:paraId="3B609415" w14:textId="77777777" w:rsidR="00164706" w:rsidRPr="00C50C97" w:rsidRDefault="002A09EA" w:rsidP="00003A30">
      <w:pPr>
        <w:pStyle w:val="Heading2"/>
        <w:numPr>
          <w:ilvl w:val="1"/>
          <w:numId w:val="1"/>
        </w:numPr>
        <w:spacing w:before="240" w:after="240" w:line="360" w:lineRule="auto"/>
        <w:ind w:left="547" w:hanging="547"/>
        <w:rPr>
          <w:rFonts w:ascii="Times New Roman" w:hAnsi="Times New Roman" w:cs="Times New Roman"/>
          <w:b/>
          <w:color w:val="000000" w:themeColor="text1"/>
          <w:sz w:val="28"/>
          <w:szCs w:val="24"/>
        </w:rPr>
      </w:pPr>
      <w:bookmarkStart w:id="13" w:name="_Toc136566519"/>
      <w:r w:rsidRPr="00C50C97">
        <w:rPr>
          <w:rFonts w:ascii="Times New Roman" w:hAnsi="Times New Roman" w:cs="Times New Roman"/>
          <w:b/>
          <w:color w:val="000000" w:themeColor="text1"/>
          <w:sz w:val="28"/>
          <w:szCs w:val="24"/>
        </w:rPr>
        <w:t>Significance of the study</w:t>
      </w:r>
      <w:bookmarkEnd w:id="13"/>
    </w:p>
    <w:p w14:paraId="031DBD7A" w14:textId="77777777" w:rsidR="00960510" w:rsidRPr="00C50C97" w:rsidRDefault="002A09EA" w:rsidP="00960510">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The results of such studies are immensely useful and valuable to a set of organizations. It helps the top management of manufacturing industries to know and recognize the needs and wants of the society in which their businesses exist. This intern has a telling impact on strategic planning, resource allocation, the development of corporate rules, advertisement functions, and other aspects of an organization.</w:t>
      </w:r>
    </w:p>
    <w:p w14:paraId="26FAAE9D" w14:textId="77777777" w:rsidR="00960510" w:rsidRPr="00C50C97" w:rsidRDefault="002A09EA" w:rsidP="00960510">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These findings could be used by governments and business policymakers for new policy considerations, particularly with respect to environmental subjects and sustainability, which can allow them to establish a new approach to selling environmental safety through consumer safety, product protection, workplace hygiene, and waste recycling.</w:t>
      </w:r>
    </w:p>
    <w:p w14:paraId="7A0986D7" w14:textId="77777777" w:rsidR="00960510" w:rsidRPr="00C50C97" w:rsidRDefault="002A09EA" w:rsidP="00296712">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Organizational stakeholders and society as a whole benefit substantially from the information provided by CSR, which includes knowledge and understanding of social issues, environmental safety, employment, health issues, and other benefits that may arise </w:t>
      </w:r>
      <w:r w:rsidRPr="00C50C97">
        <w:rPr>
          <w:rFonts w:ascii="Times New Roman" w:eastAsia="Calibri" w:hAnsi="Times New Roman" w:cs="Times New Roman"/>
          <w:color w:val="000000" w:themeColor="text1"/>
          <w:sz w:val="24"/>
          <w:szCs w:val="24"/>
        </w:rPr>
        <w:t>from</w:t>
      </w:r>
      <w:r w:rsidRPr="00C50C97">
        <w:rPr>
          <w:rFonts w:ascii="Times New Roman" w:hAnsi="Times New Roman" w:cs="Times New Roman"/>
          <w:color w:val="000000" w:themeColor="text1"/>
          <w:sz w:val="24"/>
          <w:szCs w:val="24"/>
        </w:rPr>
        <w:t xml:space="preserve"> CSR. As CSR is in the introductory phase in Ethiopia, the researcher feels that the research study </w:t>
      </w:r>
      <w:r w:rsidRPr="00C50C97">
        <w:rPr>
          <w:rFonts w:ascii="Times New Roman" w:eastAsia="Calibri" w:hAnsi="Times New Roman" w:cs="Times New Roman"/>
          <w:color w:val="000000" w:themeColor="text1"/>
          <w:sz w:val="24"/>
          <w:szCs w:val="24"/>
        </w:rPr>
        <w:t>will</w:t>
      </w:r>
      <w:r w:rsidRPr="00C50C97">
        <w:rPr>
          <w:rFonts w:ascii="Times New Roman" w:hAnsi="Times New Roman" w:cs="Times New Roman"/>
          <w:color w:val="000000" w:themeColor="text1"/>
          <w:sz w:val="24"/>
          <w:szCs w:val="24"/>
        </w:rPr>
        <w:t xml:space="preserve"> help other researchers with necessary information and base upon which </w:t>
      </w:r>
      <w:r w:rsidRPr="00C50C97">
        <w:rPr>
          <w:rFonts w:ascii="Times New Roman" w:eastAsia="Calibri" w:hAnsi="Times New Roman" w:cs="Times New Roman"/>
          <w:color w:val="000000" w:themeColor="text1"/>
          <w:sz w:val="24"/>
          <w:szCs w:val="24"/>
        </w:rPr>
        <w:t>other researchers</w:t>
      </w:r>
      <w:r w:rsidRPr="00C50C97">
        <w:rPr>
          <w:rFonts w:ascii="Times New Roman" w:hAnsi="Times New Roman" w:cs="Times New Roman"/>
          <w:color w:val="000000" w:themeColor="text1"/>
          <w:sz w:val="24"/>
          <w:szCs w:val="24"/>
        </w:rPr>
        <w:t xml:space="preserve"> intending to further conduct studies on the same subject may draw </w:t>
      </w:r>
      <w:r w:rsidRPr="00C50C97">
        <w:rPr>
          <w:rFonts w:ascii="Times New Roman" w:eastAsia="Calibri" w:hAnsi="Times New Roman" w:cs="Times New Roman"/>
          <w:color w:val="000000" w:themeColor="text1"/>
          <w:sz w:val="24"/>
          <w:szCs w:val="24"/>
        </w:rPr>
        <w:t>well</w:t>
      </w:r>
      <w:r w:rsidRPr="00C50C97">
        <w:rPr>
          <w:rFonts w:ascii="Times New Roman" w:hAnsi="Times New Roman" w:cs="Times New Roman"/>
          <w:color w:val="000000" w:themeColor="text1"/>
          <w:sz w:val="24"/>
          <w:szCs w:val="24"/>
        </w:rPr>
        <w:t xml:space="preserve"> in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future.</w:t>
      </w:r>
    </w:p>
    <w:p w14:paraId="5A86D3B9" w14:textId="77777777" w:rsidR="001C62D5" w:rsidRPr="00C50C97" w:rsidRDefault="002A09EA" w:rsidP="001C62D5">
      <w:pPr>
        <w:pStyle w:val="Heading2"/>
        <w:numPr>
          <w:ilvl w:val="1"/>
          <w:numId w:val="1"/>
        </w:numPr>
        <w:spacing w:before="240" w:after="240" w:line="360" w:lineRule="auto"/>
        <w:ind w:left="547" w:hanging="547"/>
        <w:rPr>
          <w:rFonts w:ascii="Times New Roman" w:hAnsi="Times New Roman" w:cs="Times New Roman"/>
          <w:b/>
          <w:color w:val="000000" w:themeColor="text1"/>
          <w:sz w:val="28"/>
          <w:szCs w:val="24"/>
        </w:rPr>
      </w:pPr>
      <w:bookmarkStart w:id="14" w:name="_Toc136566520"/>
      <w:r w:rsidRPr="00C50C97">
        <w:rPr>
          <w:rFonts w:ascii="Times New Roman" w:hAnsi="Times New Roman" w:cs="Times New Roman"/>
          <w:b/>
          <w:color w:val="000000" w:themeColor="text1"/>
          <w:sz w:val="28"/>
          <w:szCs w:val="24"/>
        </w:rPr>
        <w:t>Delimitation of the Study</w:t>
      </w:r>
      <w:bookmarkEnd w:id="14"/>
    </w:p>
    <w:p w14:paraId="01755686" w14:textId="77777777" w:rsidR="001C62D5" w:rsidRPr="00C50C97" w:rsidRDefault="002A09EA" w:rsidP="001C62D5">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The scope had to be limited to an acceptable extent to assess the situation completely. Many businesses have participated in CSR projects in Ethiopia, but the study will concentrate on the headquarters of Ethio-Telecom. The research was limited to only one organization, the headquarters of Ethio-Telecom, to perform a thorough investigation into corporate social responsibility policies. The study was performed in Addis Abeba</w:t>
      </w:r>
      <w:r w:rsidRPr="00C50C97">
        <w:rPr>
          <w:rFonts w:ascii="Times New Roman" w:eastAsia="Calibri" w:hAnsi="Times New Roman" w:cs="Times New Roman"/>
          <w:color w:val="000000" w:themeColor="text1"/>
          <w:sz w:val="24"/>
          <w:szCs w:val="24"/>
        </w:rPr>
        <w:t xml:space="preserve"> and focused</w:t>
      </w:r>
      <w:r w:rsidRPr="00C50C97">
        <w:rPr>
          <w:rFonts w:ascii="Times New Roman" w:hAnsi="Times New Roman" w:cs="Times New Roman"/>
          <w:color w:val="000000" w:themeColor="text1"/>
          <w:sz w:val="24"/>
          <w:szCs w:val="24"/>
        </w:rPr>
        <w:t xml:space="preserve"> on service provision, associated features, and satisfaction. The trial ran from May to June 2023. The study focused on four Ethio Telecom branches in Addis Ababa.</w:t>
      </w:r>
    </w:p>
    <w:p w14:paraId="0D84FEE4" w14:textId="77777777" w:rsidR="001C62D5" w:rsidRPr="00C50C97" w:rsidRDefault="002A09EA" w:rsidP="00003A30">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It is also dedicated to studying CSR in the </w:t>
      </w:r>
      <w:r w:rsidRPr="00C50C97">
        <w:rPr>
          <w:rFonts w:ascii="Times New Roman" w:eastAsia="Calibri" w:hAnsi="Times New Roman" w:cs="Times New Roman"/>
          <w:color w:val="000000" w:themeColor="text1"/>
          <w:sz w:val="24"/>
          <w:szCs w:val="24"/>
        </w:rPr>
        <w:t>telecommunications</w:t>
      </w:r>
      <w:r w:rsidRPr="00C50C97">
        <w:rPr>
          <w:rFonts w:ascii="Times New Roman" w:hAnsi="Times New Roman" w:cs="Times New Roman"/>
          <w:color w:val="000000" w:themeColor="text1"/>
          <w:sz w:val="24"/>
          <w:szCs w:val="24"/>
        </w:rPr>
        <w:t xml:space="preserve"> industry on the </w:t>
      </w:r>
      <w:r w:rsidRPr="00C50C97">
        <w:rPr>
          <w:rFonts w:ascii="Times New Roman" w:eastAsia="Calibri" w:hAnsi="Times New Roman" w:cs="Times New Roman"/>
          <w:color w:val="000000" w:themeColor="text1"/>
          <w:sz w:val="24"/>
          <w:szCs w:val="24"/>
        </w:rPr>
        <w:t xml:space="preserve">basis of the </w:t>
      </w:r>
      <w:r w:rsidRPr="00C50C97">
        <w:rPr>
          <w:rFonts w:ascii="Times New Roman" w:hAnsi="Times New Roman" w:cs="Times New Roman"/>
          <w:color w:val="000000" w:themeColor="text1"/>
          <w:sz w:val="24"/>
          <w:szCs w:val="24"/>
        </w:rPr>
        <w:t>perceptions of the involvement of shareholders, customer feedback, compliance with the law, and expectations of employees and communities. The mixed-methods approach adopted an explanatory sequential and descriptive design in which five-point Likert scale questionnaires were used, complemented by in-depth interviews with various stakeholders of Ethio Telecom: employees, customers, and members of the community. The research also draws from various publications, books, and journal articles that create secondary data sources on how these factors shape the various forms of CSR practices in the industry.</w:t>
      </w:r>
    </w:p>
    <w:p w14:paraId="42332AC0" w14:textId="77777777" w:rsidR="00003A30" w:rsidRPr="00C50C97" w:rsidRDefault="002A09EA" w:rsidP="00003A30">
      <w:pPr>
        <w:pStyle w:val="Heading2"/>
        <w:numPr>
          <w:ilvl w:val="1"/>
          <w:numId w:val="1"/>
        </w:numPr>
        <w:spacing w:before="240" w:after="240" w:line="360" w:lineRule="auto"/>
        <w:ind w:left="547" w:hanging="547"/>
        <w:rPr>
          <w:rFonts w:ascii="Times New Roman" w:hAnsi="Times New Roman" w:cs="Times New Roman"/>
          <w:b/>
          <w:color w:val="000000" w:themeColor="text1"/>
          <w:sz w:val="28"/>
          <w:szCs w:val="24"/>
        </w:rPr>
      </w:pPr>
      <w:bookmarkStart w:id="15" w:name="_Toc136566521"/>
      <w:r w:rsidRPr="00C50C97">
        <w:rPr>
          <w:rFonts w:ascii="Times New Roman" w:eastAsia="Times New Roman" w:hAnsi="Times New Roman" w:cs="Times New Roman"/>
          <w:b/>
          <w:color w:val="000000" w:themeColor="text1"/>
          <w:sz w:val="28"/>
          <w:szCs w:val="24"/>
        </w:rPr>
        <w:t>Limitations</w:t>
      </w:r>
      <w:bookmarkEnd w:id="15"/>
      <w:r w:rsidRPr="00C50C97">
        <w:rPr>
          <w:rFonts w:ascii="Times New Roman" w:hAnsi="Times New Roman" w:cs="Times New Roman"/>
          <w:b/>
          <w:color w:val="000000" w:themeColor="text1"/>
          <w:sz w:val="28"/>
          <w:szCs w:val="24"/>
        </w:rPr>
        <w:t xml:space="preserve"> of the Study</w:t>
      </w:r>
    </w:p>
    <w:p w14:paraId="3FFBD663" w14:textId="77777777" w:rsidR="00FF4690" w:rsidRPr="00C50C97" w:rsidRDefault="002A09EA" w:rsidP="00003A30">
      <w:pPr>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There were </w:t>
      </w:r>
      <w:r w:rsidRPr="00C50C97">
        <w:rPr>
          <w:rFonts w:ascii="Times New Roman" w:eastAsia="Calibri" w:hAnsi="Times New Roman" w:cs="Times New Roman"/>
          <w:color w:val="000000" w:themeColor="text1"/>
          <w:sz w:val="24"/>
          <w:szCs w:val="24"/>
        </w:rPr>
        <w:t>several</w:t>
      </w:r>
      <w:r w:rsidRPr="00C50C97">
        <w:rPr>
          <w:rFonts w:ascii="Times New Roman" w:hAnsi="Times New Roman" w:cs="Times New Roman"/>
          <w:color w:val="000000" w:themeColor="text1"/>
          <w:sz w:val="24"/>
          <w:szCs w:val="24"/>
        </w:rPr>
        <w:t xml:space="preserve"> challenges, such as uncooperative respondents and limitations in time and resources, which restricted data collection to Addis Ababa city. </w:t>
      </w:r>
      <w:r w:rsidRPr="00C50C97">
        <w:rPr>
          <w:rFonts w:ascii="Times New Roman" w:eastAsia="Calibri" w:hAnsi="Times New Roman" w:cs="Times New Roman"/>
          <w:color w:val="000000" w:themeColor="text1"/>
          <w:sz w:val="24"/>
          <w:szCs w:val="24"/>
        </w:rPr>
        <w:t>In addition</w:t>
      </w:r>
      <w:r w:rsidRPr="00C50C97">
        <w:rPr>
          <w:rFonts w:ascii="Times New Roman" w:hAnsi="Times New Roman" w:cs="Times New Roman"/>
          <w:color w:val="000000" w:themeColor="text1"/>
          <w:sz w:val="24"/>
          <w:szCs w:val="24"/>
        </w:rPr>
        <w:t xml:space="preserve">, the research focused only on community involvement and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customers of selected branches of Ethio Telecom, excluding other service organizations and regional offices. With such challenges, the researcher was able to conduct the study with much support from data collectors and a supervisor who was experienced in both qualitative and quantitative research. An introduction letter from the university facilitated access to participants, and assurances of confidentiality and academic use of the data helped in gaining confidence among respondents.</w:t>
      </w:r>
    </w:p>
    <w:p w14:paraId="3B5C72D3" w14:textId="77777777" w:rsidR="00A514CE" w:rsidRPr="00C50C97" w:rsidRDefault="002A09EA" w:rsidP="00673DC5">
      <w:pPr>
        <w:pStyle w:val="Heading2"/>
        <w:numPr>
          <w:ilvl w:val="1"/>
          <w:numId w:val="1"/>
        </w:numPr>
        <w:spacing w:before="240" w:after="240" w:line="360" w:lineRule="auto"/>
        <w:ind w:left="547" w:hanging="547"/>
        <w:rPr>
          <w:rFonts w:ascii="Times New Roman" w:hAnsi="Times New Roman" w:cs="Times New Roman"/>
          <w:b/>
          <w:color w:val="000000" w:themeColor="text1"/>
          <w:sz w:val="28"/>
          <w:szCs w:val="24"/>
        </w:rPr>
      </w:pPr>
      <w:bookmarkStart w:id="16" w:name="_Toc136566522"/>
      <w:r w:rsidRPr="00C50C97">
        <w:rPr>
          <w:rFonts w:ascii="Times New Roman" w:hAnsi="Times New Roman" w:cs="Times New Roman"/>
          <w:b/>
          <w:color w:val="000000" w:themeColor="text1"/>
          <w:sz w:val="28"/>
          <w:szCs w:val="24"/>
        </w:rPr>
        <w:t>Definition of Terms</w:t>
      </w:r>
      <w:bookmarkEnd w:id="16"/>
    </w:p>
    <w:p w14:paraId="64ADE0D7" w14:textId="77777777" w:rsidR="00ED5FCB" w:rsidRPr="00C50C97" w:rsidRDefault="002A09EA" w:rsidP="00ED5FCB">
      <w:pPr>
        <w:spacing w:before="240" w:after="24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CSR involves the closeness between organizations and societies in solving societal and environmental challenges (European Commission, 2012).</w:t>
      </w:r>
    </w:p>
    <w:p w14:paraId="7D979049" w14:textId="77777777" w:rsidR="00ED5FCB" w:rsidRPr="00C50C97" w:rsidRDefault="002A09EA" w:rsidP="00ED5FCB">
      <w:pPr>
        <w:spacing w:before="240" w:after="24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 Social responsibility, a company's social duty, </w:t>
      </w:r>
      <w:r w:rsidRPr="00C50C97">
        <w:rPr>
          <w:rFonts w:ascii="Times New Roman" w:eastAsia="Calibri" w:hAnsi="Times New Roman" w:cs="Times New Roman"/>
          <w:color w:val="000000" w:themeColor="text1"/>
          <w:sz w:val="24"/>
          <w:szCs w:val="24"/>
        </w:rPr>
        <w:t>involves</w:t>
      </w:r>
      <w:r w:rsidRPr="00C50C97">
        <w:rPr>
          <w:rFonts w:ascii="Times New Roman" w:hAnsi="Times New Roman" w:cs="Times New Roman"/>
          <w:color w:val="000000" w:themeColor="text1"/>
          <w:sz w:val="24"/>
          <w:szCs w:val="24"/>
        </w:rPr>
        <w:t xml:space="preserve"> treating the stakeholders of a corporation or organization in an ethical or accountable manner (Hopkins, 2011).</w:t>
      </w:r>
    </w:p>
    <w:p w14:paraId="3A874E36" w14:textId="77777777" w:rsidR="00AA71A6" w:rsidRPr="00C50C97" w:rsidRDefault="002A09EA" w:rsidP="00673DC5">
      <w:pPr>
        <w:pStyle w:val="Heading2"/>
        <w:numPr>
          <w:ilvl w:val="1"/>
          <w:numId w:val="1"/>
        </w:numPr>
        <w:spacing w:before="240" w:after="240" w:line="360" w:lineRule="auto"/>
        <w:ind w:left="547" w:hanging="547"/>
        <w:rPr>
          <w:rFonts w:ascii="Times New Roman" w:hAnsi="Times New Roman" w:cs="Times New Roman"/>
          <w:b/>
          <w:color w:val="000000" w:themeColor="text1"/>
          <w:sz w:val="28"/>
          <w:szCs w:val="24"/>
        </w:rPr>
      </w:pPr>
      <w:bookmarkStart w:id="17" w:name="_Toc136566523"/>
      <w:r w:rsidRPr="00C50C97">
        <w:rPr>
          <w:rFonts w:ascii="Times New Roman" w:hAnsi="Times New Roman" w:cs="Times New Roman"/>
          <w:b/>
          <w:color w:val="000000" w:themeColor="text1"/>
          <w:sz w:val="28"/>
          <w:szCs w:val="24"/>
        </w:rPr>
        <w:t>Organization of the study</w:t>
      </w:r>
      <w:bookmarkEnd w:id="17"/>
    </w:p>
    <w:p w14:paraId="73D033AC" w14:textId="77777777" w:rsidR="00673DC5" w:rsidRPr="00C50C97" w:rsidRDefault="002A09EA" w:rsidP="00673DC5">
      <w:pPr>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This Master’s Thesis proposal has been organized </w:t>
      </w:r>
      <w:r w:rsidRPr="00C50C97">
        <w:rPr>
          <w:rFonts w:ascii="Times New Roman" w:eastAsia="Calibri" w:hAnsi="Times New Roman" w:cs="Times New Roman"/>
          <w:color w:val="000000" w:themeColor="text1"/>
          <w:sz w:val="24"/>
          <w:szCs w:val="24"/>
        </w:rPr>
        <w:t>into</w:t>
      </w:r>
      <w:r w:rsidRPr="00C50C97">
        <w:rPr>
          <w:rFonts w:ascii="Times New Roman" w:hAnsi="Times New Roman" w:cs="Times New Roman"/>
          <w:color w:val="000000" w:themeColor="text1"/>
          <w:sz w:val="24"/>
          <w:szCs w:val="24"/>
        </w:rPr>
        <w:t xml:space="preserve"> five chapters. The first chapter </w:t>
      </w:r>
      <w:r w:rsidRPr="00C50C97">
        <w:rPr>
          <w:rFonts w:ascii="Times New Roman" w:eastAsia="Calibri" w:hAnsi="Times New Roman" w:cs="Times New Roman"/>
          <w:color w:val="000000" w:themeColor="text1"/>
          <w:sz w:val="24"/>
          <w:szCs w:val="24"/>
        </w:rPr>
        <w:t>focuses on</w:t>
      </w:r>
      <w:r w:rsidRPr="00C50C97">
        <w:rPr>
          <w:rFonts w:ascii="Times New Roman" w:hAnsi="Times New Roman" w:cs="Times New Roman"/>
          <w:color w:val="000000" w:themeColor="text1"/>
          <w:sz w:val="24"/>
          <w:szCs w:val="24"/>
        </w:rPr>
        <w:t xml:space="preserve"> the background of the study in different parts of the world in general and Ethiopia in particular, the problem,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objective of the study, the research questions,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significance of the study,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scope of the study and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organization of the study. The second chapter reviews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related literature. The third chapter covers the research methodology </w:t>
      </w:r>
      <w:r w:rsidRPr="00C50C97">
        <w:rPr>
          <w:rFonts w:ascii="Times New Roman" w:eastAsia="Calibri" w:hAnsi="Times New Roman" w:cs="Times New Roman"/>
          <w:color w:val="000000" w:themeColor="text1"/>
          <w:sz w:val="24"/>
          <w:szCs w:val="24"/>
        </w:rPr>
        <w:t>of</w:t>
      </w:r>
      <w:r w:rsidRPr="00C50C97">
        <w:rPr>
          <w:rFonts w:ascii="Times New Roman" w:hAnsi="Times New Roman" w:cs="Times New Roman"/>
          <w:color w:val="000000" w:themeColor="text1"/>
          <w:sz w:val="24"/>
          <w:szCs w:val="24"/>
        </w:rPr>
        <w:t xml:space="preserve"> the study. This chapter </w:t>
      </w:r>
      <w:r w:rsidRPr="00C50C97">
        <w:rPr>
          <w:rFonts w:ascii="Times New Roman" w:eastAsia="Calibri" w:hAnsi="Times New Roman" w:cs="Times New Roman"/>
          <w:color w:val="000000" w:themeColor="text1"/>
          <w:sz w:val="24"/>
          <w:szCs w:val="24"/>
        </w:rPr>
        <w:t>addresses the</w:t>
      </w:r>
      <w:r w:rsidRPr="00C50C97">
        <w:rPr>
          <w:rFonts w:ascii="Times New Roman" w:hAnsi="Times New Roman" w:cs="Times New Roman"/>
          <w:color w:val="000000" w:themeColor="text1"/>
          <w:sz w:val="24"/>
          <w:szCs w:val="24"/>
        </w:rPr>
        <w:t xml:space="preserve"> research methodology, research design, sampling technique, size and method of data analysis techniques. The research results and discussion </w:t>
      </w:r>
      <w:r w:rsidRPr="00C50C97">
        <w:rPr>
          <w:rFonts w:ascii="Times New Roman" w:eastAsia="Calibri" w:hAnsi="Times New Roman" w:cs="Times New Roman"/>
          <w:color w:val="000000" w:themeColor="text1"/>
          <w:sz w:val="24"/>
          <w:szCs w:val="24"/>
        </w:rPr>
        <w:t>are</w:t>
      </w:r>
      <w:r w:rsidRPr="00C50C97">
        <w:rPr>
          <w:rFonts w:ascii="Times New Roman" w:hAnsi="Times New Roman" w:cs="Times New Roman"/>
          <w:color w:val="000000" w:themeColor="text1"/>
          <w:sz w:val="24"/>
          <w:szCs w:val="24"/>
        </w:rPr>
        <w:t xml:space="preserve"> presented in chapter four. The last chapter includes the conclusion and recommendation </w:t>
      </w:r>
      <w:r w:rsidRPr="00C50C97">
        <w:rPr>
          <w:rFonts w:ascii="Times New Roman" w:eastAsia="Calibri" w:hAnsi="Times New Roman" w:cs="Times New Roman"/>
          <w:color w:val="000000" w:themeColor="text1"/>
          <w:sz w:val="24"/>
          <w:szCs w:val="24"/>
        </w:rPr>
        <w:t>parts</w:t>
      </w:r>
      <w:r w:rsidRPr="00C50C97">
        <w:rPr>
          <w:rFonts w:ascii="Times New Roman" w:hAnsi="Times New Roman" w:cs="Times New Roman"/>
          <w:color w:val="000000" w:themeColor="text1"/>
          <w:sz w:val="24"/>
          <w:szCs w:val="24"/>
        </w:rPr>
        <w:t xml:space="preserve"> of the study on the </w:t>
      </w:r>
      <w:r w:rsidRPr="00C50C97">
        <w:rPr>
          <w:rFonts w:ascii="Times New Roman" w:eastAsia="Calibri" w:hAnsi="Times New Roman" w:cs="Times New Roman"/>
          <w:color w:val="000000" w:themeColor="text1"/>
          <w:sz w:val="24"/>
          <w:szCs w:val="24"/>
        </w:rPr>
        <w:t xml:space="preserve">basis of the </w:t>
      </w:r>
      <w:r w:rsidRPr="00C50C97">
        <w:rPr>
          <w:rFonts w:ascii="Times New Roman" w:hAnsi="Times New Roman" w:cs="Times New Roman"/>
          <w:color w:val="000000" w:themeColor="text1"/>
          <w:sz w:val="24"/>
          <w:szCs w:val="24"/>
        </w:rPr>
        <w:t>findings obtained from the analysis.</w:t>
      </w:r>
    </w:p>
    <w:p w14:paraId="155B4752" w14:textId="77777777" w:rsidR="00466AF8" w:rsidRPr="00C50C97" w:rsidRDefault="00466AF8" w:rsidP="009C0DE1">
      <w:pPr>
        <w:spacing w:line="360" w:lineRule="auto"/>
        <w:rPr>
          <w:rFonts w:ascii="Times New Roman" w:hAnsi="Times New Roman" w:cs="Times New Roman"/>
          <w:color w:val="000000" w:themeColor="text1"/>
          <w:sz w:val="24"/>
          <w:szCs w:val="24"/>
        </w:rPr>
      </w:pPr>
    </w:p>
    <w:p w14:paraId="69CBD5C0" w14:textId="77777777" w:rsidR="004A67AB" w:rsidRPr="00C50C97" w:rsidRDefault="002A09EA" w:rsidP="00A514CE">
      <w:pPr>
        <w:pStyle w:val="Heading1"/>
        <w:spacing w:before="0" w:line="360" w:lineRule="auto"/>
        <w:jc w:val="center"/>
        <w:rPr>
          <w:rFonts w:ascii="Times New Roman" w:hAnsi="Times New Roman" w:cs="Times New Roman"/>
          <w:b/>
          <w:color w:val="000000" w:themeColor="text1"/>
          <w:szCs w:val="24"/>
        </w:rPr>
      </w:pPr>
      <w:bookmarkStart w:id="18" w:name="_Toc136566524"/>
      <w:r w:rsidRPr="00C50C97">
        <w:rPr>
          <w:rFonts w:ascii="Times New Roman" w:hAnsi="Times New Roman" w:cs="Times New Roman"/>
          <w:b/>
          <w:color w:val="000000" w:themeColor="text1"/>
          <w:szCs w:val="24"/>
        </w:rPr>
        <w:t>CHAPTER TWO</w:t>
      </w:r>
      <w:bookmarkEnd w:id="18"/>
    </w:p>
    <w:p w14:paraId="4BD41319" w14:textId="77777777" w:rsidR="004A67AB" w:rsidRPr="00C50C97" w:rsidRDefault="002A09EA" w:rsidP="00A514CE">
      <w:pPr>
        <w:pStyle w:val="Heading1"/>
        <w:spacing w:before="0" w:line="360" w:lineRule="auto"/>
        <w:jc w:val="center"/>
        <w:rPr>
          <w:rFonts w:ascii="Times New Roman" w:hAnsi="Times New Roman" w:cs="Times New Roman"/>
          <w:b/>
          <w:color w:val="000000" w:themeColor="text1"/>
          <w:szCs w:val="24"/>
        </w:rPr>
      </w:pPr>
      <w:bookmarkStart w:id="19" w:name="_Toc136566525"/>
      <w:r w:rsidRPr="00C50C97">
        <w:rPr>
          <w:rFonts w:ascii="Times New Roman" w:hAnsi="Times New Roman" w:cs="Times New Roman"/>
          <w:b/>
          <w:color w:val="000000" w:themeColor="text1"/>
          <w:szCs w:val="24"/>
        </w:rPr>
        <w:t>REVIEW OF RELATED LITERATURE</w:t>
      </w:r>
      <w:bookmarkEnd w:id="19"/>
    </w:p>
    <w:p w14:paraId="21ED7296" w14:textId="77777777" w:rsidR="00A514CE" w:rsidRPr="00C50C97" w:rsidRDefault="002A09EA" w:rsidP="00A514CE">
      <w:pPr>
        <w:pStyle w:val="Heading2"/>
        <w:spacing w:line="360" w:lineRule="auto"/>
        <w:rPr>
          <w:rFonts w:ascii="Times New Roman" w:hAnsi="Times New Roman" w:cs="Times New Roman"/>
          <w:b/>
          <w:color w:val="000000" w:themeColor="text1"/>
          <w:sz w:val="28"/>
          <w:szCs w:val="24"/>
        </w:rPr>
      </w:pPr>
      <w:bookmarkStart w:id="20" w:name="_Toc136566526"/>
      <w:r w:rsidRPr="00C50C97">
        <w:rPr>
          <w:rFonts w:ascii="Times New Roman" w:hAnsi="Times New Roman" w:cs="Times New Roman"/>
          <w:b/>
          <w:color w:val="000000" w:themeColor="text1"/>
          <w:sz w:val="28"/>
          <w:szCs w:val="24"/>
        </w:rPr>
        <w:t>Introduction</w:t>
      </w:r>
      <w:bookmarkEnd w:id="20"/>
    </w:p>
    <w:p w14:paraId="2D51A96D" w14:textId="77777777" w:rsidR="007A39C8" w:rsidRPr="00C50C97" w:rsidRDefault="002A09EA" w:rsidP="007438F6">
      <w:pPr>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following chapter presents the components and different definitions of corporate social responsibility and its determinants while identifying and describing the relationships and gaps between these concepts. Finally, </w:t>
      </w:r>
      <w:r w:rsidRPr="00C50C97">
        <w:rPr>
          <w:rFonts w:ascii="Times New Roman" w:eastAsia="Calibri" w:hAnsi="Times New Roman" w:cs="Times New Roman"/>
          <w:color w:val="000000" w:themeColor="text1"/>
          <w:sz w:val="24"/>
          <w:szCs w:val="24"/>
        </w:rPr>
        <w:t>the theoretical framework</w:t>
      </w:r>
      <w:r w:rsidRPr="00C50C97">
        <w:rPr>
          <w:rFonts w:ascii="Times New Roman" w:hAnsi="Times New Roman" w:cs="Times New Roman"/>
          <w:color w:val="000000" w:themeColor="text1"/>
          <w:sz w:val="24"/>
          <w:szCs w:val="24"/>
        </w:rPr>
        <w:t xml:space="preserve"> from which the problem investigated in this research was taken</w:t>
      </w:r>
      <w:r w:rsidRPr="00C50C97">
        <w:rPr>
          <w:rFonts w:ascii="Times New Roman" w:eastAsia="Calibri" w:hAnsi="Times New Roman" w:cs="Times New Roman"/>
          <w:color w:val="000000" w:themeColor="text1"/>
          <w:sz w:val="24"/>
          <w:szCs w:val="24"/>
        </w:rPr>
        <w:t xml:space="preserve"> is presented</w:t>
      </w:r>
      <w:r w:rsidRPr="00C50C97">
        <w:rPr>
          <w:rFonts w:ascii="Times New Roman" w:hAnsi="Times New Roman" w:cs="Times New Roman"/>
          <w:color w:val="000000" w:themeColor="text1"/>
          <w:sz w:val="24"/>
          <w:szCs w:val="24"/>
        </w:rPr>
        <w:t xml:space="preserve">. This section </w:t>
      </w:r>
      <w:r w:rsidRPr="00C50C97">
        <w:rPr>
          <w:rFonts w:ascii="Times New Roman" w:eastAsia="Calibri" w:hAnsi="Times New Roman" w:cs="Times New Roman"/>
          <w:color w:val="000000" w:themeColor="text1"/>
          <w:sz w:val="24"/>
          <w:szCs w:val="24"/>
        </w:rPr>
        <w:t>provides</w:t>
      </w:r>
      <w:r w:rsidRPr="00C50C97">
        <w:rPr>
          <w:rFonts w:ascii="Times New Roman" w:hAnsi="Times New Roman" w:cs="Times New Roman"/>
          <w:color w:val="000000" w:themeColor="text1"/>
          <w:sz w:val="24"/>
          <w:szCs w:val="24"/>
        </w:rPr>
        <w:t xml:space="preserve"> clarity on what will be researched.</w:t>
      </w:r>
    </w:p>
    <w:p w14:paraId="30DD98A2" w14:textId="77777777" w:rsidR="004A67AB" w:rsidRPr="00C50C97" w:rsidRDefault="002A09EA" w:rsidP="005D19A7">
      <w:pPr>
        <w:pStyle w:val="Heading2"/>
        <w:numPr>
          <w:ilvl w:val="1"/>
          <w:numId w:val="8"/>
        </w:numPr>
        <w:spacing w:before="240" w:after="240" w:line="360" w:lineRule="auto"/>
        <w:rPr>
          <w:rFonts w:ascii="Times New Roman" w:hAnsi="Times New Roman" w:cs="Times New Roman"/>
          <w:b/>
          <w:color w:val="000000" w:themeColor="text1"/>
          <w:sz w:val="28"/>
          <w:szCs w:val="24"/>
        </w:rPr>
      </w:pPr>
      <w:bookmarkStart w:id="21" w:name="_Toc136566527"/>
      <w:r w:rsidRPr="00C50C97">
        <w:rPr>
          <w:rFonts w:ascii="Times New Roman" w:hAnsi="Times New Roman" w:cs="Times New Roman"/>
          <w:b/>
          <w:color w:val="000000" w:themeColor="text1"/>
          <w:sz w:val="28"/>
          <w:szCs w:val="24"/>
        </w:rPr>
        <w:t>Theoretical Literature Review</w:t>
      </w:r>
      <w:bookmarkEnd w:id="21"/>
    </w:p>
    <w:p w14:paraId="4035571E" w14:textId="77777777" w:rsidR="00322C5A" w:rsidRPr="00C50C97" w:rsidRDefault="002A09EA" w:rsidP="003C562A">
      <w:pPr>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This part of the study helps to establish what theories already exist in CSR and the relationships between them, to what degree the existing theories have been investigated, and to develop an understanding of the concepts of CRS and its determinants.</w:t>
      </w:r>
    </w:p>
    <w:p w14:paraId="595BF2B0" w14:textId="77777777" w:rsidR="00665BD1" w:rsidRPr="00C50C97" w:rsidRDefault="002A09EA" w:rsidP="005D19A7">
      <w:pPr>
        <w:pStyle w:val="Heading3"/>
        <w:numPr>
          <w:ilvl w:val="2"/>
          <w:numId w:val="8"/>
        </w:numPr>
        <w:spacing w:before="240" w:after="240" w:line="360" w:lineRule="auto"/>
        <w:rPr>
          <w:rFonts w:ascii="Times New Roman" w:hAnsi="Times New Roman" w:cs="Times New Roman"/>
          <w:b/>
          <w:color w:val="000000" w:themeColor="text1"/>
          <w:sz w:val="28"/>
        </w:rPr>
      </w:pPr>
      <w:bookmarkStart w:id="22" w:name="_Toc136566528"/>
      <w:r w:rsidRPr="00C50C97">
        <w:rPr>
          <w:rFonts w:ascii="Times New Roman" w:hAnsi="Times New Roman" w:cs="Times New Roman"/>
          <w:b/>
          <w:color w:val="000000" w:themeColor="text1"/>
          <w:sz w:val="28"/>
        </w:rPr>
        <w:t>Definitions and Concepts of Corporate Social Responsibility</w:t>
      </w:r>
      <w:bookmarkEnd w:id="22"/>
    </w:p>
    <w:p w14:paraId="377A2D25" w14:textId="77777777" w:rsidR="00DB06C2" w:rsidRPr="00C50C97" w:rsidRDefault="002A09EA" w:rsidP="00A514CE">
      <w:pPr>
        <w:spacing w:before="240" w:after="24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definition of many </w:t>
      </w:r>
      <w:r w:rsidRPr="00C50C97">
        <w:rPr>
          <w:rFonts w:ascii="Times New Roman" w:eastAsia="Calibri" w:hAnsi="Times New Roman" w:cs="Times New Roman"/>
          <w:color w:val="000000" w:themeColor="text1"/>
          <w:sz w:val="24"/>
          <w:szCs w:val="24"/>
        </w:rPr>
        <w:t>CSRs</w:t>
      </w:r>
      <w:r w:rsidRPr="00C50C97">
        <w:rPr>
          <w:rFonts w:ascii="Times New Roman" w:hAnsi="Times New Roman" w:cs="Times New Roman"/>
          <w:color w:val="000000" w:themeColor="text1"/>
          <w:sz w:val="24"/>
          <w:szCs w:val="24"/>
        </w:rPr>
        <w:t xml:space="preserve"> has evolved with the help of scholars in the past on the basis of the social, reasonable, political and environmental context of that duration because of the Fifties. Paul H. (2014), described </w:t>
      </w:r>
      <w:r w:rsidRPr="00C50C97">
        <w:rPr>
          <w:rFonts w:ascii="Times New Roman" w:eastAsia="Calibri" w:hAnsi="Times New Roman" w:cs="Times New Roman"/>
          <w:color w:val="000000" w:themeColor="text1"/>
          <w:sz w:val="24"/>
          <w:szCs w:val="24"/>
        </w:rPr>
        <w:t xml:space="preserve">that </w:t>
      </w:r>
      <w:r w:rsidRPr="00C50C97">
        <w:rPr>
          <w:rFonts w:ascii="Times New Roman" w:hAnsi="Times New Roman" w:cs="Times New Roman"/>
          <w:color w:val="000000" w:themeColor="text1"/>
          <w:sz w:val="24"/>
          <w:szCs w:val="24"/>
        </w:rPr>
        <w:t>corporate social obligation (CSR) is also known by a variety of other names. Those include corporate obligation, corporate responsibility, company ethics, corporate citizenship or stewardship, and responsible entrepreneurship, which are to call only a few. As CSR issues are increasingly integrated into present-day commercial enterprise practices, there are trends closer to relating to them as "responsible competitiveness" or "company sustainability." These standards are very general, and they best suggest the opposite names of CSR. They failed to identify the technical and practical definitions of CSR</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as it was intended by Shafiqur </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2014</w:t>
      </w:r>
      <w:r w:rsidRPr="00C50C97">
        <w:rPr>
          <w:rFonts w:ascii="Times New Roman" w:eastAsia="Calibri" w:hAnsi="Times New Roman" w:cs="Times New Roman"/>
          <w:color w:val="000000" w:themeColor="text1"/>
          <w:sz w:val="24"/>
          <w:szCs w:val="24"/>
        </w:rPr>
        <w:t>), who used various</w:t>
      </w:r>
      <w:r w:rsidRPr="00C50C97">
        <w:rPr>
          <w:rFonts w:ascii="Times New Roman" w:hAnsi="Times New Roman" w:cs="Times New Roman"/>
          <w:color w:val="000000" w:themeColor="text1"/>
          <w:sz w:val="24"/>
          <w:szCs w:val="24"/>
        </w:rPr>
        <w:t xml:space="preserve"> definitions of CSR </w:t>
      </w:r>
      <w:r w:rsidRPr="00C50C97">
        <w:rPr>
          <w:rFonts w:ascii="Times New Roman" w:eastAsia="Calibri" w:hAnsi="Times New Roman" w:cs="Times New Roman"/>
          <w:color w:val="000000" w:themeColor="text1"/>
          <w:sz w:val="24"/>
          <w:szCs w:val="24"/>
        </w:rPr>
        <w:t>covering</w:t>
      </w:r>
      <w:r w:rsidRPr="00C50C97">
        <w:rPr>
          <w:rFonts w:ascii="Times New Roman" w:hAnsi="Times New Roman" w:cs="Times New Roman"/>
          <w:color w:val="000000" w:themeColor="text1"/>
          <w:sz w:val="24"/>
          <w:szCs w:val="24"/>
        </w:rPr>
        <w:t xml:space="preserve"> many dimensions</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including financial welfare, ethical practices, environmental safety, </w:t>
      </w:r>
      <w:r w:rsidRPr="00C50C97">
        <w:rPr>
          <w:rFonts w:ascii="Times New Roman" w:eastAsia="Calibri" w:hAnsi="Times New Roman" w:cs="Times New Roman"/>
          <w:color w:val="000000" w:themeColor="text1"/>
          <w:sz w:val="24"/>
          <w:szCs w:val="24"/>
        </w:rPr>
        <w:t>stakeholder</w:t>
      </w:r>
      <w:r w:rsidRPr="00C50C97">
        <w:rPr>
          <w:rFonts w:ascii="Times New Roman" w:hAnsi="Times New Roman" w:cs="Times New Roman"/>
          <w:color w:val="000000" w:themeColor="text1"/>
          <w:sz w:val="24"/>
          <w:szCs w:val="24"/>
        </w:rPr>
        <w:t xml:space="preserve"> involvement, transparency, accountability, responsible behavior, ethical </w:t>
      </w:r>
      <w:r w:rsidRPr="00C50C97">
        <w:rPr>
          <w:rFonts w:ascii="Times New Roman" w:eastAsia="Calibri" w:hAnsi="Times New Roman" w:cs="Times New Roman"/>
          <w:color w:val="000000" w:themeColor="text1"/>
          <w:sz w:val="24"/>
          <w:szCs w:val="24"/>
        </w:rPr>
        <w:t>duties</w:t>
      </w:r>
      <w:r w:rsidRPr="00C50C97">
        <w:rPr>
          <w:rFonts w:ascii="Times New Roman" w:hAnsi="Times New Roman" w:cs="Times New Roman"/>
          <w:color w:val="000000" w:themeColor="text1"/>
          <w:sz w:val="24"/>
          <w:szCs w:val="24"/>
        </w:rPr>
        <w:t>, and corporate responsiveness.</w:t>
      </w:r>
    </w:p>
    <w:p w14:paraId="6522AACC" w14:textId="77777777" w:rsidR="00580F3D" w:rsidRPr="00C50C97" w:rsidRDefault="002A09EA" w:rsidP="00F07233">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Hopkins M. in 2011, in his definition of company social responsibility</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showed an interest in stakeholders' </w:t>
      </w:r>
      <w:r w:rsidRPr="00C50C97">
        <w:rPr>
          <w:rFonts w:ascii="Times New Roman" w:eastAsia="Calibri" w:hAnsi="Times New Roman" w:cs="Times New Roman"/>
          <w:color w:val="000000" w:themeColor="text1"/>
          <w:sz w:val="24"/>
          <w:szCs w:val="24"/>
        </w:rPr>
        <w:t>treatment of</w:t>
      </w:r>
      <w:r w:rsidRPr="00C50C97">
        <w:rPr>
          <w:rFonts w:ascii="Times New Roman" w:hAnsi="Times New Roman" w:cs="Times New Roman"/>
          <w:color w:val="000000" w:themeColor="text1"/>
          <w:sz w:val="24"/>
          <w:szCs w:val="24"/>
        </w:rPr>
        <w:t xml:space="preserve"> a corporation or an organization in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ethical and responsible way of </w:t>
      </w:r>
      <w:r w:rsidRPr="00C50C97">
        <w:rPr>
          <w:rFonts w:ascii="Times New Roman" w:eastAsia="Calibri" w:hAnsi="Times New Roman" w:cs="Times New Roman"/>
          <w:color w:val="000000" w:themeColor="text1"/>
          <w:sz w:val="24"/>
          <w:szCs w:val="24"/>
        </w:rPr>
        <w:t xml:space="preserve">treating </w:t>
      </w:r>
      <w:r w:rsidRPr="00C50C97">
        <w:rPr>
          <w:rFonts w:ascii="Times New Roman" w:hAnsi="Times New Roman" w:cs="Times New Roman"/>
          <w:color w:val="000000" w:themeColor="text1"/>
          <w:sz w:val="24"/>
          <w:szCs w:val="24"/>
        </w:rPr>
        <w:t>key stakeholders</w:t>
      </w:r>
      <w:r w:rsidRPr="00C50C97">
        <w:rPr>
          <w:rFonts w:ascii="Times New Roman" w:eastAsia="Calibri" w:hAnsi="Times New Roman" w:cs="Times New Roman"/>
          <w:color w:val="000000" w:themeColor="text1"/>
          <w:sz w:val="24"/>
          <w:szCs w:val="24"/>
        </w:rPr>
        <w:t>. In</w:t>
      </w:r>
      <w:r w:rsidRPr="00C50C97">
        <w:rPr>
          <w:rFonts w:ascii="Times New Roman" w:hAnsi="Times New Roman" w:cs="Times New Roman"/>
          <w:color w:val="000000" w:themeColor="text1"/>
          <w:sz w:val="24"/>
          <w:szCs w:val="24"/>
        </w:rPr>
        <w:t xml:space="preserve"> the manner </w:t>
      </w:r>
      <w:r w:rsidRPr="00C50C97">
        <w:rPr>
          <w:rFonts w:ascii="Times New Roman" w:eastAsia="Calibri" w:hAnsi="Times New Roman" w:cs="Times New Roman"/>
          <w:color w:val="000000" w:themeColor="text1"/>
          <w:sz w:val="24"/>
          <w:szCs w:val="24"/>
        </w:rPr>
        <w:t>that</w:t>
      </w:r>
      <w:r w:rsidRPr="00C50C97">
        <w:rPr>
          <w:rFonts w:ascii="Times New Roman" w:hAnsi="Times New Roman" w:cs="Times New Roman"/>
          <w:color w:val="000000" w:themeColor="text1"/>
          <w:sz w:val="24"/>
          <w:szCs w:val="24"/>
        </w:rPr>
        <w:t xml:space="preserve"> was </w:t>
      </w:r>
      <w:r w:rsidRPr="00C50C97">
        <w:rPr>
          <w:rFonts w:ascii="Times New Roman" w:eastAsia="Calibri" w:hAnsi="Times New Roman" w:cs="Times New Roman"/>
          <w:color w:val="000000" w:themeColor="text1"/>
          <w:sz w:val="24"/>
          <w:szCs w:val="24"/>
        </w:rPr>
        <w:t>considered</w:t>
      </w:r>
      <w:r w:rsidRPr="00C50C97">
        <w:rPr>
          <w:rFonts w:ascii="Times New Roman" w:hAnsi="Times New Roman" w:cs="Times New Roman"/>
          <w:color w:val="000000" w:themeColor="text1"/>
          <w:sz w:val="24"/>
          <w:szCs w:val="24"/>
        </w:rPr>
        <w:t xml:space="preserve"> optimal according to the leading international standards</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this definition turned </w:t>
      </w:r>
      <w:r w:rsidRPr="00C50C97">
        <w:rPr>
          <w:rFonts w:ascii="Times New Roman" w:eastAsia="Calibri" w:hAnsi="Times New Roman" w:cs="Times New Roman"/>
          <w:color w:val="000000" w:themeColor="text1"/>
          <w:sz w:val="24"/>
          <w:szCs w:val="24"/>
        </w:rPr>
        <w:t xml:space="preserve">out </w:t>
      </w:r>
      <w:r w:rsidRPr="00C50C97">
        <w:rPr>
          <w:rFonts w:ascii="Times New Roman" w:hAnsi="Times New Roman" w:cs="Times New Roman"/>
          <w:color w:val="000000" w:themeColor="text1"/>
          <w:sz w:val="24"/>
          <w:szCs w:val="24"/>
        </w:rPr>
        <w:t xml:space="preserve">to be very wide and targeted to the large audiences of an </w:t>
      </w:r>
      <w:r w:rsidRPr="00C50C97">
        <w:rPr>
          <w:rFonts w:ascii="Times New Roman" w:eastAsia="Calibri" w:hAnsi="Times New Roman" w:cs="Times New Roman"/>
          <w:color w:val="000000" w:themeColor="text1"/>
          <w:sz w:val="24"/>
          <w:szCs w:val="24"/>
        </w:rPr>
        <w:t>organization's</w:t>
      </w:r>
      <w:r w:rsidRPr="00C50C97">
        <w:rPr>
          <w:rFonts w:ascii="Times New Roman" w:hAnsi="Times New Roman" w:cs="Times New Roman"/>
          <w:color w:val="000000" w:themeColor="text1"/>
          <w:sz w:val="24"/>
          <w:szCs w:val="24"/>
        </w:rPr>
        <w:t xml:space="preserve"> stakeholders. According to the European Commission (2012), CSR </w:t>
      </w:r>
      <w:r w:rsidRPr="00C50C97">
        <w:rPr>
          <w:rFonts w:ascii="Times New Roman" w:eastAsia="Calibri" w:hAnsi="Times New Roman" w:cs="Times New Roman"/>
          <w:color w:val="000000" w:themeColor="text1"/>
          <w:sz w:val="24"/>
          <w:szCs w:val="24"/>
        </w:rPr>
        <w:t>is</w:t>
      </w:r>
      <w:r w:rsidRPr="00C50C97">
        <w:rPr>
          <w:rFonts w:ascii="Times New Roman" w:hAnsi="Times New Roman" w:cs="Times New Roman"/>
          <w:color w:val="000000" w:themeColor="text1"/>
          <w:sz w:val="24"/>
          <w:szCs w:val="24"/>
        </w:rPr>
        <w:t xml:space="preserve"> closely related among organizations and societies in addressing various social and environmental issues. They defined CSR as an idea wherein companies combine social and environmental concerns in their enterprise method and operations and in their interplay with their stakeholders on a voluntary foundation. In its new communication on CSR, the commission puts ahead a brand new definition of CSR: "the obligation of companies for their influences on society." The commission then states that "To completely meet their company social obligation, corporations must integrate social, environmental, and moral and human rights worries into their commercial enterprise operations and core strategy in near collaboration with their stakeholders" (New European definition </w:t>
      </w:r>
      <w:r w:rsidRPr="00C50C97">
        <w:rPr>
          <w:rFonts w:ascii="Times New Roman" w:eastAsia="Calibri" w:hAnsi="Times New Roman" w:cs="Times New Roman"/>
          <w:color w:val="000000" w:themeColor="text1"/>
          <w:sz w:val="24"/>
          <w:szCs w:val="24"/>
        </w:rPr>
        <w:t>of</w:t>
      </w:r>
      <w:r w:rsidRPr="00C50C97">
        <w:rPr>
          <w:rFonts w:ascii="Times New Roman" w:hAnsi="Times New Roman" w:cs="Times New Roman"/>
          <w:color w:val="000000" w:themeColor="text1"/>
          <w:sz w:val="24"/>
          <w:szCs w:val="24"/>
        </w:rPr>
        <w:t xml:space="preserve"> CSR mirrors company 2020 aspirations –(2012)</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Those definitions greater or less describe CSR as entire. However, the definitions tie CSR best with enterprise operations and strategies. CSR practices must be dealt with beyond commercial enterprise operations and techniques.</w:t>
      </w:r>
    </w:p>
    <w:p w14:paraId="7DFF4373" w14:textId="77777777" w:rsidR="00E3256F" w:rsidRPr="00C50C97" w:rsidRDefault="002A09EA" w:rsidP="00F07233">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Diverse academic pupils and researchers have </w:t>
      </w:r>
      <w:r w:rsidRPr="00C50C97">
        <w:rPr>
          <w:rFonts w:ascii="Times New Roman" w:eastAsia="Calibri" w:hAnsi="Times New Roman" w:cs="Times New Roman"/>
          <w:color w:val="000000" w:themeColor="text1"/>
          <w:sz w:val="24"/>
          <w:szCs w:val="24"/>
        </w:rPr>
        <w:t>presented</w:t>
      </w:r>
      <w:r w:rsidRPr="00C50C97">
        <w:rPr>
          <w:rFonts w:ascii="Times New Roman" w:hAnsi="Times New Roman" w:cs="Times New Roman"/>
          <w:color w:val="000000" w:themeColor="text1"/>
          <w:sz w:val="24"/>
          <w:szCs w:val="24"/>
        </w:rPr>
        <w:t xml:space="preserve"> unique meanings in a variety of contexts </w:t>
      </w:r>
      <w:r w:rsidRPr="00C50C97">
        <w:rPr>
          <w:rFonts w:ascii="Times New Roman" w:eastAsia="Calibri" w:hAnsi="Times New Roman" w:cs="Times New Roman"/>
          <w:color w:val="000000" w:themeColor="text1"/>
          <w:sz w:val="24"/>
          <w:szCs w:val="24"/>
        </w:rPr>
        <w:t>concerning</w:t>
      </w:r>
      <w:r w:rsidRPr="00C50C97">
        <w:rPr>
          <w:rFonts w:ascii="Times New Roman" w:hAnsi="Times New Roman" w:cs="Times New Roman"/>
          <w:color w:val="000000" w:themeColor="text1"/>
          <w:sz w:val="24"/>
          <w:szCs w:val="24"/>
        </w:rPr>
        <w:t xml:space="preserve"> the definition of CSR. However, the above definitions blanket these styles of standards on CSR. </w:t>
      </w:r>
      <w:r w:rsidRPr="00C50C97">
        <w:rPr>
          <w:rFonts w:ascii="Times New Roman" w:eastAsia="Calibri" w:hAnsi="Times New Roman" w:cs="Times New Roman"/>
          <w:color w:val="000000" w:themeColor="text1"/>
          <w:sz w:val="24"/>
          <w:szCs w:val="24"/>
        </w:rPr>
        <w:t>Moreover</w:t>
      </w:r>
      <w:r w:rsidRPr="00C50C97">
        <w:rPr>
          <w:rFonts w:ascii="Times New Roman" w:hAnsi="Times New Roman" w:cs="Times New Roman"/>
          <w:color w:val="000000" w:themeColor="text1"/>
          <w:sz w:val="24"/>
          <w:szCs w:val="24"/>
        </w:rPr>
        <w:t xml:space="preserve">, as a reference, CSR may be defined as a voluntarily deed </w:t>
      </w:r>
      <w:r w:rsidRPr="00C50C97">
        <w:rPr>
          <w:rFonts w:ascii="Times New Roman" w:eastAsia="Calibri" w:hAnsi="Times New Roman" w:cs="Times New Roman"/>
          <w:color w:val="000000" w:themeColor="text1"/>
          <w:sz w:val="24"/>
          <w:szCs w:val="24"/>
        </w:rPr>
        <w:t>in addition to</w:t>
      </w:r>
      <w:r w:rsidRPr="00C50C97">
        <w:rPr>
          <w:rFonts w:ascii="Times New Roman" w:hAnsi="Times New Roman" w:cs="Times New Roman"/>
          <w:color w:val="000000" w:themeColor="text1"/>
          <w:sz w:val="24"/>
          <w:szCs w:val="24"/>
        </w:rPr>
        <w:t xml:space="preserve"> the obligatory hobby of an enterprise or an institution toward exerting treatment, customer safety, network welfare, environmental protection, human rights, transparency and anticorruption, health and the first rate of existence to decorate the economic, social, political, moral and environmental standards of society as an entire (Caroll,1995).</w:t>
      </w:r>
    </w:p>
    <w:p w14:paraId="44CB8FD5" w14:textId="77777777" w:rsidR="005E60C7" w:rsidRPr="00C50C97" w:rsidRDefault="002A09EA" w:rsidP="005D19A7">
      <w:pPr>
        <w:pStyle w:val="Heading3"/>
        <w:numPr>
          <w:ilvl w:val="2"/>
          <w:numId w:val="8"/>
        </w:numPr>
        <w:spacing w:before="240" w:after="240" w:line="360" w:lineRule="auto"/>
        <w:rPr>
          <w:rFonts w:ascii="Times New Roman" w:hAnsi="Times New Roman" w:cs="Times New Roman"/>
          <w:b/>
          <w:color w:val="000000" w:themeColor="text1"/>
          <w:sz w:val="28"/>
        </w:rPr>
      </w:pPr>
      <w:bookmarkStart w:id="23" w:name="_Toc136566529"/>
      <w:r w:rsidRPr="00C50C97">
        <w:rPr>
          <w:rFonts w:ascii="Times New Roman" w:hAnsi="Times New Roman" w:cs="Times New Roman"/>
          <w:b/>
          <w:color w:val="000000" w:themeColor="text1"/>
          <w:sz w:val="28"/>
        </w:rPr>
        <w:t xml:space="preserve">Historical </w:t>
      </w:r>
      <w:bookmarkEnd w:id="23"/>
      <w:r w:rsidRPr="00C50C97">
        <w:rPr>
          <w:rFonts w:ascii="Times New Roman" w:eastAsia="Times New Roman" w:hAnsi="Times New Roman" w:cs="Times New Roman"/>
          <w:b/>
          <w:color w:val="000000" w:themeColor="text1"/>
          <w:sz w:val="28"/>
        </w:rPr>
        <w:t>development of corporate social responsibility</w:t>
      </w:r>
    </w:p>
    <w:p w14:paraId="5059BE5D" w14:textId="77777777" w:rsidR="00C27ABD" w:rsidRPr="00C50C97" w:rsidRDefault="002A09EA" w:rsidP="00F07233">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history of social and environmental concerns about business is another option. Business logging operations collectively with legal guidelines to guard forests can each be traced back nearly 5,000 years. In ancient Mesopotamia approximately 1700 BC, King Hammurabi introduced a code in which developers, innkeepers, or farmers had been put to die if their negligence caused death or principal inconvenience to neighborhood residents. In ancient Rome, senators complained that companies were not paying enough taxes to finance their military expeditions; even as early as 1622, disgruntled shareholders in the Dutch East India </w:t>
      </w:r>
      <w:r w:rsidRPr="00C50C97">
        <w:rPr>
          <w:rFonts w:ascii="Times New Roman" w:eastAsia="Calibri" w:hAnsi="Times New Roman" w:cs="Times New Roman"/>
          <w:color w:val="000000" w:themeColor="text1"/>
          <w:sz w:val="24"/>
          <w:szCs w:val="24"/>
        </w:rPr>
        <w:t>Company</w:t>
      </w:r>
      <w:r w:rsidRPr="00C50C97">
        <w:rPr>
          <w:rFonts w:ascii="Times New Roman" w:hAnsi="Times New Roman" w:cs="Times New Roman"/>
          <w:color w:val="000000" w:themeColor="text1"/>
          <w:sz w:val="24"/>
          <w:szCs w:val="24"/>
        </w:rPr>
        <w:t xml:space="preserve"> began issuing pamphlets complaining about management secrecy and "self-enrichment" (The Economist Intelligence Unit, 2005).</w:t>
      </w:r>
    </w:p>
    <w:p w14:paraId="1DE8C36A" w14:textId="77777777" w:rsidR="00CC2C01" w:rsidRPr="00C50C97" w:rsidRDefault="002A09EA" w:rsidP="00F07233">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(Bowen 1953)</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referred to as the "Father of corporate Social responsibility," defined in a plain manner the social responsibility of businesses as "the obligations of businessmen to pursue those policies, to make those decisions, or to follow the lines of activity which are compatible with the generally accepted objectives and values of our society". The other founder of CSR (Davis, 1973) coined the "Iron law of responsibility" with the announcement that "businesses‟ avoidance of social duty results in a slow erosion of social energy" (Carroll, 1999). Davis </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1973</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defined social duty as "the firm's consideration of, and response to, issues past the slender financial, technical, and prison necessities of the firm". Davis, 1973 added that "Social responsibility begins where the law ends. A business is not socially responsible if it merely complies with the minimum requirements of the law because that is what any good citizen may do".</w:t>
      </w:r>
    </w:p>
    <w:p w14:paraId="059D73E1" w14:textId="77777777" w:rsidR="005E60C7" w:rsidRPr="00C50C97" w:rsidRDefault="002A09EA" w:rsidP="005D19A7">
      <w:pPr>
        <w:pStyle w:val="Heading3"/>
        <w:numPr>
          <w:ilvl w:val="2"/>
          <w:numId w:val="8"/>
        </w:numPr>
        <w:spacing w:before="240" w:after="240" w:line="360" w:lineRule="auto"/>
        <w:rPr>
          <w:rFonts w:ascii="Times New Roman" w:hAnsi="Times New Roman" w:cs="Times New Roman"/>
          <w:b/>
          <w:color w:val="000000" w:themeColor="text1"/>
          <w:sz w:val="28"/>
        </w:rPr>
      </w:pPr>
      <w:bookmarkStart w:id="24" w:name="_Toc136566530"/>
      <w:r w:rsidRPr="00C50C97">
        <w:rPr>
          <w:rFonts w:ascii="Times New Roman" w:hAnsi="Times New Roman" w:cs="Times New Roman"/>
          <w:b/>
          <w:color w:val="000000" w:themeColor="text1"/>
          <w:sz w:val="28"/>
        </w:rPr>
        <w:t>The Essence of Stakeholders in Corporate Social Responsibility</w:t>
      </w:r>
      <w:bookmarkEnd w:id="24"/>
    </w:p>
    <w:p w14:paraId="04734553" w14:textId="77777777" w:rsidR="00A00943" w:rsidRPr="00C50C97" w:rsidRDefault="002A09EA" w:rsidP="00A00943">
      <w:pPr>
        <w:spacing w:before="240" w:after="24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Stakeholders can be defined as "companies and folks who can have an effect on or are stricken by the fulfillment of a company's task" or "those organizations who have a stake in or a declare on the firm" (Freeman, 1984). </w:t>
      </w:r>
      <w:r w:rsidRPr="00C50C97">
        <w:rPr>
          <w:rFonts w:ascii="Times New Roman" w:eastAsia="Calibri" w:hAnsi="Times New Roman" w:cs="Times New Roman"/>
          <w:color w:val="000000" w:themeColor="text1"/>
          <w:sz w:val="24"/>
          <w:szCs w:val="24"/>
        </w:rPr>
        <w:t>Similarly</w:t>
      </w:r>
      <w:r w:rsidRPr="00C50C97">
        <w:rPr>
          <w:rFonts w:ascii="Times New Roman" w:hAnsi="Times New Roman" w:cs="Times New Roman"/>
          <w:color w:val="000000" w:themeColor="text1"/>
          <w:sz w:val="24"/>
          <w:szCs w:val="24"/>
        </w:rPr>
        <w:t>, Johnson et al. (2005) elaborated in clear terms: the stakeholders involve individuals or agencies upon whom the enterprise relies to reach its personal objectives</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while the opposite case is concurrently maintained as well.</w:t>
      </w:r>
    </w:p>
    <w:p w14:paraId="553738AC" w14:textId="77777777" w:rsidR="00A00943" w:rsidRPr="00C50C97" w:rsidRDefault="002A09EA" w:rsidP="00A00943">
      <w:pPr>
        <w:spacing w:before="240" w:after="24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The concept of stakeholders can also be given a far wider scope as no doubt all of those entities who, with "a critical eye, view the performance of the corporate actor.</w:t>
      </w:r>
      <w:r w:rsidRPr="00C50C97">
        <w:rPr>
          <w:rFonts w:ascii="Times New Roman" w:eastAsia="Calibri" w:hAnsi="Times New Roman" w:cs="Times New Roman"/>
          <w:color w:val="000000" w:themeColor="text1"/>
          <w:sz w:val="24"/>
          <w:szCs w:val="24"/>
        </w:rPr>
        <w:t xml:space="preserve"> </w:t>
      </w:r>
      <w:r w:rsidRPr="00C50C97">
        <w:rPr>
          <w:rFonts w:ascii="Times New Roman" w:hAnsi="Times New Roman" w:cs="Times New Roman"/>
          <w:color w:val="000000" w:themeColor="text1"/>
          <w:sz w:val="24"/>
          <w:szCs w:val="24"/>
        </w:rPr>
        <w:t xml:space="preserve">"Bomann and Wiggen 2004. </w:t>
      </w:r>
      <w:r w:rsidRPr="00C50C97">
        <w:rPr>
          <w:rFonts w:ascii="Times New Roman" w:eastAsia="Calibri" w:hAnsi="Times New Roman" w:cs="Times New Roman"/>
          <w:color w:val="000000" w:themeColor="text1"/>
          <w:sz w:val="24"/>
          <w:szCs w:val="24"/>
        </w:rPr>
        <w:t>This</w:t>
      </w:r>
      <w:r w:rsidRPr="00C50C97">
        <w:rPr>
          <w:rFonts w:ascii="Times New Roman" w:hAnsi="Times New Roman" w:cs="Times New Roman"/>
          <w:color w:val="000000" w:themeColor="text1"/>
          <w:sz w:val="24"/>
          <w:szCs w:val="24"/>
        </w:rPr>
        <w:t xml:space="preserve"> is why stakeholders are found </w:t>
      </w:r>
      <w:r w:rsidRPr="00C50C97">
        <w:rPr>
          <w:rFonts w:ascii="Times New Roman" w:eastAsia="Calibri" w:hAnsi="Times New Roman" w:cs="Times New Roman"/>
          <w:color w:val="000000" w:themeColor="text1"/>
          <w:sz w:val="24"/>
          <w:szCs w:val="24"/>
        </w:rPr>
        <w:t>to form</w:t>
      </w:r>
      <w:r w:rsidRPr="00C50C97">
        <w:rPr>
          <w:rFonts w:ascii="Times New Roman" w:hAnsi="Times New Roman" w:cs="Times New Roman"/>
          <w:color w:val="000000" w:themeColor="text1"/>
          <w:sz w:val="24"/>
          <w:szCs w:val="24"/>
        </w:rPr>
        <w:t xml:space="preserve"> a hyperlink between the agency's ambitions and aims as well as societal expectations in general. Whetten et al 2002.</w:t>
      </w:r>
    </w:p>
    <w:p w14:paraId="42860F2D" w14:textId="77777777" w:rsidR="00A00943" w:rsidRPr="00C50C97" w:rsidRDefault="002A09EA" w:rsidP="00A00943">
      <w:pPr>
        <w:spacing w:before="240" w:after="24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There are two classes of stakeholders, inside and outside. The insiders are personnel, the board of directors, and stockholders. The outsiders are all the other organizations that the company's moves affect. It consists of clients, suppliers, the government, unions, competitors, nearby communities, economic establishments, and the majority. beyond showing that the board of administrators no longer believes that the stockholder is the simplest constituency to whom they are accountable (Pearce and Robinson, 1997).</w:t>
      </w:r>
    </w:p>
    <w:p w14:paraId="2C011262" w14:textId="77777777" w:rsidR="00A00943" w:rsidRPr="00C50C97" w:rsidRDefault="002A09EA" w:rsidP="00A00943">
      <w:pPr>
        <w:spacing w:before="240" w:after="24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Johnson et al. (2005) classified external stakeholders into 3 groups on the </w:t>
      </w:r>
      <w:r w:rsidRPr="00C50C97">
        <w:rPr>
          <w:rFonts w:ascii="Times New Roman" w:eastAsia="Calibri" w:hAnsi="Times New Roman" w:cs="Times New Roman"/>
          <w:color w:val="000000" w:themeColor="text1"/>
          <w:sz w:val="24"/>
          <w:szCs w:val="24"/>
        </w:rPr>
        <w:t xml:space="preserve">basis of the </w:t>
      </w:r>
      <w:r w:rsidRPr="00C50C97">
        <w:rPr>
          <w:rFonts w:ascii="Times New Roman" w:hAnsi="Times New Roman" w:cs="Times New Roman"/>
          <w:color w:val="000000" w:themeColor="text1"/>
          <w:sz w:val="24"/>
          <w:szCs w:val="24"/>
        </w:rPr>
        <w:t xml:space="preserve">nature of their relationship </w:t>
      </w:r>
      <w:r w:rsidRPr="00C50C97">
        <w:rPr>
          <w:rFonts w:ascii="Times New Roman" w:eastAsia="Calibri" w:hAnsi="Times New Roman" w:cs="Times New Roman"/>
          <w:color w:val="000000" w:themeColor="text1"/>
          <w:sz w:val="24"/>
          <w:szCs w:val="24"/>
        </w:rPr>
        <w:t>with</w:t>
      </w:r>
      <w:r w:rsidRPr="00C50C97">
        <w:rPr>
          <w:rFonts w:ascii="Times New Roman" w:hAnsi="Times New Roman" w:cs="Times New Roman"/>
          <w:color w:val="000000" w:themeColor="text1"/>
          <w:sz w:val="24"/>
          <w:szCs w:val="24"/>
        </w:rPr>
        <w:t xml:space="preserve"> the organization with </w:t>
      </w:r>
      <w:r w:rsidRPr="00C50C97">
        <w:rPr>
          <w:rFonts w:ascii="Times New Roman" w:eastAsia="Calibri" w:hAnsi="Times New Roman" w:cs="Times New Roman"/>
          <w:color w:val="000000" w:themeColor="text1"/>
          <w:sz w:val="24"/>
          <w:szCs w:val="24"/>
        </w:rPr>
        <w:t>respect to the following</w:t>
      </w:r>
      <w:r w:rsidRPr="00C50C97">
        <w:rPr>
          <w:rFonts w:ascii="Times New Roman" w:hAnsi="Times New Roman" w:cs="Times New Roman"/>
          <w:color w:val="000000" w:themeColor="text1"/>
          <w:sz w:val="24"/>
          <w:szCs w:val="24"/>
        </w:rPr>
        <w:t>: the market environment</w:t>
      </w:r>
      <w:r w:rsidRPr="00C50C97">
        <w:rPr>
          <w:rFonts w:ascii="Times New Roman" w:eastAsia="Calibri" w:hAnsi="Times New Roman" w:cs="Times New Roman"/>
          <w:color w:val="000000" w:themeColor="text1"/>
          <w:sz w:val="24"/>
          <w:szCs w:val="24"/>
        </w:rPr>
        <w:t>, which</w:t>
      </w:r>
      <w:r w:rsidRPr="00C50C97">
        <w:rPr>
          <w:rFonts w:ascii="Times New Roman" w:hAnsi="Times New Roman" w:cs="Times New Roman"/>
          <w:color w:val="000000" w:themeColor="text1"/>
          <w:sz w:val="24"/>
          <w:szCs w:val="24"/>
        </w:rPr>
        <w:t xml:space="preserve"> includes providers, competitors, vendors, and shareholders. These shareholders have a monetary relationship with the agency and influence the fee introduction process as a part of the cost community. The second class </w:t>
      </w:r>
      <w:r w:rsidRPr="00C50C97">
        <w:rPr>
          <w:rFonts w:ascii="Times New Roman" w:eastAsia="Calibri" w:hAnsi="Times New Roman" w:cs="Times New Roman"/>
          <w:color w:val="000000" w:themeColor="text1"/>
          <w:sz w:val="24"/>
          <w:szCs w:val="24"/>
        </w:rPr>
        <w:t>comprises</w:t>
      </w:r>
      <w:r w:rsidRPr="00C50C97">
        <w:rPr>
          <w:rFonts w:ascii="Times New Roman" w:hAnsi="Times New Roman" w:cs="Times New Roman"/>
          <w:color w:val="000000" w:themeColor="text1"/>
          <w:sz w:val="24"/>
          <w:szCs w:val="24"/>
        </w:rPr>
        <w:t xml:space="preserve"> stakeholders in the social‒political environment, such as policymakers, regulators, and government groups, that influence the social legitimacy of the approach. The last category includes stakeholders in the technological environment, such as key adapters, standard agencies, and owners of aggressive technologies, that influence the diffusion of new technologies and the adoption of industry requirements (Pearce and Robinson, 1997).</w:t>
      </w:r>
    </w:p>
    <w:p w14:paraId="402AF5B2" w14:textId="77777777" w:rsidR="00A00943" w:rsidRPr="00C50C97" w:rsidRDefault="002A09EA" w:rsidP="00A514CE">
      <w:pPr>
        <w:spacing w:before="240" w:after="24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Johnson et al. (2005) stated that, in light of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conflict among the large number of stakeholders, businesses may wish to control it through stakeholder mapping</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which identifies their expectation and energy </w:t>
      </w:r>
      <w:r w:rsidRPr="00C50C97">
        <w:rPr>
          <w:rFonts w:ascii="Times New Roman" w:eastAsia="Calibri" w:hAnsi="Times New Roman" w:cs="Times New Roman"/>
          <w:color w:val="000000" w:themeColor="text1"/>
          <w:sz w:val="24"/>
          <w:szCs w:val="24"/>
        </w:rPr>
        <w:t xml:space="preserve">and </w:t>
      </w:r>
      <w:r w:rsidRPr="00C50C97">
        <w:rPr>
          <w:rFonts w:ascii="Times New Roman" w:hAnsi="Times New Roman" w:cs="Times New Roman"/>
          <w:color w:val="000000" w:themeColor="text1"/>
          <w:sz w:val="24"/>
          <w:szCs w:val="24"/>
        </w:rPr>
        <w:t>allows expertise in political priorities. This underlines the importance of how every stakeholder institution is interested in impressing its expectations on the agency's functions and choice of unique strategies and whether stakeholders have the strength to achieve this goal. Stakeholder mapping is introduced via the electricity/interest matrix, which classifies the stakeholders about the electricity they hold and the extent to which they may be to expose interest in assisting or opposing a selected strategy. The matrix also illustrates the type of wooing that businesses commonly engage in with stakeholder companies in different quadrants and enables them to plan who the blockers and facilitators of a particular approach are all likely to be and how to manipulate them (Johnson et al., 2005).</w:t>
      </w:r>
    </w:p>
    <w:p w14:paraId="4B207B11" w14:textId="77777777" w:rsidR="00A514CE" w:rsidRPr="00C50C97" w:rsidRDefault="002A09EA" w:rsidP="005D19A7">
      <w:pPr>
        <w:pStyle w:val="Heading3"/>
        <w:numPr>
          <w:ilvl w:val="2"/>
          <w:numId w:val="8"/>
        </w:numPr>
        <w:spacing w:before="240" w:after="240" w:line="360" w:lineRule="auto"/>
        <w:rPr>
          <w:rFonts w:ascii="Times New Roman" w:hAnsi="Times New Roman" w:cs="Times New Roman"/>
          <w:b/>
          <w:color w:val="000000" w:themeColor="text1"/>
          <w:sz w:val="28"/>
        </w:rPr>
      </w:pPr>
      <w:bookmarkStart w:id="25" w:name="_Toc136566531"/>
      <w:r w:rsidRPr="00C50C97">
        <w:rPr>
          <w:rFonts w:ascii="Times New Roman" w:hAnsi="Times New Roman" w:cs="Times New Roman"/>
          <w:b/>
          <w:color w:val="000000" w:themeColor="text1"/>
          <w:sz w:val="28"/>
        </w:rPr>
        <w:t xml:space="preserve">Theories related to the </w:t>
      </w:r>
      <w:bookmarkEnd w:id="25"/>
      <w:r w:rsidRPr="00C50C97">
        <w:rPr>
          <w:rFonts w:ascii="Times New Roman" w:eastAsia="Times New Roman" w:hAnsi="Times New Roman" w:cs="Times New Roman"/>
          <w:b/>
          <w:color w:val="000000" w:themeColor="text1"/>
          <w:sz w:val="28"/>
        </w:rPr>
        <w:t>study</w:t>
      </w:r>
    </w:p>
    <w:p w14:paraId="381E0701" w14:textId="77777777" w:rsidR="005E60C7" w:rsidRPr="00C50C97" w:rsidRDefault="002A09EA" w:rsidP="005D19A7">
      <w:pPr>
        <w:pStyle w:val="Heading3"/>
        <w:numPr>
          <w:ilvl w:val="3"/>
          <w:numId w:val="8"/>
        </w:numPr>
        <w:spacing w:before="240" w:after="240" w:line="360" w:lineRule="auto"/>
        <w:rPr>
          <w:rFonts w:ascii="Times New Roman" w:hAnsi="Times New Roman" w:cs="Times New Roman"/>
          <w:b/>
          <w:color w:val="000000" w:themeColor="text1"/>
          <w:sz w:val="28"/>
        </w:rPr>
      </w:pPr>
      <w:bookmarkStart w:id="26" w:name="_Toc136566532"/>
      <w:r w:rsidRPr="00C50C97">
        <w:rPr>
          <w:rFonts w:ascii="Times New Roman" w:hAnsi="Times New Roman" w:cs="Times New Roman"/>
          <w:b/>
          <w:color w:val="000000" w:themeColor="text1"/>
          <w:sz w:val="28"/>
        </w:rPr>
        <w:t>Stakeholder Theory of Corporate Social Responsibility</w:t>
      </w:r>
      <w:bookmarkEnd w:id="26"/>
    </w:p>
    <w:p w14:paraId="72FF844E" w14:textId="77777777" w:rsidR="000454B7" w:rsidRPr="00C50C97" w:rsidRDefault="002A09EA" w:rsidP="00A514CE">
      <w:pPr>
        <w:spacing w:before="240" w:after="24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stakeholder concept provides a </w:t>
      </w:r>
      <w:r w:rsidRPr="00C50C97">
        <w:rPr>
          <w:rFonts w:ascii="Times New Roman" w:eastAsia="Calibri" w:hAnsi="Times New Roman" w:cs="Times New Roman"/>
          <w:color w:val="000000" w:themeColor="text1"/>
          <w:sz w:val="24"/>
          <w:szCs w:val="24"/>
        </w:rPr>
        <w:t>basis</w:t>
      </w:r>
      <w:r w:rsidRPr="00C50C97">
        <w:rPr>
          <w:rFonts w:ascii="Times New Roman" w:hAnsi="Times New Roman" w:cs="Times New Roman"/>
          <w:color w:val="000000" w:themeColor="text1"/>
          <w:sz w:val="24"/>
          <w:szCs w:val="24"/>
        </w:rPr>
        <w:t xml:space="preserve"> from which the interaction between the focal organizations of these studies and their respective stakeholders can be observed. It is useful to identify the stakeholders of the case supporting it, to account for the corporate attributes of the case, and, more importantly, to provide a reason for </w:t>
      </w:r>
      <w:r w:rsidRPr="00C50C97">
        <w:rPr>
          <w:rFonts w:ascii="Times New Roman" w:eastAsia="Calibri" w:hAnsi="Times New Roman" w:cs="Times New Roman"/>
          <w:color w:val="000000" w:themeColor="text1"/>
          <w:sz w:val="24"/>
          <w:szCs w:val="24"/>
        </w:rPr>
        <w:t>the</w:t>
      </w:r>
      <w:r w:rsidRPr="00C50C97">
        <w:rPr>
          <w:rFonts w:ascii="Times New Roman" w:hAnsi="Times New Roman" w:cs="Times New Roman"/>
          <w:color w:val="000000" w:themeColor="text1"/>
          <w:sz w:val="24"/>
          <w:szCs w:val="24"/>
        </w:rPr>
        <w:t xml:space="preserve"> extent </w:t>
      </w:r>
      <w:r w:rsidRPr="00C50C97">
        <w:rPr>
          <w:rFonts w:ascii="Times New Roman" w:eastAsia="Calibri" w:hAnsi="Times New Roman" w:cs="Times New Roman"/>
          <w:color w:val="000000" w:themeColor="text1"/>
          <w:sz w:val="24"/>
          <w:szCs w:val="24"/>
        </w:rPr>
        <w:t xml:space="preserve">to which </w:t>
      </w:r>
      <w:r w:rsidRPr="00C50C97">
        <w:rPr>
          <w:rFonts w:ascii="Times New Roman" w:hAnsi="Times New Roman" w:cs="Times New Roman"/>
          <w:color w:val="000000" w:themeColor="text1"/>
          <w:sz w:val="24"/>
          <w:szCs w:val="24"/>
        </w:rPr>
        <w:t xml:space="preserve">the case team is using either instrumental or normative attitudes or each toward the relationships it has with its respective stakeholders (Donaldson and Preston 1995). "The stakeholder principle of the company can be used as a foundation to analyze the ones agencies to whom the firm ought to be responsible" (Moir, 2001), and it is a fundamental detail of CSR (AlShubiri et al. 2012). An increasing number of company forums of directors find themselves in a position to evaluate the effect of social troubles on stakeholder cost (Petersen Vredenburg, 2009). </w:t>
      </w:r>
      <w:r w:rsidRPr="00C50C97">
        <w:rPr>
          <w:rFonts w:ascii="Times New Roman" w:eastAsia="Calibri" w:hAnsi="Times New Roman" w:cs="Times New Roman"/>
          <w:color w:val="000000" w:themeColor="text1"/>
          <w:sz w:val="24"/>
          <w:szCs w:val="24"/>
        </w:rPr>
        <w:t>In addition</w:t>
      </w:r>
      <w:r w:rsidRPr="00C50C97">
        <w:rPr>
          <w:rFonts w:ascii="Times New Roman" w:hAnsi="Times New Roman" w:cs="Times New Roman"/>
          <w:color w:val="000000" w:themeColor="text1"/>
          <w:sz w:val="24"/>
          <w:szCs w:val="24"/>
        </w:rPr>
        <w:t>, there is a growing view that enterprises are part of a larger society and, therefore, have responsibilities other than truly maximizing income (Oketch, 2004).</w:t>
      </w:r>
    </w:p>
    <w:p w14:paraId="4F83A776" w14:textId="77777777" w:rsidR="005E60C7" w:rsidRPr="00C50C97" w:rsidRDefault="002A09EA" w:rsidP="005D19A7">
      <w:pPr>
        <w:pStyle w:val="Heading3"/>
        <w:numPr>
          <w:ilvl w:val="3"/>
          <w:numId w:val="8"/>
        </w:numPr>
        <w:spacing w:before="240" w:after="240" w:line="360" w:lineRule="auto"/>
        <w:rPr>
          <w:rFonts w:ascii="Times New Roman" w:hAnsi="Times New Roman" w:cs="Times New Roman"/>
          <w:b/>
          <w:color w:val="000000" w:themeColor="text1"/>
          <w:sz w:val="28"/>
        </w:rPr>
      </w:pPr>
      <w:r w:rsidRPr="00C50C97">
        <w:rPr>
          <w:rFonts w:ascii="Times New Roman" w:hAnsi="Times New Roman" w:cs="Times New Roman"/>
          <w:b/>
          <w:color w:val="000000" w:themeColor="text1"/>
          <w:sz w:val="28"/>
        </w:rPr>
        <w:t xml:space="preserve"> </w:t>
      </w:r>
      <w:bookmarkStart w:id="27" w:name="_Toc136566533"/>
      <w:r w:rsidRPr="00C50C97">
        <w:rPr>
          <w:rFonts w:ascii="Times New Roman" w:hAnsi="Times New Roman" w:cs="Times New Roman"/>
          <w:b/>
          <w:color w:val="000000" w:themeColor="text1"/>
          <w:sz w:val="28"/>
        </w:rPr>
        <w:t>Motivation Theory of Corporate Social Responsibility</w:t>
      </w:r>
      <w:bookmarkEnd w:id="27"/>
    </w:p>
    <w:p w14:paraId="08BC2EEA" w14:textId="77777777" w:rsidR="000454B7" w:rsidRPr="00C50C97" w:rsidRDefault="002A09EA" w:rsidP="00F07233">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There are "diverse reasons why some companies choose to act more ethically or honorably in the absence of legal restraints," says (Vogel, 2005). Some of these may be altruistic or public-spirited, but others are defensive, strategic, or both. This proves that businesses may use CSR for purposes other than complying with governmental regulations even in nations without a robust legal structure.</w:t>
      </w:r>
    </w:p>
    <w:p w14:paraId="366080B4" w14:textId="77777777" w:rsidR="005E60C7" w:rsidRPr="00C50C97" w:rsidRDefault="002A09EA" w:rsidP="005D19A7">
      <w:pPr>
        <w:pStyle w:val="Heading3"/>
        <w:numPr>
          <w:ilvl w:val="3"/>
          <w:numId w:val="8"/>
        </w:numPr>
        <w:spacing w:before="240" w:after="240" w:line="360" w:lineRule="auto"/>
        <w:rPr>
          <w:rFonts w:ascii="Times New Roman" w:hAnsi="Times New Roman" w:cs="Times New Roman"/>
          <w:b/>
          <w:color w:val="000000" w:themeColor="text1"/>
          <w:sz w:val="28"/>
        </w:rPr>
      </w:pPr>
      <w:bookmarkStart w:id="28" w:name="_Toc136566534"/>
      <w:r w:rsidRPr="00C50C97">
        <w:rPr>
          <w:rFonts w:ascii="Times New Roman" w:hAnsi="Times New Roman" w:cs="Times New Roman"/>
          <w:b/>
          <w:color w:val="000000" w:themeColor="text1"/>
          <w:sz w:val="28"/>
        </w:rPr>
        <w:t>Stages Theory of Corporate Social Responsibility</w:t>
      </w:r>
      <w:bookmarkEnd w:id="28"/>
    </w:p>
    <w:p w14:paraId="2F364DFC" w14:textId="77777777" w:rsidR="00534F2B" w:rsidRPr="00C50C97" w:rsidRDefault="002A09EA" w:rsidP="00F07233">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Stage theories are relevant </w:t>
      </w:r>
      <w:r w:rsidRPr="00C50C97">
        <w:rPr>
          <w:rFonts w:ascii="Times New Roman" w:eastAsia="Calibri" w:hAnsi="Times New Roman" w:cs="Times New Roman"/>
          <w:color w:val="000000" w:themeColor="text1"/>
          <w:sz w:val="24"/>
          <w:szCs w:val="24"/>
        </w:rPr>
        <w:t>for describing</w:t>
      </w:r>
      <w:r w:rsidRPr="00C50C97">
        <w:rPr>
          <w:rFonts w:ascii="Times New Roman" w:hAnsi="Times New Roman" w:cs="Times New Roman"/>
          <w:color w:val="000000" w:themeColor="text1"/>
          <w:sz w:val="24"/>
          <w:szCs w:val="24"/>
        </w:rPr>
        <w:t xml:space="preserve"> which stage of CSR a particular firm is in the CSR maturity </w:t>
      </w:r>
      <w:r w:rsidRPr="00C50C97">
        <w:rPr>
          <w:rFonts w:ascii="Times New Roman" w:eastAsia="Calibri" w:hAnsi="Times New Roman" w:cs="Times New Roman"/>
          <w:color w:val="000000" w:themeColor="text1"/>
          <w:sz w:val="24"/>
          <w:szCs w:val="24"/>
        </w:rPr>
        <w:t>process</w:t>
      </w:r>
      <w:r w:rsidRPr="00C50C97">
        <w:rPr>
          <w:rFonts w:ascii="Times New Roman" w:hAnsi="Times New Roman" w:cs="Times New Roman"/>
          <w:color w:val="000000" w:themeColor="text1"/>
          <w:sz w:val="24"/>
          <w:szCs w:val="24"/>
        </w:rPr>
        <w:t xml:space="preserve">. According to Zadek </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2004</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firms </w:t>
      </w:r>
      <w:r w:rsidRPr="00C50C97">
        <w:rPr>
          <w:rFonts w:ascii="Times New Roman" w:eastAsia="Calibri" w:hAnsi="Times New Roman" w:cs="Times New Roman"/>
          <w:color w:val="000000" w:themeColor="text1"/>
          <w:sz w:val="24"/>
          <w:szCs w:val="24"/>
        </w:rPr>
        <w:t>that are</w:t>
      </w:r>
      <w:r w:rsidRPr="00C50C97">
        <w:rPr>
          <w:rFonts w:ascii="Times New Roman" w:hAnsi="Times New Roman" w:cs="Times New Roman"/>
          <w:color w:val="000000" w:themeColor="text1"/>
          <w:sz w:val="24"/>
          <w:szCs w:val="24"/>
        </w:rPr>
        <w:t xml:space="preserve"> maturing </w:t>
      </w:r>
      <w:r w:rsidRPr="00C50C97">
        <w:rPr>
          <w:rFonts w:ascii="Times New Roman" w:eastAsia="Calibri" w:hAnsi="Times New Roman" w:cs="Times New Roman"/>
          <w:color w:val="000000" w:themeColor="text1"/>
          <w:sz w:val="24"/>
          <w:szCs w:val="24"/>
        </w:rPr>
        <w:t>in</w:t>
      </w:r>
      <w:r w:rsidRPr="00C50C97">
        <w:rPr>
          <w:rFonts w:ascii="Times New Roman" w:hAnsi="Times New Roman" w:cs="Times New Roman"/>
          <w:color w:val="000000" w:themeColor="text1"/>
          <w:sz w:val="24"/>
          <w:szCs w:val="24"/>
        </w:rPr>
        <w:t xml:space="preserve"> CSR undergo five stages</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the defensive stage, compliance stage, managerial stage, strategic stage and civil stage. The defensive stage is characterized by situations where businesses are subjected to unjustified criticisms and are more likely to take legal action or a PR campaign to address the situation.</w:t>
      </w:r>
    </w:p>
    <w:p w14:paraId="515A9928" w14:textId="77777777" w:rsidR="005E60C7" w:rsidRPr="00C50C97" w:rsidRDefault="002A09EA" w:rsidP="005D19A7">
      <w:pPr>
        <w:pStyle w:val="Heading3"/>
        <w:numPr>
          <w:ilvl w:val="3"/>
          <w:numId w:val="8"/>
        </w:numPr>
        <w:spacing w:before="240" w:after="240" w:line="360" w:lineRule="auto"/>
        <w:rPr>
          <w:rFonts w:ascii="Times New Roman" w:hAnsi="Times New Roman" w:cs="Times New Roman"/>
          <w:b/>
          <w:color w:val="000000" w:themeColor="text1"/>
          <w:sz w:val="28"/>
        </w:rPr>
      </w:pPr>
      <w:bookmarkStart w:id="29" w:name="_Toc136566535"/>
      <w:r w:rsidRPr="00C50C97">
        <w:rPr>
          <w:rFonts w:ascii="Times New Roman" w:hAnsi="Times New Roman" w:cs="Times New Roman"/>
          <w:b/>
          <w:color w:val="000000" w:themeColor="text1"/>
          <w:sz w:val="28"/>
        </w:rPr>
        <w:t>Legitimacy Theory of Corporate Social Responsibility</w:t>
      </w:r>
      <w:bookmarkEnd w:id="29"/>
    </w:p>
    <w:p w14:paraId="1BB280DB" w14:textId="77777777" w:rsidR="00534F2B" w:rsidRPr="00C50C97" w:rsidRDefault="002A09EA" w:rsidP="00F07233">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According to legitimacy theory, businesses always try to "make sure" that "their operations are acceptable" to society (Wilmshurst and Frost, 2000). Because an organization depends on societal resources that can be used for other purposes, society assesses the usefulness and legitimacy of the organization's activities, as noted in (Tsang, 1998), and this necessitates the use of such activities for the sole purpose of enhancing the legitimacy of the organization. Therefore, organizations can be self-destructive if they ignore problems in society over time.</w:t>
      </w:r>
    </w:p>
    <w:p w14:paraId="2A06058F" w14:textId="77777777" w:rsidR="005E60C7" w:rsidRPr="00C50C97" w:rsidRDefault="002A09EA" w:rsidP="005D19A7">
      <w:pPr>
        <w:pStyle w:val="Heading3"/>
        <w:numPr>
          <w:ilvl w:val="3"/>
          <w:numId w:val="8"/>
        </w:numPr>
        <w:spacing w:before="240" w:after="240" w:line="360" w:lineRule="auto"/>
        <w:rPr>
          <w:rFonts w:ascii="Times New Roman" w:hAnsi="Times New Roman" w:cs="Times New Roman"/>
          <w:b/>
          <w:color w:val="000000" w:themeColor="text1"/>
          <w:sz w:val="28"/>
        </w:rPr>
      </w:pPr>
      <w:bookmarkStart w:id="30" w:name="_Toc136566536"/>
      <w:r w:rsidRPr="00C50C97">
        <w:rPr>
          <w:rFonts w:ascii="Times New Roman" w:hAnsi="Times New Roman" w:cs="Times New Roman"/>
          <w:b/>
          <w:color w:val="000000" w:themeColor="text1"/>
          <w:sz w:val="28"/>
        </w:rPr>
        <w:t>Agency Theory</w:t>
      </w:r>
      <w:bookmarkEnd w:id="30"/>
    </w:p>
    <w:p w14:paraId="44101B09" w14:textId="77777777" w:rsidR="003C11B0" w:rsidRPr="00C50C97" w:rsidRDefault="002A09EA" w:rsidP="00F07233">
      <w:pPr>
        <w:spacing w:line="360" w:lineRule="auto"/>
        <w:jc w:val="both"/>
        <w:rPr>
          <w:rFonts w:ascii="Times New Roman"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 xml:space="preserve">The separation between corporate possession and internal company control is perceived to start with modern agency and private assets. The principle was later improved to be implemented in large corporate management. The employer concept describes the relationship between the primary agent and the agent. The significant factor is a shareholder or a commercial enterprise investor, even as the agent is the one assigned through the importance of taking the fee of the company's operations. In other words, the agent operates the most important business (Selam, 2017). Consequently, the separation of commercial enterprise ownership and company operation causes organizational troubles. This is difficult because the proprietor cannot carefully follow and verify the corporation's company operations. As a result, problems such as warfare of interest and mutual risks of the major and the agent occur. In brief, the corporation concept is associated with the </w:t>
      </w:r>
      <w:smartTag w:uri="urn:schemas-microsoft-com:office:smarttags" w:element="stockticker">
        <w:r w:rsidRPr="00C50C97">
          <w:rPr>
            <w:rFonts w:ascii="Times New Roman" w:eastAsia="Calibri" w:hAnsi="Times New Roman" w:cs="Times New Roman"/>
            <w:color w:val="000000" w:themeColor="text1"/>
            <w:sz w:val="24"/>
            <w:szCs w:val="24"/>
          </w:rPr>
          <w:t>CSR</w:t>
        </w:r>
      </w:smartTag>
      <w:r w:rsidRPr="00C50C97">
        <w:rPr>
          <w:rFonts w:ascii="Times New Roman" w:eastAsia="Calibri" w:hAnsi="Times New Roman" w:cs="Times New Roman"/>
          <w:color w:val="000000" w:themeColor="text1"/>
          <w:sz w:val="24"/>
          <w:szCs w:val="24"/>
        </w:rPr>
        <w:t xml:space="preserve"> concept, as this concept directs considerable attention to company wealth, increased income, stakeholders' pleasure, and social responsibility. Specifically, the stakeholder is the owner of the company and who faces financing risk; therefore, righteousness should be utilized to acquire returns. The theory also involves elements of transformational leadership, corporate governance, and stakeholder involvement that affect </w:t>
      </w:r>
      <w:smartTag w:uri="urn:schemas-microsoft-com:office:smarttags" w:element="stockticker">
        <w:r w:rsidRPr="00C50C97">
          <w:rPr>
            <w:rFonts w:ascii="Times New Roman" w:eastAsia="Calibri" w:hAnsi="Times New Roman" w:cs="Times New Roman"/>
            <w:color w:val="000000" w:themeColor="text1"/>
            <w:sz w:val="24"/>
            <w:szCs w:val="24"/>
          </w:rPr>
          <w:t>CSR</w:t>
        </w:r>
      </w:smartTag>
      <w:r w:rsidRPr="00C50C97">
        <w:rPr>
          <w:rFonts w:ascii="Times New Roman" w:eastAsia="Calibri" w:hAnsi="Times New Roman" w:cs="Times New Roman"/>
          <w:color w:val="000000" w:themeColor="text1"/>
          <w:sz w:val="24"/>
          <w:szCs w:val="24"/>
        </w:rPr>
        <w:t xml:space="preserve"> practices.</w:t>
      </w:r>
    </w:p>
    <w:p w14:paraId="38EA0B2D" w14:textId="77777777" w:rsidR="00C95CA0" w:rsidRPr="00C50C97" w:rsidRDefault="002A09EA" w:rsidP="005D19A7">
      <w:pPr>
        <w:pStyle w:val="Heading3"/>
        <w:numPr>
          <w:ilvl w:val="2"/>
          <w:numId w:val="8"/>
        </w:numPr>
        <w:spacing w:before="240" w:after="240" w:line="360" w:lineRule="auto"/>
        <w:rPr>
          <w:rFonts w:ascii="Times New Roman" w:hAnsi="Times New Roman" w:cs="Times New Roman"/>
          <w:b/>
          <w:color w:val="000000" w:themeColor="text1"/>
          <w:sz w:val="28"/>
        </w:rPr>
      </w:pPr>
      <w:bookmarkStart w:id="31" w:name="_Toc136566537"/>
      <w:r w:rsidRPr="00C50C97">
        <w:rPr>
          <w:rFonts w:ascii="Times New Roman" w:hAnsi="Times New Roman" w:cs="Times New Roman"/>
          <w:b/>
          <w:color w:val="000000" w:themeColor="text1"/>
          <w:sz w:val="28"/>
        </w:rPr>
        <w:t>Principles and Components of CSR</w:t>
      </w:r>
      <w:bookmarkEnd w:id="31"/>
    </w:p>
    <w:p w14:paraId="05BB8E33" w14:textId="77777777" w:rsidR="003C11B0" w:rsidRPr="00C50C97" w:rsidRDefault="002A09EA" w:rsidP="003C11B0">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As noted in the relevant literature, CSR is a dynamic concept without a definition that can be applied universally. However, it is </w:t>
      </w:r>
      <w:r w:rsidRPr="00C50C97">
        <w:rPr>
          <w:rFonts w:ascii="Times New Roman" w:eastAsia="Calibri" w:hAnsi="Times New Roman" w:cs="Times New Roman"/>
          <w:color w:val="000000" w:themeColor="text1"/>
          <w:sz w:val="24"/>
          <w:szCs w:val="24"/>
        </w:rPr>
        <w:t xml:space="preserve">usually </w:t>
      </w:r>
      <w:r w:rsidRPr="00C50C97">
        <w:rPr>
          <w:rFonts w:ascii="Times New Roman" w:hAnsi="Times New Roman" w:cs="Times New Roman"/>
          <w:color w:val="000000" w:themeColor="text1"/>
          <w:sz w:val="24"/>
          <w:szCs w:val="24"/>
        </w:rPr>
        <w:t xml:space="preserve">thought to be the method through which corporations integrate social, environmental and economic issues into their values, way of life, choice, strategy and operations in a transparent and accountable manner, </w:t>
      </w:r>
      <w:r w:rsidRPr="00C50C97">
        <w:rPr>
          <w:rFonts w:ascii="Times New Roman" w:eastAsia="Calibri" w:hAnsi="Times New Roman" w:cs="Times New Roman"/>
          <w:color w:val="000000" w:themeColor="text1"/>
          <w:sz w:val="24"/>
          <w:szCs w:val="24"/>
        </w:rPr>
        <w:t>thereby</w:t>
      </w:r>
      <w:r w:rsidRPr="00C50C97">
        <w:rPr>
          <w:rFonts w:ascii="Times New Roman" w:hAnsi="Times New Roman" w:cs="Times New Roman"/>
          <w:color w:val="000000" w:themeColor="text1"/>
          <w:sz w:val="24"/>
          <w:szCs w:val="24"/>
        </w:rPr>
        <w:t xml:space="preserve"> establishing better practices within the company, creating wealth and improving society. As issues of sustainable development become more crucial, the question of how commercial enterprises address them is likewise turning into a detail of CSR (Hohnen, 2007).</w:t>
      </w:r>
    </w:p>
    <w:p w14:paraId="074AEDA2" w14:textId="77777777" w:rsidR="003C11B0" w:rsidRPr="00C50C97" w:rsidRDefault="002A09EA" w:rsidP="003C11B0">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Crowther and Aras (2008) </w:t>
      </w:r>
      <w:r w:rsidRPr="00C50C97">
        <w:rPr>
          <w:rFonts w:ascii="Times New Roman" w:eastAsia="Calibri" w:hAnsi="Times New Roman" w:cs="Times New Roman"/>
          <w:color w:val="000000" w:themeColor="text1"/>
          <w:sz w:val="24"/>
          <w:szCs w:val="24"/>
        </w:rPr>
        <w:t>reported</w:t>
      </w:r>
      <w:r w:rsidRPr="00C50C97">
        <w:rPr>
          <w:rFonts w:ascii="Times New Roman" w:hAnsi="Times New Roman" w:cs="Times New Roman"/>
          <w:color w:val="000000" w:themeColor="text1"/>
          <w:sz w:val="24"/>
          <w:szCs w:val="24"/>
        </w:rPr>
        <w:t xml:space="preserve"> that the three underlying concepts of CSR are sustainability, accountability, and transparency; all activities of CSR are combined into these three aspects. These basic concepts cover broad financial, prison, ethical, and voluntary dimensions of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social duty of a business. In describing the additives of the CSR within the framework of the above concepts, the same authors also said that earning income is the monetary foundation and that complying with the law is the felony size of a business. An organization that has the sole aim of just making profits will not take up the social duty although its operations would most </w:t>
      </w:r>
      <w:r w:rsidRPr="00C50C97">
        <w:rPr>
          <w:rFonts w:ascii="Times New Roman" w:eastAsia="Calibri" w:hAnsi="Times New Roman" w:cs="Times New Roman"/>
          <w:color w:val="000000" w:themeColor="text1"/>
          <w:sz w:val="24"/>
          <w:szCs w:val="24"/>
        </w:rPr>
        <w:t>likely</w:t>
      </w:r>
      <w:r w:rsidRPr="00C50C97">
        <w:rPr>
          <w:rFonts w:ascii="Times New Roman" w:hAnsi="Times New Roman" w:cs="Times New Roman"/>
          <w:color w:val="000000" w:themeColor="text1"/>
          <w:sz w:val="24"/>
          <w:szCs w:val="24"/>
        </w:rPr>
        <w:t xml:space="preserve"> be inmates, and subsequently, voluntary obligations are extra curricula that may not be necessary but </w:t>
      </w:r>
      <w:r w:rsidRPr="00C50C97">
        <w:rPr>
          <w:rFonts w:ascii="Times New Roman" w:eastAsia="Calibri" w:hAnsi="Times New Roman" w:cs="Times New Roman"/>
          <w:color w:val="000000" w:themeColor="text1"/>
          <w:sz w:val="24"/>
          <w:szCs w:val="24"/>
        </w:rPr>
        <w:t xml:space="preserve">rather </w:t>
      </w:r>
      <w:r w:rsidRPr="00C50C97">
        <w:rPr>
          <w:rFonts w:ascii="Times New Roman" w:hAnsi="Times New Roman" w:cs="Times New Roman"/>
          <w:color w:val="000000" w:themeColor="text1"/>
          <w:sz w:val="24"/>
          <w:szCs w:val="24"/>
        </w:rPr>
        <w:t>those that advance humane welfare or good will. Inmate and pecuniary troubles have always been recognized in business organizations</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but voluntary and morale troubles are new. A business concerned with society as proper as earning profits willingly invest in socially accountable activities. Sustainability precept is about the impact of decisions and motions today on options </w:t>
      </w:r>
      <w:r w:rsidRPr="00C50C97">
        <w:rPr>
          <w:rFonts w:ascii="Times New Roman" w:eastAsia="Calibri" w:hAnsi="Times New Roman" w:cs="Times New Roman"/>
          <w:color w:val="000000" w:themeColor="text1"/>
          <w:sz w:val="24"/>
          <w:szCs w:val="24"/>
        </w:rPr>
        <w:t>for</w:t>
      </w:r>
      <w:r w:rsidRPr="00C50C97">
        <w:rPr>
          <w:rFonts w:ascii="Times New Roman" w:hAnsi="Times New Roman" w:cs="Times New Roman"/>
          <w:color w:val="000000" w:themeColor="text1"/>
          <w:sz w:val="24"/>
          <w:szCs w:val="24"/>
        </w:rPr>
        <w:t xml:space="preserve"> the future. This is because sources are scarce</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most usually</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the instances of sources are finite</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and the usage of such resources </w:t>
      </w:r>
      <w:r w:rsidRPr="00C50C97">
        <w:rPr>
          <w:rFonts w:ascii="Times New Roman" w:eastAsia="Calibri" w:hAnsi="Times New Roman" w:cs="Times New Roman"/>
          <w:color w:val="000000" w:themeColor="text1"/>
          <w:sz w:val="24"/>
          <w:szCs w:val="24"/>
        </w:rPr>
        <w:t>decreases</w:t>
      </w:r>
      <w:r w:rsidRPr="00C50C97">
        <w:rPr>
          <w:rFonts w:ascii="Times New Roman" w:hAnsi="Times New Roman" w:cs="Times New Roman"/>
          <w:color w:val="000000" w:themeColor="text1"/>
          <w:sz w:val="24"/>
          <w:szCs w:val="24"/>
        </w:rPr>
        <w:t xml:space="preserve"> availability. The sustainable availability of assets is also full-size for the continuity of the business itself (Crowther and Aras, 2008).</w:t>
      </w:r>
    </w:p>
    <w:p w14:paraId="608B0EAE" w14:textId="77777777" w:rsidR="003C11B0" w:rsidRPr="00C50C97" w:rsidRDefault="002A09EA" w:rsidP="003C11B0">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In line with Crowther and Aras (2008), responsibility refers to the concern of the commercial enterprise that its decisions and actions in strolling the enterprise affect the inner and outside surroundings and consequently assume obligation for the effects of its selection and actions. The third fundamental principle of CSR involves the reporting device that the enterprise is generating to exceptional stakeholders. Its miles </w:t>
      </w:r>
      <w:r w:rsidRPr="00C50C97">
        <w:rPr>
          <w:rFonts w:ascii="Times New Roman" w:eastAsia="Calibri" w:hAnsi="Times New Roman" w:cs="Times New Roman"/>
          <w:color w:val="000000" w:themeColor="text1"/>
          <w:sz w:val="24"/>
          <w:szCs w:val="24"/>
        </w:rPr>
        <w:t xml:space="preserve">are </w:t>
      </w:r>
      <w:r w:rsidRPr="00C50C97">
        <w:rPr>
          <w:rFonts w:ascii="Times New Roman" w:hAnsi="Times New Roman" w:cs="Times New Roman"/>
          <w:color w:val="000000" w:themeColor="text1"/>
          <w:sz w:val="24"/>
          <w:szCs w:val="24"/>
        </w:rPr>
        <w:t xml:space="preserve">of paramount importance to the external customers of commercial enterprises, as these customers do not have access to details because internal customers may also have access. Thus, a business enterprise records its activities, overall performance and intentions so that it will affect unique stakeholders and that society at large ought to be comprehensive and communicate well. </w:t>
      </w:r>
      <w:r w:rsidRPr="00C50C97">
        <w:rPr>
          <w:rFonts w:ascii="Times New Roman" w:eastAsia="Calibri" w:hAnsi="Times New Roman" w:cs="Times New Roman"/>
          <w:color w:val="000000" w:themeColor="text1"/>
          <w:sz w:val="24"/>
          <w:szCs w:val="24"/>
        </w:rPr>
        <w:t>In addition to</w:t>
      </w:r>
      <w:r w:rsidRPr="00C50C97">
        <w:rPr>
          <w:rFonts w:ascii="Times New Roman" w:hAnsi="Times New Roman" w:cs="Times New Roman"/>
          <w:color w:val="000000" w:themeColor="text1"/>
          <w:sz w:val="24"/>
          <w:szCs w:val="24"/>
        </w:rPr>
        <w:t xml:space="preserve"> the wide </w:t>
      </w:r>
      <w:r w:rsidRPr="00C50C97">
        <w:rPr>
          <w:rFonts w:ascii="Times New Roman" w:eastAsia="Calibri" w:hAnsi="Times New Roman" w:cs="Times New Roman"/>
          <w:color w:val="000000" w:themeColor="text1"/>
          <w:sz w:val="24"/>
          <w:szCs w:val="24"/>
        </w:rPr>
        <w:t xml:space="preserve">range of </w:t>
      </w:r>
      <w:r w:rsidRPr="00C50C97">
        <w:rPr>
          <w:rFonts w:ascii="Times New Roman" w:hAnsi="Times New Roman" w:cs="Times New Roman"/>
          <w:color w:val="000000" w:themeColor="text1"/>
          <w:sz w:val="24"/>
          <w:szCs w:val="24"/>
        </w:rPr>
        <w:t>general concepts of CSR activities, Carroll, 1991</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diagnosed the following four responsibilities of a business corporation from the point of view of CSR.</w:t>
      </w:r>
    </w:p>
    <w:p w14:paraId="51BF1734" w14:textId="77777777" w:rsidR="003C11B0" w:rsidRPr="00C50C97" w:rsidRDefault="002A09EA" w:rsidP="003C11B0">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Economic additives, which involve maximizing profits consistent with shares, are committed to being as profitable as viable, </w:t>
      </w:r>
      <w:r w:rsidRPr="00C50C97">
        <w:rPr>
          <w:rFonts w:ascii="Times New Roman" w:eastAsia="Calibri" w:hAnsi="Times New Roman" w:cs="Times New Roman"/>
          <w:color w:val="000000" w:themeColor="text1"/>
          <w:sz w:val="24"/>
          <w:szCs w:val="24"/>
        </w:rPr>
        <w:t>maintaining</w:t>
      </w:r>
      <w:r w:rsidRPr="00C50C97">
        <w:rPr>
          <w:rFonts w:ascii="Times New Roman" w:hAnsi="Times New Roman" w:cs="Times New Roman"/>
          <w:color w:val="000000" w:themeColor="text1"/>
          <w:sz w:val="24"/>
          <w:szCs w:val="24"/>
        </w:rPr>
        <w:t xml:space="preserve"> a sturdy aggressive role, maintaining a high level of operating efficiency, and always being profitable with the intention to preserve within the enterprise. Legal obligations include performing in a way that is consistent with expectancies of presidency and regulation; complying with numerous federal, state, and nearby regulations; being a law abiding by corporate citizens; effectively meeting all felony responsibilities; and providing goods and offerings that at least meet minimum felony requirements. </w:t>
      </w:r>
      <w:r w:rsidRPr="00C50C97">
        <w:rPr>
          <w:rFonts w:ascii="Times New Roman" w:eastAsia="Calibri" w:hAnsi="Times New Roman" w:cs="Times New Roman"/>
          <w:color w:val="000000" w:themeColor="text1"/>
          <w:sz w:val="24"/>
          <w:szCs w:val="24"/>
        </w:rPr>
        <w:t>In addition to</w:t>
      </w:r>
      <w:r w:rsidRPr="00C50C97">
        <w:rPr>
          <w:rFonts w:ascii="Times New Roman" w:hAnsi="Times New Roman" w:cs="Times New Roman"/>
          <w:color w:val="000000" w:themeColor="text1"/>
          <w:sz w:val="24"/>
          <w:szCs w:val="24"/>
        </w:rPr>
        <w:t xml:space="preserve"> acting in a way that is consistent with expectations of social customs and moral standards, to learn about and appreciate new or evolving ethical moral standards embraced by society, </w:t>
      </w:r>
      <w:r w:rsidRPr="00C50C97">
        <w:rPr>
          <w:rFonts w:ascii="Times New Roman" w:eastAsia="Calibri" w:hAnsi="Times New Roman" w:cs="Times New Roman"/>
          <w:color w:val="000000" w:themeColor="text1"/>
          <w:sz w:val="24"/>
          <w:szCs w:val="24"/>
        </w:rPr>
        <w:t xml:space="preserve">ethical responsibilities </w:t>
      </w:r>
      <w:r w:rsidRPr="00C50C97">
        <w:rPr>
          <w:rFonts w:ascii="Times New Roman" w:hAnsi="Times New Roman" w:cs="Times New Roman"/>
          <w:color w:val="000000" w:themeColor="text1"/>
          <w:sz w:val="24"/>
          <w:szCs w:val="24"/>
        </w:rPr>
        <w:t xml:space="preserve">prevent moral standards from being compromised for the sake of business ambitions, do what is right morally or ethically, and recognize that corporate integrity and ethical behavior transcend mere compliance with laws and regulations. Philanthropic responsibilities include appearing in a manner that is constant with the philanthropic and charitable expectancies of society, providing help to personal and public academic establishments, helping managers and employees participate in voluntary and charitable activities inside their neighborhood groups, supporting the great and acting arts, and helping voluntarily </w:t>
      </w:r>
      <w:r w:rsidRPr="00C50C97">
        <w:rPr>
          <w:rFonts w:ascii="Times New Roman" w:eastAsia="Calibri" w:hAnsi="Times New Roman" w:cs="Times New Roman"/>
          <w:color w:val="000000" w:themeColor="text1"/>
          <w:sz w:val="24"/>
          <w:szCs w:val="24"/>
        </w:rPr>
        <w:t>those</w:t>
      </w:r>
      <w:r w:rsidRPr="00C50C97">
        <w:rPr>
          <w:rFonts w:ascii="Times New Roman" w:hAnsi="Times New Roman" w:cs="Times New Roman"/>
          <w:color w:val="000000" w:themeColor="text1"/>
          <w:sz w:val="24"/>
          <w:szCs w:val="24"/>
        </w:rPr>
        <w:t xml:space="preserve"> tasks that decorate a community's pleasant lifestyle.</w:t>
      </w:r>
    </w:p>
    <w:p w14:paraId="2AEA189C" w14:textId="77777777" w:rsidR="003C11B0" w:rsidRPr="00C50C97" w:rsidRDefault="002A09EA" w:rsidP="00F07233">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On the other hand, Tolhurst and Pohl (2010) </w:t>
      </w:r>
      <w:r w:rsidRPr="00C50C97">
        <w:rPr>
          <w:rFonts w:ascii="Times New Roman" w:eastAsia="Calibri" w:hAnsi="Times New Roman" w:cs="Times New Roman"/>
          <w:color w:val="000000" w:themeColor="text1"/>
          <w:sz w:val="24"/>
          <w:szCs w:val="24"/>
        </w:rPr>
        <w:t>described</w:t>
      </w:r>
      <w:r w:rsidRPr="00C50C97">
        <w:rPr>
          <w:rFonts w:ascii="Times New Roman" w:hAnsi="Times New Roman" w:cs="Times New Roman"/>
          <w:color w:val="000000" w:themeColor="text1"/>
          <w:sz w:val="24"/>
          <w:szCs w:val="24"/>
        </w:rPr>
        <w:t xml:space="preserve"> the five dominant themes as connectedness (inconvenience for shareholders), scalability (problem of being responsible and sustainable), responsiveness (being responsive to community needs-reactive), duality (challenge for every shareholder and stakeholder), and circularity (subject to the recycling and sensible usage of resources). However, as stated before, Carroll's category of the additives of the CSR was taken into consideration in the direction of this study, and of course, a company's responsibility and practices in defending its herbal surroundings </w:t>
      </w:r>
      <w:r w:rsidRPr="00C50C97">
        <w:rPr>
          <w:rFonts w:ascii="Times New Roman" w:eastAsia="Calibri" w:hAnsi="Times New Roman" w:cs="Times New Roman"/>
          <w:color w:val="000000" w:themeColor="text1"/>
          <w:sz w:val="24"/>
          <w:szCs w:val="24"/>
        </w:rPr>
        <w:t>were</w:t>
      </w:r>
      <w:r w:rsidRPr="00C50C97">
        <w:rPr>
          <w:rFonts w:ascii="Times New Roman" w:hAnsi="Times New Roman" w:cs="Times New Roman"/>
          <w:color w:val="000000" w:themeColor="text1"/>
          <w:sz w:val="24"/>
          <w:szCs w:val="24"/>
        </w:rPr>
        <w:t xml:space="preserve"> assessed in detail with respect to the CSR sports of the enterprise under study.</w:t>
      </w:r>
    </w:p>
    <w:p w14:paraId="71BECFAB" w14:textId="77777777" w:rsidR="00D8555E" w:rsidRPr="00C50C97" w:rsidRDefault="002A09EA" w:rsidP="005D19A7">
      <w:pPr>
        <w:pStyle w:val="Heading4"/>
        <w:numPr>
          <w:ilvl w:val="3"/>
          <w:numId w:val="8"/>
        </w:numPr>
        <w:spacing w:before="0" w:line="360" w:lineRule="auto"/>
        <w:jc w:val="both"/>
        <w:rPr>
          <w:rFonts w:ascii="Times New Roman" w:hAnsi="Times New Roman" w:cs="Times New Roman"/>
          <w:b/>
          <w:i w:val="0"/>
          <w:color w:val="000000" w:themeColor="text1"/>
          <w:sz w:val="24"/>
          <w:szCs w:val="24"/>
        </w:rPr>
      </w:pPr>
      <w:r w:rsidRPr="00C50C97">
        <w:rPr>
          <w:rFonts w:ascii="Times New Roman" w:hAnsi="Times New Roman" w:cs="Times New Roman"/>
          <w:b/>
          <w:i w:val="0"/>
          <w:color w:val="000000" w:themeColor="text1"/>
          <w:sz w:val="24"/>
          <w:szCs w:val="24"/>
        </w:rPr>
        <w:t>Carroll’s Pyramid of CSR</w:t>
      </w:r>
      <w:bookmarkStart w:id="32" w:name="_Toc130118244"/>
    </w:p>
    <w:bookmarkEnd w:id="32"/>
    <w:p w14:paraId="4031B966" w14:textId="77777777" w:rsidR="00100C6A" w:rsidRPr="00C50C97" w:rsidRDefault="002A09EA" w:rsidP="00DF1BBB">
      <w:pPr>
        <w:spacing w:after="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Carroll developed a CSR model in 1991 that identifies four areas of responsibility that a corporation is thought to cover (Carroll, 1991). The four requirements of responsible business—economic, legal, ethical (social), and philanthropic—are all covered by Carroll's CSR pyramid, according to Dartey (2011).</w:t>
      </w:r>
      <w:r w:rsidRPr="00C50C97">
        <w:rPr>
          <w:rFonts w:ascii="Times New Roman" w:eastAsia="Calibri" w:hAnsi="Times New Roman" w:cs="Times New Roman"/>
          <w:color w:val="000000" w:themeColor="text1"/>
          <w:sz w:val="24"/>
          <w:szCs w:val="24"/>
        </w:rPr>
        <w:t xml:space="preserve"> These</w:t>
      </w:r>
      <w:r w:rsidRPr="00C50C97">
        <w:rPr>
          <w:rFonts w:ascii="Times New Roman" w:hAnsi="Times New Roman" w:cs="Times New Roman"/>
          <w:color w:val="000000" w:themeColor="text1"/>
          <w:sz w:val="24"/>
          <w:szCs w:val="24"/>
        </w:rPr>
        <w:t xml:space="preserve"> four duties </w:t>
      </w:r>
      <w:r w:rsidRPr="00C50C97">
        <w:rPr>
          <w:rFonts w:ascii="Times New Roman" w:eastAsia="Calibri" w:hAnsi="Times New Roman" w:cs="Times New Roman"/>
          <w:color w:val="000000" w:themeColor="text1"/>
          <w:sz w:val="24"/>
          <w:szCs w:val="24"/>
        </w:rPr>
        <w:t xml:space="preserve">can be visualized </w:t>
      </w:r>
      <w:r w:rsidRPr="00C50C97">
        <w:rPr>
          <w:rFonts w:ascii="Times New Roman" w:hAnsi="Times New Roman" w:cs="Times New Roman"/>
          <w:color w:val="000000" w:themeColor="text1"/>
          <w:sz w:val="24"/>
          <w:szCs w:val="24"/>
        </w:rPr>
        <w:t xml:space="preserve">as a pyramid. The economic part of the pyramid concerns the economic responsibility to generate profits, and this responsibility serves </w:t>
      </w:r>
      <w:r w:rsidRPr="00C50C97">
        <w:rPr>
          <w:rFonts w:ascii="Times New Roman" w:eastAsia="Calibri" w:hAnsi="Times New Roman" w:cs="Times New Roman"/>
          <w:color w:val="000000" w:themeColor="text1"/>
          <w:sz w:val="24"/>
          <w:szCs w:val="24"/>
        </w:rPr>
        <w:t xml:space="preserve">as </w:t>
      </w:r>
      <w:r w:rsidRPr="00C50C97">
        <w:rPr>
          <w:rFonts w:ascii="Times New Roman" w:hAnsi="Times New Roman" w:cs="Times New Roman"/>
          <w:color w:val="000000" w:themeColor="text1"/>
          <w:sz w:val="24"/>
          <w:szCs w:val="24"/>
        </w:rPr>
        <w:t xml:space="preserve">the </w:t>
      </w:r>
      <w:r w:rsidRPr="00C50C97">
        <w:rPr>
          <w:rFonts w:ascii="Times New Roman" w:eastAsia="Calibri" w:hAnsi="Times New Roman" w:cs="Times New Roman"/>
          <w:color w:val="000000" w:themeColor="text1"/>
          <w:sz w:val="24"/>
          <w:szCs w:val="24"/>
        </w:rPr>
        <w:t>basis</w:t>
      </w:r>
      <w:r w:rsidRPr="00C50C97">
        <w:rPr>
          <w:rFonts w:ascii="Times New Roman" w:hAnsi="Times New Roman" w:cs="Times New Roman"/>
          <w:color w:val="000000" w:themeColor="text1"/>
          <w:sz w:val="24"/>
          <w:szCs w:val="24"/>
        </w:rPr>
        <w:t xml:space="preserve"> for the remaining levels of the pyramid. </w:t>
      </w:r>
      <w:r w:rsidRPr="00C50C97">
        <w:rPr>
          <w:rFonts w:ascii="Times New Roman" w:eastAsia="Calibri" w:hAnsi="Times New Roman" w:cs="Times New Roman"/>
          <w:color w:val="000000" w:themeColor="text1"/>
          <w:sz w:val="24"/>
          <w:szCs w:val="24"/>
        </w:rPr>
        <w:t>With</w:t>
      </w:r>
      <w:r w:rsidRPr="00C50C97">
        <w:rPr>
          <w:rFonts w:ascii="Times New Roman" w:hAnsi="Times New Roman" w:cs="Times New Roman"/>
          <w:color w:val="000000" w:themeColor="text1"/>
          <w:sz w:val="24"/>
          <w:szCs w:val="24"/>
        </w:rPr>
        <w:t xml:space="preserve"> respect to the legal aspect, society expects businesses </w:t>
      </w:r>
      <w:r w:rsidRPr="00C50C97">
        <w:rPr>
          <w:rFonts w:ascii="Times New Roman" w:eastAsia="Calibri" w:hAnsi="Times New Roman" w:cs="Times New Roman"/>
          <w:color w:val="000000" w:themeColor="text1"/>
          <w:sz w:val="24"/>
          <w:szCs w:val="24"/>
        </w:rPr>
        <w:t>to</w:t>
      </w:r>
      <w:r w:rsidRPr="00C50C97">
        <w:rPr>
          <w:rFonts w:ascii="Times New Roman" w:hAnsi="Times New Roman" w:cs="Times New Roman"/>
          <w:color w:val="000000" w:themeColor="text1"/>
          <w:sz w:val="24"/>
          <w:szCs w:val="24"/>
        </w:rPr>
        <w:t xml:space="preserve"> conform to laws and regulations. Society also expects organizations to act on </w:t>
      </w:r>
      <w:r w:rsidRPr="00C50C97">
        <w:rPr>
          <w:rFonts w:ascii="Times New Roman" w:eastAsia="Calibri" w:hAnsi="Times New Roman" w:cs="Times New Roman"/>
          <w:color w:val="000000" w:themeColor="text1"/>
          <w:sz w:val="24"/>
          <w:szCs w:val="24"/>
        </w:rPr>
        <w:t xml:space="preserve">the basis of </w:t>
      </w:r>
      <w:r w:rsidRPr="00C50C97">
        <w:rPr>
          <w:rFonts w:ascii="Times New Roman" w:hAnsi="Times New Roman" w:cs="Times New Roman"/>
          <w:color w:val="000000" w:themeColor="text1"/>
          <w:sz w:val="24"/>
          <w:szCs w:val="24"/>
        </w:rPr>
        <w:t>principles and standards, even when they may guarantee a higher quality of performance than was initially needed. That is what ethical obligations are all about.</w:t>
      </w:r>
    </w:p>
    <w:p w14:paraId="4EA255A5" w14:textId="77777777" w:rsidR="00100C6A" w:rsidRPr="00C50C97" w:rsidRDefault="00100C6A" w:rsidP="005260F0">
      <w:pPr>
        <w:spacing w:after="0" w:line="240" w:lineRule="auto"/>
        <w:rPr>
          <w:rFonts w:ascii="Times New Roman" w:hAnsi="Times New Roman" w:cs="Times New Roman"/>
          <w:color w:val="000000" w:themeColor="text1"/>
          <w:sz w:val="24"/>
          <w:szCs w:val="24"/>
        </w:rPr>
      </w:pPr>
    </w:p>
    <w:p w14:paraId="44BC81BE" w14:textId="77777777" w:rsidR="00100C6A" w:rsidRPr="00C50C97" w:rsidRDefault="00100C6A" w:rsidP="005260F0">
      <w:pPr>
        <w:spacing w:after="0" w:line="240" w:lineRule="auto"/>
        <w:rPr>
          <w:rFonts w:ascii="Times New Roman" w:hAnsi="Times New Roman" w:cs="Times New Roman"/>
          <w:color w:val="000000" w:themeColor="text1"/>
          <w:sz w:val="24"/>
          <w:szCs w:val="24"/>
        </w:rPr>
      </w:pPr>
    </w:p>
    <w:p w14:paraId="0ECA37F5" w14:textId="77777777" w:rsidR="00C95CA0" w:rsidRPr="00C50C97" w:rsidRDefault="002A09EA" w:rsidP="005260F0">
      <w:pPr>
        <w:spacing w:after="0" w:line="240" w:lineRule="auto"/>
        <w:rPr>
          <w:rFonts w:ascii="Times New Roman" w:hAnsi="Times New Roman" w:cs="Times New Roman"/>
          <w:color w:val="000000" w:themeColor="text1"/>
          <w:sz w:val="24"/>
          <w:szCs w:val="24"/>
        </w:rPr>
      </w:pPr>
      <w:bookmarkStart w:id="33" w:name="_Toc136564674"/>
      <w:r w:rsidRPr="00C50C97">
        <w:rPr>
          <w:rFonts w:ascii="Times New Roman" w:hAnsi="Times New Roman" w:cs="Times New Roman"/>
          <w:noProof/>
          <w:color w:val="000000" w:themeColor="text1"/>
          <w:sz w:val="24"/>
          <w:szCs w:val="24"/>
        </w:rPr>
        <w:drawing>
          <wp:anchor distT="0" distB="0" distL="114300" distR="114300" simplePos="0" relativeHeight="251658240" behindDoc="0" locked="0" layoutInCell="1" allowOverlap="1" wp14:anchorId="19978156" wp14:editId="644989BF">
            <wp:simplePos x="0" y="0"/>
            <wp:positionH relativeFrom="column">
              <wp:posOffset>0</wp:posOffset>
            </wp:positionH>
            <wp:positionV relativeFrom="paragraph">
              <wp:posOffset>0</wp:posOffset>
            </wp:positionV>
            <wp:extent cx="5581650" cy="2019300"/>
            <wp:effectExtent l="38100" t="38100" r="57150" b="19050"/>
            <wp:wrapSquare wrapText="bothSides"/>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14:sizeRelH relativeFrom="margin">
              <wp14:pctWidth>0</wp14:pctWidth>
            </wp14:sizeRelH>
            <wp14:sizeRelV relativeFrom="margin">
              <wp14:pctHeight>0</wp14:pctHeight>
            </wp14:sizeRelV>
          </wp:anchor>
        </w:drawing>
      </w:r>
      <w:r w:rsidR="005260F0" w:rsidRPr="00C50C97">
        <w:rPr>
          <w:rFonts w:ascii="Times New Roman" w:hAnsi="Times New Roman" w:cs="Times New Roman"/>
          <w:color w:val="000000" w:themeColor="text1"/>
          <w:sz w:val="24"/>
          <w:szCs w:val="24"/>
        </w:rPr>
        <w:t xml:space="preserve">Figure </w:t>
      </w:r>
      <w:r w:rsidR="005260F0" w:rsidRPr="00C50C97">
        <w:rPr>
          <w:rFonts w:ascii="Times New Roman" w:hAnsi="Times New Roman" w:cs="Times New Roman"/>
          <w:color w:val="000000" w:themeColor="text1"/>
          <w:sz w:val="24"/>
          <w:szCs w:val="24"/>
        </w:rPr>
        <w:fldChar w:fldCharType="begin"/>
      </w:r>
      <w:r w:rsidR="005260F0" w:rsidRPr="00C50C97">
        <w:rPr>
          <w:rFonts w:ascii="Times New Roman" w:hAnsi="Times New Roman" w:cs="Times New Roman"/>
          <w:color w:val="000000" w:themeColor="text1"/>
          <w:sz w:val="24"/>
          <w:szCs w:val="24"/>
        </w:rPr>
        <w:instrText xml:space="preserve"> SEQ Figure \* ARABIC </w:instrText>
      </w:r>
      <w:r w:rsidR="005260F0" w:rsidRPr="00C50C97">
        <w:rPr>
          <w:rFonts w:ascii="Times New Roman" w:hAnsi="Times New Roman" w:cs="Times New Roman"/>
          <w:color w:val="000000" w:themeColor="text1"/>
          <w:sz w:val="24"/>
          <w:szCs w:val="24"/>
        </w:rPr>
        <w:fldChar w:fldCharType="separate"/>
      </w:r>
      <w:r w:rsidR="00780927" w:rsidRPr="00C50C97">
        <w:rPr>
          <w:rFonts w:ascii="Times New Roman" w:hAnsi="Times New Roman" w:cs="Times New Roman"/>
          <w:noProof/>
          <w:color w:val="000000" w:themeColor="text1"/>
          <w:sz w:val="24"/>
          <w:szCs w:val="24"/>
        </w:rPr>
        <w:t>1</w:t>
      </w:r>
      <w:r w:rsidR="005260F0" w:rsidRPr="00C50C97">
        <w:rPr>
          <w:rFonts w:ascii="Times New Roman" w:hAnsi="Times New Roman" w:cs="Times New Roman"/>
          <w:color w:val="000000" w:themeColor="text1"/>
          <w:sz w:val="24"/>
          <w:szCs w:val="24"/>
        </w:rPr>
        <w:fldChar w:fldCharType="end"/>
      </w:r>
      <w:r w:rsidRPr="00C50C97">
        <w:rPr>
          <w:rFonts w:ascii="Times New Roman" w:hAnsi="Times New Roman" w:cs="Times New Roman"/>
          <w:color w:val="000000" w:themeColor="text1"/>
          <w:sz w:val="24"/>
          <w:szCs w:val="24"/>
        </w:rPr>
        <w:t xml:space="preserve"> Pyramid of Corporate Social Responsibility Source: Carroll (1991, p.42) with modifications</w:t>
      </w:r>
      <w:bookmarkEnd w:id="33"/>
    </w:p>
    <w:p w14:paraId="7ED174FC" w14:textId="77777777" w:rsidR="00100C6A" w:rsidRPr="00C50C97" w:rsidRDefault="00100C6A" w:rsidP="005260F0">
      <w:pPr>
        <w:spacing w:after="0" w:line="240" w:lineRule="auto"/>
        <w:rPr>
          <w:rFonts w:ascii="Times New Roman" w:hAnsi="Times New Roman" w:cs="Times New Roman"/>
          <w:color w:val="000000" w:themeColor="text1"/>
          <w:sz w:val="24"/>
          <w:szCs w:val="24"/>
        </w:rPr>
      </w:pPr>
    </w:p>
    <w:p w14:paraId="4481F696" w14:textId="77777777" w:rsidR="00C77FC0" w:rsidRPr="00C50C97" w:rsidRDefault="002A09EA" w:rsidP="00764DAE">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As mentioned earlier, Figure 1 illustrates the four aspects of CSR, where economic performance is the base structure. It also shows that having ethical standards is a duty. This is, at the least</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an ethical responsibility to act and not harm others. The last expectation is that firms operate responsibly. This falls under the category of philanthropic duties, whereby business is obligated to improve the quality of life for society by contributing financial and human resources.</w:t>
      </w:r>
    </w:p>
    <w:p w14:paraId="48DDA8E4" w14:textId="77777777" w:rsidR="00C95CA0" w:rsidRPr="00C50C97" w:rsidRDefault="002A09EA" w:rsidP="005D19A7">
      <w:pPr>
        <w:pStyle w:val="Heading3"/>
        <w:numPr>
          <w:ilvl w:val="2"/>
          <w:numId w:val="8"/>
        </w:numPr>
        <w:spacing w:before="0" w:line="360" w:lineRule="auto"/>
        <w:rPr>
          <w:rFonts w:ascii="Times New Roman" w:hAnsi="Times New Roman" w:cs="Times New Roman"/>
          <w:b/>
          <w:color w:val="000000" w:themeColor="text1"/>
        </w:rPr>
      </w:pPr>
      <w:bookmarkStart w:id="34" w:name="_Toc136566538"/>
      <w:r w:rsidRPr="00C50C97">
        <w:rPr>
          <w:rFonts w:ascii="Times New Roman" w:hAnsi="Times New Roman" w:cs="Times New Roman"/>
          <w:b/>
          <w:color w:val="000000" w:themeColor="text1"/>
        </w:rPr>
        <w:t>Core subjects of CSR</w:t>
      </w:r>
      <w:bookmarkEnd w:id="34"/>
    </w:p>
    <w:p w14:paraId="7AA508D8" w14:textId="77777777" w:rsidR="00810E0F" w:rsidRPr="00C50C97" w:rsidRDefault="002A09EA" w:rsidP="00810E0F">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CSR practices and determinants can be explained on </w:t>
      </w:r>
      <w:r w:rsidRPr="00C50C97">
        <w:rPr>
          <w:rFonts w:ascii="Times New Roman" w:eastAsia="Calibri" w:hAnsi="Times New Roman" w:cs="Times New Roman"/>
          <w:color w:val="000000" w:themeColor="text1"/>
          <w:sz w:val="24"/>
          <w:szCs w:val="24"/>
        </w:rPr>
        <w:t xml:space="preserve">the basis of </w:t>
      </w:r>
      <w:r w:rsidRPr="00C50C97">
        <w:rPr>
          <w:rFonts w:ascii="Times New Roman" w:hAnsi="Times New Roman" w:cs="Times New Roman"/>
          <w:color w:val="000000" w:themeColor="text1"/>
          <w:sz w:val="24"/>
          <w:szCs w:val="24"/>
        </w:rPr>
        <w:t xml:space="preserve">ISO 26000, seven key topics of CSR, which may be backed by numerous </w:t>
      </w:r>
      <w:r w:rsidRPr="00C50C97">
        <w:rPr>
          <w:rFonts w:ascii="Times New Roman" w:eastAsia="Calibri" w:hAnsi="Times New Roman" w:cs="Times New Roman"/>
          <w:color w:val="000000" w:themeColor="text1"/>
          <w:sz w:val="24"/>
          <w:szCs w:val="24"/>
        </w:rPr>
        <w:t>studies</w:t>
      </w:r>
      <w:r w:rsidRPr="00C50C97">
        <w:rPr>
          <w:rFonts w:ascii="Times New Roman" w:hAnsi="Times New Roman" w:cs="Times New Roman"/>
          <w:color w:val="000000" w:themeColor="text1"/>
          <w:sz w:val="24"/>
          <w:szCs w:val="24"/>
        </w:rPr>
        <w:t xml:space="preserve"> on CSR (Jones, 1999). One of the CSR principles consists of organizational governance, which is the mechanism through which an enterprise makes and implements decisions in pursuit of its objectives. This is the most critical ingredient that enables a company to be responsible for the consequences of its decisions and sports. It ought to be the foundation of how social responsibility should be imbibed in the company. Good governance must </w:t>
      </w:r>
      <w:r w:rsidRPr="00C50C97">
        <w:rPr>
          <w:rFonts w:ascii="Times New Roman" w:eastAsia="Calibri" w:hAnsi="Times New Roman" w:cs="Times New Roman"/>
          <w:color w:val="000000" w:themeColor="text1"/>
          <w:sz w:val="24"/>
          <w:szCs w:val="24"/>
        </w:rPr>
        <w:t>focus</w:t>
      </w:r>
      <w:r w:rsidRPr="00C50C97">
        <w:rPr>
          <w:rFonts w:ascii="Times New Roman" w:hAnsi="Times New Roman" w:cs="Times New Roman"/>
          <w:color w:val="000000" w:themeColor="text1"/>
          <w:sz w:val="24"/>
          <w:szCs w:val="24"/>
        </w:rPr>
        <w:t xml:space="preserve"> primarily on embedding the concepts of social responsibility (accountability, transparency, ethical conduct, etc.) within decision-making and its application.</w:t>
      </w:r>
    </w:p>
    <w:p w14:paraId="28513464" w14:textId="77777777" w:rsidR="00810E0F" w:rsidRPr="00C50C97" w:rsidRDefault="002A09EA" w:rsidP="00810E0F">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Human rights are basic rights that human beings deserve. There exist two extended classes of human rights. The first class issues civil and political rights and includes such rights as a result of proper lifestyles and liberty, equality before the law, and freedom of expression. The second category relates to economic, social, and cultural rights, with this covering a right to work, a right to food, a right to the highest attainable standard of health, a right to education, and a right to social security. The issues </w:t>
      </w:r>
      <w:r w:rsidRPr="00C50C97">
        <w:rPr>
          <w:rFonts w:ascii="Times New Roman" w:eastAsia="Calibri" w:hAnsi="Times New Roman" w:cs="Times New Roman"/>
          <w:color w:val="000000" w:themeColor="text1"/>
          <w:sz w:val="24"/>
          <w:szCs w:val="24"/>
        </w:rPr>
        <w:t>concerning</w:t>
      </w:r>
      <w:r w:rsidRPr="00C50C97">
        <w:rPr>
          <w:rFonts w:ascii="Times New Roman" w:hAnsi="Times New Roman" w:cs="Times New Roman"/>
          <w:color w:val="000000" w:themeColor="text1"/>
          <w:sz w:val="24"/>
          <w:szCs w:val="24"/>
        </w:rPr>
        <w:t xml:space="preserve"> human rights are due diligence; human rights risk scenarios; avoidance of complicity; grievance resolving; discrimination and vulnerability; civil and political rights; economic, social and cultural rights; and core concepts and rights at work. Labor practices are a term that summarizes all the rules and practices concerning paintings performed on behalf of the organization, along with the recruitment and merchandising of employees; disciplinary and complaint strategies; the switch and relocation of people; the termination of employment; schooling and capability improvement; fitness, safety and commercial hygiene; and any policy or exercise affecting paintings. The highest necessary </w:t>
      </w:r>
      <w:r w:rsidRPr="00C50C97">
        <w:rPr>
          <w:rFonts w:ascii="Times New Roman" w:eastAsia="Calibri" w:hAnsi="Times New Roman" w:cs="Times New Roman"/>
          <w:color w:val="000000" w:themeColor="text1"/>
          <w:sz w:val="24"/>
          <w:szCs w:val="24"/>
        </w:rPr>
        <w:t>sociofinancial</w:t>
      </w:r>
      <w:r w:rsidRPr="00C50C97">
        <w:rPr>
          <w:rFonts w:ascii="Times New Roman" w:hAnsi="Times New Roman" w:cs="Times New Roman"/>
          <w:color w:val="000000" w:themeColor="text1"/>
          <w:sz w:val="24"/>
          <w:szCs w:val="24"/>
        </w:rPr>
        <w:t xml:space="preserve"> contributions of an organization will be the creation of jobs, wages, and different reimbursement forms of fees for the work done, among others.</w:t>
      </w:r>
    </w:p>
    <w:p w14:paraId="4E53A5C9" w14:textId="77777777" w:rsidR="00810E0F" w:rsidRPr="00C50C97" w:rsidRDefault="002A09EA" w:rsidP="00810E0F">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Environmental duty is a precondition for the survival and prosperity of humans. As the global population and international intake continue to grow, numerous environmental and social threats are posed. ISO 26000 covers various environmental concerns</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such as contaminants,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exploitation of natural resources, </w:t>
      </w:r>
      <w:r w:rsidRPr="00C50C97">
        <w:rPr>
          <w:rFonts w:ascii="Times New Roman" w:eastAsia="Calibri" w:hAnsi="Times New Roman" w:cs="Times New Roman"/>
          <w:color w:val="000000" w:themeColor="text1"/>
          <w:sz w:val="24"/>
          <w:szCs w:val="24"/>
        </w:rPr>
        <w:t>changes</w:t>
      </w:r>
      <w:r w:rsidRPr="00C50C97">
        <w:rPr>
          <w:rFonts w:ascii="Times New Roman" w:hAnsi="Times New Roman" w:cs="Times New Roman"/>
          <w:color w:val="000000" w:themeColor="text1"/>
          <w:sz w:val="24"/>
          <w:szCs w:val="24"/>
        </w:rPr>
        <w:t xml:space="preserve"> in weather patterns,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destruction of natural habitats, and </w:t>
      </w:r>
      <w:r w:rsidRPr="00C50C97">
        <w:rPr>
          <w:rFonts w:ascii="Times New Roman" w:eastAsia="Calibri" w:hAnsi="Times New Roman" w:cs="Times New Roman"/>
          <w:color w:val="000000" w:themeColor="text1"/>
          <w:sz w:val="24"/>
          <w:szCs w:val="24"/>
        </w:rPr>
        <w:t xml:space="preserve">a </w:t>
      </w:r>
      <w:r w:rsidRPr="00C50C97">
        <w:rPr>
          <w:rFonts w:ascii="Times New Roman" w:hAnsi="Times New Roman" w:cs="Times New Roman"/>
          <w:color w:val="000000" w:themeColor="text1"/>
          <w:sz w:val="24"/>
          <w:szCs w:val="24"/>
        </w:rPr>
        <w:t xml:space="preserve">lack of biodiversity. During the last ten years, many businesses have worked toward making their companies "green" and socially responsible. Fair operational practices are how an employer uses its relationships with other business entities to provide quality products. These include </w:t>
      </w:r>
      <w:r w:rsidRPr="00C50C97">
        <w:rPr>
          <w:rFonts w:ascii="Times New Roman" w:eastAsia="Calibri" w:hAnsi="Times New Roman" w:cs="Times New Roman"/>
          <w:color w:val="000000" w:themeColor="text1"/>
          <w:sz w:val="24"/>
          <w:szCs w:val="24"/>
        </w:rPr>
        <w:t>relationships</w:t>
      </w:r>
      <w:r w:rsidRPr="00C50C97">
        <w:rPr>
          <w:rFonts w:ascii="Times New Roman" w:hAnsi="Times New Roman" w:cs="Times New Roman"/>
          <w:color w:val="000000" w:themeColor="text1"/>
          <w:sz w:val="24"/>
          <w:szCs w:val="24"/>
        </w:rPr>
        <w:t xml:space="preserve"> between organizations and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government as well as between enterprises and their partners, suppliers, contractors, customers, rivals, and organizations, to which they are affiliated. ISO 26000 honest operation practice issues are addressed by anticorruption, the responsibility for political involvement, honest competition, selling social obligation inside the value chain, and respect for belonging rights.</w:t>
      </w:r>
    </w:p>
    <w:p w14:paraId="7A0BF877" w14:textId="77777777" w:rsidR="00810E0F" w:rsidRPr="00C50C97" w:rsidRDefault="002A09EA" w:rsidP="00673DC5">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concerns of customers </w:t>
      </w:r>
      <w:r w:rsidRPr="00C50C97">
        <w:rPr>
          <w:rFonts w:ascii="Times New Roman" w:eastAsia="Calibri" w:hAnsi="Times New Roman" w:cs="Times New Roman"/>
          <w:color w:val="000000" w:themeColor="text1"/>
          <w:sz w:val="24"/>
          <w:szCs w:val="24"/>
        </w:rPr>
        <w:t>regarding</w:t>
      </w:r>
      <w:r w:rsidRPr="00C50C97">
        <w:rPr>
          <w:rFonts w:ascii="Times New Roman" w:hAnsi="Times New Roman" w:cs="Times New Roman"/>
          <w:color w:val="000000" w:themeColor="text1"/>
          <w:sz w:val="24"/>
          <w:szCs w:val="24"/>
        </w:rPr>
        <w:t xml:space="preserve"> social responsibility include, but are not limited to, truthful advertising, the protection of health and safety, sustainable consumption, dispute decisions and redress, information and privacy protection, the right to entry into essential services and products, the needs of vulnerable and disadvantaged consumers, and education. </w:t>
      </w:r>
      <w:r w:rsidRPr="00C50C97">
        <w:rPr>
          <w:rFonts w:ascii="Times New Roman" w:eastAsia="Calibri" w:hAnsi="Times New Roman" w:cs="Times New Roman"/>
          <w:color w:val="000000" w:themeColor="text1"/>
          <w:sz w:val="24"/>
          <w:szCs w:val="24"/>
        </w:rPr>
        <w:t>Community</w:t>
      </w:r>
      <w:r w:rsidRPr="00C50C97">
        <w:rPr>
          <w:rFonts w:ascii="Times New Roman" w:hAnsi="Times New Roman" w:cs="Times New Roman"/>
          <w:color w:val="000000" w:themeColor="text1"/>
          <w:sz w:val="24"/>
          <w:szCs w:val="24"/>
        </w:rPr>
        <w:t xml:space="preserve"> involvement and development </w:t>
      </w:r>
      <w:r w:rsidRPr="00C50C97">
        <w:rPr>
          <w:rFonts w:ascii="Times New Roman" w:eastAsia="Calibri" w:hAnsi="Times New Roman" w:cs="Times New Roman"/>
          <w:color w:val="000000" w:themeColor="text1"/>
          <w:sz w:val="24"/>
          <w:szCs w:val="24"/>
        </w:rPr>
        <w:t>are among</w:t>
      </w:r>
      <w:r w:rsidRPr="00C50C97">
        <w:rPr>
          <w:rFonts w:ascii="Times New Roman" w:hAnsi="Times New Roman" w:cs="Times New Roman"/>
          <w:color w:val="000000" w:themeColor="text1"/>
          <w:sz w:val="24"/>
          <w:szCs w:val="24"/>
        </w:rPr>
        <w:t xml:space="preserve"> the most important tasks in which each group, both public and </w:t>
      </w:r>
      <w:r w:rsidRPr="00C50C97">
        <w:rPr>
          <w:rFonts w:ascii="Times New Roman" w:eastAsia="Calibri" w:hAnsi="Times New Roman" w:cs="Times New Roman"/>
          <w:color w:val="000000" w:themeColor="text1"/>
          <w:sz w:val="24"/>
          <w:szCs w:val="24"/>
        </w:rPr>
        <w:t>nonpublic</w:t>
      </w:r>
      <w:r w:rsidRPr="00C50C97">
        <w:rPr>
          <w:rFonts w:ascii="Times New Roman" w:hAnsi="Times New Roman" w:cs="Times New Roman"/>
          <w:color w:val="000000" w:themeColor="text1"/>
          <w:sz w:val="24"/>
          <w:szCs w:val="24"/>
        </w:rPr>
        <w:t xml:space="preserve">, can take the direction of growing a sustainable society. The other social obligation problems through which an enterprise can make contributions to their groups </w:t>
      </w:r>
      <w:r w:rsidRPr="00C50C97">
        <w:rPr>
          <w:rFonts w:ascii="Times New Roman" w:eastAsia="Calibri" w:hAnsi="Times New Roman" w:cs="Times New Roman"/>
          <w:color w:val="000000" w:themeColor="text1"/>
          <w:sz w:val="24"/>
          <w:szCs w:val="24"/>
        </w:rPr>
        <w:t>include</w:t>
      </w:r>
      <w:r w:rsidRPr="00C50C97">
        <w:rPr>
          <w:rFonts w:ascii="Times New Roman" w:hAnsi="Times New Roman" w:cs="Times New Roman"/>
          <w:color w:val="000000" w:themeColor="text1"/>
          <w:sz w:val="24"/>
          <w:szCs w:val="24"/>
        </w:rPr>
        <w:t xml:space="preserve"> their involvement and give up to civil institutions, merchandising culture and training, providing a source for potential and gaining whole, </w:t>
      </w:r>
      <w:r w:rsidRPr="00C50C97">
        <w:rPr>
          <w:rFonts w:ascii="Times New Roman" w:eastAsia="Calibri" w:hAnsi="Times New Roman" w:cs="Times New Roman"/>
          <w:color w:val="000000" w:themeColor="text1"/>
          <w:sz w:val="24"/>
          <w:szCs w:val="24"/>
        </w:rPr>
        <w:t>and securing</w:t>
      </w:r>
      <w:r w:rsidRPr="00C50C97">
        <w:rPr>
          <w:rFonts w:ascii="Times New Roman" w:hAnsi="Times New Roman" w:cs="Times New Roman"/>
          <w:color w:val="000000" w:themeColor="text1"/>
          <w:sz w:val="24"/>
          <w:szCs w:val="24"/>
        </w:rPr>
        <w:t xml:space="preserve"> admission to modern generations. Contribution can even be created </w:t>
      </w:r>
      <w:r w:rsidRPr="00C50C97">
        <w:rPr>
          <w:rFonts w:ascii="Times New Roman" w:eastAsia="Calibri" w:hAnsi="Times New Roman" w:cs="Times New Roman"/>
          <w:color w:val="000000" w:themeColor="text1"/>
          <w:sz w:val="24"/>
          <w:szCs w:val="24"/>
        </w:rPr>
        <w:t>via</w:t>
      </w:r>
      <w:r w:rsidRPr="00C50C97">
        <w:rPr>
          <w:rFonts w:ascii="Times New Roman" w:hAnsi="Times New Roman" w:cs="Times New Roman"/>
          <w:color w:val="000000" w:themeColor="text1"/>
          <w:sz w:val="24"/>
          <w:szCs w:val="24"/>
        </w:rPr>
        <w:t xml:space="preserve"> social investment, </w:t>
      </w:r>
      <w:r w:rsidRPr="00C50C97">
        <w:rPr>
          <w:rFonts w:ascii="Times New Roman" w:eastAsia="Calibri" w:hAnsi="Times New Roman" w:cs="Times New Roman"/>
          <w:color w:val="000000" w:themeColor="text1"/>
          <w:sz w:val="24"/>
          <w:szCs w:val="24"/>
        </w:rPr>
        <w:t>the introduction of</w:t>
      </w:r>
      <w:r w:rsidRPr="00C50C97">
        <w:rPr>
          <w:rFonts w:ascii="Times New Roman" w:hAnsi="Times New Roman" w:cs="Times New Roman"/>
          <w:color w:val="000000" w:themeColor="text1"/>
          <w:sz w:val="24"/>
          <w:szCs w:val="24"/>
        </w:rPr>
        <w:t xml:space="preserve"> new wealth, profit income, </w:t>
      </w:r>
      <w:r w:rsidRPr="00C50C97">
        <w:rPr>
          <w:rFonts w:ascii="Times New Roman" w:eastAsia="Calibri" w:hAnsi="Times New Roman" w:cs="Times New Roman"/>
          <w:color w:val="000000" w:themeColor="text1"/>
          <w:sz w:val="24"/>
          <w:szCs w:val="24"/>
        </w:rPr>
        <w:t>and</w:t>
      </w:r>
      <w:r w:rsidRPr="00C50C97">
        <w:rPr>
          <w:rFonts w:ascii="Times New Roman" w:hAnsi="Times New Roman" w:cs="Times New Roman"/>
          <w:color w:val="000000" w:themeColor="text1"/>
          <w:sz w:val="24"/>
          <w:szCs w:val="24"/>
        </w:rPr>
        <w:t xml:space="preserve"> advertising fitness merchandising.</w:t>
      </w:r>
    </w:p>
    <w:p w14:paraId="3847F560" w14:textId="77777777" w:rsidR="00C95CA0" w:rsidRPr="00C50C97" w:rsidRDefault="002A09EA" w:rsidP="005D19A7">
      <w:pPr>
        <w:pStyle w:val="Heading3"/>
        <w:numPr>
          <w:ilvl w:val="2"/>
          <w:numId w:val="8"/>
        </w:numPr>
        <w:spacing w:before="0" w:line="360" w:lineRule="auto"/>
        <w:rPr>
          <w:rFonts w:ascii="Times New Roman" w:hAnsi="Times New Roman" w:cs="Times New Roman"/>
          <w:b/>
          <w:color w:val="000000" w:themeColor="text1"/>
        </w:rPr>
      </w:pPr>
      <w:bookmarkStart w:id="35" w:name="_Toc136566539"/>
      <w:r w:rsidRPr="00C50C97">
        <w:rPr>
          <w:rFonts w:ascii="Times New Roman" w:hAnsi="Times New Roman" w:cs="Times New Roman"/>
          <w:b/>
          <w:color w:val="000000" w:themeColor="text1"/>
        </w:rPr>
        <w:t xml:space="preserve">Benefits of </w:t>
      </w:r>
      <w:bookmarkEnd w:id="35"/>
      <w:r w:rsidRPr="00C50C97">
        <w:rPr>
          <w:rFonts w:ascii="Times New Roman" w:eastAsia="Times New Roman" w:hAnsi="Times New Roman" w:cs="Times New Roman"/>
          <w:b/>
          <w:color w:val="000000" w:themeColor="text1"/>
        </w:rPr>
        <w:t>corporate social responsibility (CSR)</w:t>
      </w:r>
    </w:p>
    <w:p w14:paraId="3B9D3F5D" w14:textId="77777777" w:rsidR="00557428" w:rsidRPr="00C50C97" w:rsidRDefault="002A09EA" w:rsidP="00557428">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Corporate social responsibility is a vital trait necessary to enhance the </w:t>
      </w:r>
      <w:r w:rsidRPr="00C50C97">
        <w:rPr>
          <w:rFonts w:ascii="Times New Roman" w:eastAsia="Calibri" w:hAnsi="Times New Roman" w:cs="Times New Roman"/>
          <w:color w:val="000000" w:themeColor="text1"/>
          <w:sz w:val="24"/>
          <w:szCs w:val="24"/>
        </w:rPr>
        <w:t>routines</w:t>
      </w:r>
      <w:r w:rsidRPr="00C50C97">
        <w:rPr>
          <w:rFonts w:ascii="Times New Roman" w:hAnsi="Times New Roman" w:cs="Times New Roman"/>
          <w:color w:val="000000" w:themeColor="text1"/>
          <w:sz w:val="24"/>
          <w:szCs w:val="24"/>
        </w:rPr>
        <w:t xml:space="preserve"> of improvement and country development. Yasmin and Shamshuddin (2014) </w:t>
      </w:r>
      <w:r w:rsidRPr="00C50C97">
        <w:rPr>
          <w:rFonts w:ascii="Times New Roman" w:eastAsia="Calibri" w:hAnsi="Times New Roman" w:cs="Times New Roman"/>
          <w:color w:val="000000" w:themeColor="text1"/>
          <w:sz w:val="24"/>
          <w:szCs w:val="24"/>
        </w:rPr>
        <w:t>provided</w:t>
      </w:r>
      <w:r w:rsidRPr="00C50C97">
        <w:rPr>
          <w:rFonts w:ascii="Times New Roman" w:hAnsi="Times New Roman" w:cs="Times New Roman"/>
          <w:color w:val="000000" w:themeColor="text1"/>
          <w:sz w:val="24"/>
          <w:szCs w:val="24"/>
        </w:rPr>
        <w:t xml:space="preserve"> some effective results that can stand out when corporations adopt social responsibility</w:t>
      </w:r>
      <w:r w:rsidRPr="00C50C97">
        <w:rPr>
          <w:rFonts w:ascii="Times New Roman" w:eastAsia="Calibri" w:hAnsi="Times New Roman" w:cs="Times New Roman"/>
          <w:color w:val="000000" w:themeColor="text1"/>
          <w:sz w:val="24"/>
          <w:szCs w:val="24"/>
        </w:rPr>
        <w:t xml:space="preserve"> coverage. The advantages</w:t>
      </w:r>
      <w:r w:rsidRPr="00C50C97">
        <w:rPr>
          <w:rFonts w:ascii="Times New Roman" w:hAnsi="Times New Roman" w:cs="Times New Roman"/>
          <w:color w:val="000000" w:themeColor="text1"/>
          <w:sz w:val="24"/>
          <w:szCs w:val="24"/>
        </w:rPr>
        <w:t xml:space="preserve"> to corporations include economic overall performance </w:t>
      </w:r>
      <w:r w:rsidRPr="00C50C97">
        <w:rPr>
          <w:rFonts w:ascii="Times New Roman" w:eastAsia="Calibri" w:hAnsi="Times New Roman" w:cs="Times New Roman"/>
          <w:color w:val="000000" w:themeColor="text1"/>
          <w:sz w:val="24"/>
          <w:szCs w:val="24"/>
        </w:rPr>
        <w:t>enhancement</w:t>
      </w:r>
      <w:r w:rsidRPr="00C50C97">
        <w:rPr>
          <w:rFonts w:ascii="Times New Roman" w:hAnsi="Times New Roman" w:cs="Times New Roman"/>
          <w:color w:val="000000" w:themeColor="text1"/>
          <w:sz w:val="24"/>
          <w:szCs w:val="24"/>
        </w:rPr>
        <w:t xml:space="preserve">, lower operating </w:t>
      </w:r>
      <w:r w:rsidRPr="00C50C97">
        <w:rPr>
          <w:rFonts w:ascii="Times New Roman" w:eastAsia="Calibri" w:hAnsi="Times New Roman" w:cs="Times New Roman"/>
          <w:color w:val="000000" w:themeColor="text1"/>
          <w:sz w:val="24"/>
          <w:szCs w:val="24"/>
        </w:rPr>
        <w:t>costs</w:t>
      </w:r>
      <w:r w:rsidRPr="00C50C97">
        <w:rPr>
          <w:rFonts w:ascii="Times New Roman" w:hAnsi="Times New Roman" w:cs="Times New Roman"/>
          <w:color w:val="000000" w:themeColor="text1"/>
          <w:sz w:val="24"/>
          <w:szCs w:val="24"/>
        </w:rPr>
        <w:t xml:space="preserve">, greater brand </w:t>
      </w:r>
      <w:r w:rsidRPr="00C50C97">
        <w:rPr>
          <w:rFonts w:ascii="Times New Roman" w:eastAsia="Calibri" w:hAnsi="Times New Roman" w:cs="Times New Roman"/>
          <w:color w:val="000000" w:themeColor="text1"/>
          <w:sz w:val="24"/>
          <w:szCs w:val="24"/>
        </w:rPr>
        <w:t>image</w:t>
      </w:r>
      <w:r w:rsidRPr="00C50C97">
        <w:rPr>
          <w:rFonts w:ascii="Times New Roman" w:hAnsi="Times New Roman" w:cs="Times New Roman"/>
          <w:color w:val="000000" w:themeColor="text1"/>
          <w:sz w:val="24"/>
          <w:szCs w:val="24"/>
        </w:rPr>
        <w:t xml:space="preserve"> and reputation, higher sales and customer loyalty, improved productivity and quality, better ability to attract and retain employees, </w:t>
      </w:r>
      <w:r w:rsidRPr="00C50C97">
        <w:rPr>
          <w:rFonts w:ascii="Times New Roman" w:eastAsia="Calibri" w:hAnsi="Times New Roman" w:cs="Times New Roman"/>
          <w:color w:val="000000" w:themeColor="text1"/>
          <w:sz w:val="24"/>
          <w:szCs w:val="24"/>
        </w:rPr>
        <w:t>lower</w:t>
      </w:r>
      <w:r w:rsidRPr="00C50C97">
        <w:rPr>
          <w:rFonts w:ascii="Times New Roman" w:hAnsi="Times New Roman" w:cs="Times New Roman"/>
          <w:color w:val="000000" w:themeColor="text1"/>
          <w:sz w:val="24"/>
          <w:szCs w:val="24"/>
        </w:rPr>
        <w:t xml:space="preserve"> regulatory scrutiny and access to capital and labor diversity, protection of products</w:t>
      </w:r>
      <w:r w:rsidRPr="00C50C97">
        <w:rPr>
          <w:rFonts w:ascii="Times New Roman" w:eastAsia="Calibri" w:hAnsi="Times New Roman" w:cs="Times New Roman"/>
          <w:color w:val="000000" w:themeColor="text1"/>
          <w:sz w:val="24"/>
          <w:szCs w:val="24"/>
        </w:rPr>
        <w:t>, and</w:t>
      </w:r>
      <w:r w:rsidRPr="00C50C97">
        <w:rPr>
          <w:rFonts w:ascii="Times New Roman" w:hAnsi="Times New Roman" w:cs="Times New Roman"/>
          <w:color w:val="000000" w:themeColor="text1"/>
          <w:sz w:val="24"/>
          <w:szCs w:val="24"/>
        </w:rPr>
        <w:t xml:space="preserve"> lower legal liability. </w:t>
      </w:r>
      <w:r w:rsidRPr="00C50C97">
        <w:rPr>
          <w:rFonts w:ascii="Times New Roman" w:eastAsia="Calibri" w:hAnsi="Times New Roman" w:cs="Times New Roman"/>
          <w:color w:val="000000" w:themeColor="text1"/>
          <w:sz w:val="24"/>
          <w:szCs w:val="24"/>
        </w:rPr>
        <w:t>The benefits</w:t>
      </w:r>
      <w:r w:rsidRPr="00C50C97">
        <w:rPr>
          <w:rFonts w:ascii="Times New Roman" w:hAnsi="Times New Roman" w:cs="Times New Roman"/>
          <w:color w:val="000000" w:themeColor="text1"/>
          <w:sz w:val="24"/>
          <w:szCs w:val="24"/>
        </w:rPr>
        <w:t xml:space="preserve"> for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network and the community include philanthropic contributions, employee volunteer packages, business involvement in local education, work and homelessness </w:t>
      </w:r>
      <w:r w:rsidRPr="00C50C97">
        <w:rPr>
          <w:rFonts w:ascii="Times New Roman" w:eastAsia="Calibri" w:hAnsi="Times New Roman" w:cs="Times New Roman"/>
          <w:color w:val="000000" w:themeColor="text1"/>
          <w:sz w:val="24"/>
          <w:szCs w:val="24"/>
        </w:rPr>
        <w:t>packages, and</w:t>
      </w:r>
      <w:r w:rsidRPr="00C50C97">
        <w:rPr>
          <w:rFonts w:ascii="Times New Roman" w:hAnsi="Times New Roman" w:cs="Times New Roman"/>
          <w:color w:val="000000" w:themeColor="text1"/>
          <w:sz w:val="24"/>
          <w:szCs w:val="24"/>
        </w:rPr>
        <w:t xml:space="preserve"> product safety and </w:t>
      </w:r>
      <w:r w:rsidRPr="00C50C97">
        <w:rPr>
          <w:rFonts w:ascii="Times New Roman" w:eastAsia="Calibri" w:hAnsi="Times New Roman" w:cs="Times New Roman"/>
          <w:color w:val="000000" w:themeColor="text1"/>
          <w:sz w:val="24"/>
          <w:szCs w:val="24"/>
        </w:rPr>
        <w:t>excellence</w:t>
      </w:r>
      <w:r w:rsidRPr="00C50C97">
        <w:rPr>
          <w:rFonts w:ascii="Times New Roman" w:hAnsi="Times New Roman" w:cs="Times New Roman"/>
          <w:color w:val="000000" w:themeColor="text1"/>
          <w:sz w:val="24"/>
          <w:szCs w:val="24"/>
        </w:rPr>
        <w:t xml:space="preserve">. The environmental </w:t>
      </w:r>
      <w:r w:rsidRPr="00C50C97">
        <w:rPr>
          <w:rFonts w:ascii="Times New Roman" w:eastAsia="Calibri" w:hAnsi="Times New Roman" w:cs="Times New Roman"/>
          <w:color w:val="000000" w:themeColor="text1"/>
          <w:sz w:val="24"/>
          <w:szCs w:val="24"/>
        </w:rPr>
        <w:t>advantages include increased material</w:t>
      </w:r>
      <w:r w:rsidRPr="00C50C97">
        <w:rPr>
          <w:rFonts w:ascii="Times New Roman" w:hAnsi="Times New Roman" w:cs="Times New Roman"/>
          <w:color w:val="000000" w:themeColor="text1"/>
          <w:sz w:val="24"/>
          <w:szCs w:val="24"/>
        </w:rPr>
        <w:t xml:space="preserve"> recyclability, increased </w:t>
      </w:r>
      <w:r w:rsidRPr="00C50C97">
        <w:rPr>
          <w:rFonts w:ascii="Times New Roman" w:eastAsia="Calibri" w:hAnsi="Times New Roman" w:cs="Times New Roman"/>
          <w:color w:val="000000" w:themeColor="text1"/>
          <w:sz w:val="24"/>
          <w:szCs w:val="24"/>
        </w:rPr>
        <w:t>product</w:t>
      </w:r>
      <w:r w:rsidRPr="00C50C97">
        <w:rPr>
          <w:rFonts w:ascii="Times New Roman" w:hAnsi="Times New Roman" w:cs="Times New Roman"/>
          <w:color w:val="000000" w:themeColor="text1"/>
          <w:sz w:val="24"/>
          <w:szCs w:val="24"/>
        </w:rPr>
        <w:t xml:space="preserve"> resistance and ability, </w:t>
      </w:r>
      <w:r w:rsidRPr="00C50C97">
        <w:rPr>
          <w:rFonts w:ascii="Times New Roman" w:eastAsia="Calibri" w:hAnsi="Times New Roman" w:cs="Times New Roman"/>
          <w:color w:val="000000" w:themeColor="text1"/>
          <w:sz w:val="24"/>
          <w:szCs w:val="24"/>
        </w:rPr>
        <w:t>increased</w:t>
      </w:r>
      <w:r w:rsidRPr="00C50C97">
        <w:rPr>
          <w:rFonts w:ascii="Times New Roman" w:hAnsi="Times New Roman" w:cs="Times New Roman"/>
          <w:color w:val="000000" w:themeColor="text1"/>
          <w:sz w:val="24"/>
          <w:szCs w:val="24"/>
        </w:rPr>
        <w:t xml:space="preserve"> use of renewable sources, incorporation of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management of </w:t>
      </w:r>
      <w:r w:rsidRPr="00C50C97">
        <w:rPr>
          <w:rFonts w:ascii="Times New Roman" w:eastAsia="Calibri" w:hAnsi="Times New Roman" w:cs="Times New Roman"/>
          <w:color w:val="000000" w:themeColor="text1"/>
          <w:sz w:val="24"/>
          <w:szCs w:val="24"/>
        </w:rPr>
        <w:t>environmental</w:t>
      </w:r>
      <w:r w:rsidRPr="00C50C97">
        <w:rPr>
          <w:rFonts w:ascii="Times New Roman" w:hAnsi="Times New Roman" w:cs="Times New Roman"/>
          <w:color w:val="000000" w:themeColor="text1"/>
          <w:sz w:val="24"/>
          <w:szCs w:val="24"/>
        </w:rPr>
        <w:t xml:space="preserve"> equipment within business plans, existence-cycle evaluation</w:t>
      </w:r>
      <w:r w:rsidRPr="00C50C97">
        <w:rPr>
          <w:rFonts w:ascii="Times New Roman" w:eastAsia="Calibri" w:hAnsi="Times New Roman" w:cs="Times New Roman"/>
          <w:color w:val="000000" w:themeColor="text1"/>
          <w:sz w:val="24"/>
          <w:szCs w:val="24"/>
        </w:rPr>
        <w:t>, cost</w:t>
      </w:r>
      <w:r w:rsidRPr="00C50C97">
        <w:rPr>
          <w:rFonts w:ascii="Times New Roman" w:hAnsi="Times New Roman" w:cs="Times New Roman"/>
          <w:color w:val="000000" w:themeColor="text1"/>
          <w:sz w:val="24"/>
          <w:szCs w:val="24"/>
        </w:rPr>
        <w:t xml:space="preserve">, ecological control </w:t>
      </w:r>
      <w:r w:rsidRPr="00C50C97">
        <w:rPr>
          <w:rFonts w:ascii="Times New Roman" w:eastAsia="Calibri" w:hAnsi="Times New Roman" w:cs="Times New Roman"/>
          <w:color w:val="000000" w:themeColor="text1"/>
          <w:sz w:val="24"/>
          <w:szCs w:val="24"/>
        </w:rPr>
        <w:t>standards</w:t>
      </w:r>
      <w:r w:rsidRPr="00C50C97">
        <w:rPr>
          <w:rFonts w:ascii="Times New Roman" w:hAnsi="Times New Roman" w:cs="Times New Roman"/>
          <w:color w:val="000000" w:themeColor="text1"/>
          <w:sz w:val="24"/>
          <w:szCs w:val="24"/>
        </w:rPr>
        <w:t xml:space="preserve">, and </w:t>
      </w:r>
      <w:r w:rsidRPr="00C50C97">
        <w:rPr>
          <w:rFonts w:ascii="Times New Roman" w:eastAsia="Calibri" w:hAnsi="Times New Roman" w:cs="Times New Roman"/>
          <w:color w:val="000000" w:themeColor="text1"/>
          <w:sz w:val="24"/>
          <w:szCs w:val="24"/>
        </w:rPr>
        <w:t>ecolabeling</w:t>
      </w:r>
      <w:r w:rsidRPr="00C50C97">
        <w:rPr>
          <w:rFonts w:ascii="Times New Roman" w:hAnsi="Times New Roman" w:cs="Times New Roman"/>
          <w:color w:val="000000" w:themeColor="text1"/>
          <w:sz w:val="24"/>
          <w:szCs w:val="24"/>
        </w:rPr>
        <w:t>.</w:t>
      </w:r>
    </w:p>
    <w:p w14:paraId="1A94A44F" w14:textId="77777777" w:rsidR="00557428" w:rsidRPr="00C50C97" w:rsidRDefault="002A09EA" w:rsidP="00557428">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obstacles </w:t>
      </w:r>
      <w:r w:rsidRPr="00C50C97">
        <w:rPr>
          <w:rFonts w:ascii="Times New Roman" w:eastAsia="Calibri" w:hAnsi="Times New Roman" w:cs="Times New Roman"/>
          <w:color w:val="000000" w:themeColor="text1"/>
          <w:sz w:val="24"/>
          <w:szCs w:val="24"/>
        </w:rPr>
        <w:t>to</w:t>
      </w:r>
      <w:r w:rsidRPr="00C50C97">
        <w:rPr>
          <w:rFonts w:ascii="Times New Roman" w:hAnsi="Times New Roman" w:cs="Times New Roman"/>
          <w:color w:val="000000" w:themeColor="text1"/>
          <w:sz w:val="24"/>
          <w:szCs w:val="24"/>
        </w:rPr>
        <w:t xml:space="preserve"> CSR development </w:t>
      </w:r>
      <w:r w:rsidRPr="00C50C97">
        <w:rPr>
          <w:rFonts w:ascii="Times New Roman" w:eastAsia="Calibri" w:hAnsi="Times New Roman" w:cs="Times New Roman"/>
          <w:color w:val="000000" w:themeColor="text1"/>
          <w:sz w:val="24"/>
          <w:szCs w:val="24"/>
        </w:rPr>
        <w:t xml:space="preserve">described </w:t>
      </w:r>
      <w:r w:rsidRPr="00C50C97">
        <w:rPr>
          <w:rFonts w:ascii="Times New Roman" w:hAnsi="Times New Roman" w:cs="Times New Roman"/>
          <w:color w:val="000000" w:themeColor="text1"/>
          <w:sz w:val="24"/>
          <w:szCs w:val="24"/>
        </w:rPr>
        <w:t xml:space="preserve">in the article by Laurel </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2005</w:t>
      </w:r>
      <w:r w:rsidRPr="00C50C97">
        <w:rPr>
          <w:rFonts w:ascii="Times New Roman" w:eastAsia="Calibri" w:hAnsi="Times New Roman" w:cs="Times New Roman"/>
          <w:color w:val="000000" w:themeColor="text1"/>
          <w:sz w:val="24"/>
          <w:szCs w:val="24"/>
        </w:rPr>
        <w:t>) include</w:t>
      </w:r>
      <w:r w:rsidRPr="00C50C97">
        <w:rPr>
          <w:rFonts w:ascii="Times New Roman" w:hAnsi="Times New Roman" w:cs="Times New Roman"/>
          <w:color w:val="000000" w:themeColor="text1"/>
          <w:sz w:val="24"/>
          <w:szCs w:val="24"/>
        </w:rPr>
        <w:t xml:space="preserve"> the fee/benefit ratio and internal and external manipulation. First, the value/benefit ratio is an obstacle when organizations do not have economic </w:t>
      </w:r>
      <w:r w:rsidRPr="00C50C97">
        <w:rPr>
          <w:rFonts w:ascii="Times New Roman" w:eastAsia="Calibri" w:hAnsi="Times New Roman" w:cs="Times New Roman"/>
          <w:color w:val="000000" w:themeColor="text1"/>
          <w:sz w:val="24"/>
          <w:szCs w:val="24"/>
        </w:rPr>
        <w:t>resources</w:t>
      </w:r>
      <w:r w:rsidRPr="00C50C97">
        <w:rPr>
          <w:rFonts w:ascii="Times New Roman" w:hAnsi="Times New Roman" w:cs="Times New Roman"/>
          <w:color w:val="000000" w:themeColor="text1"/>
          <w:sz w:val="24"/>
          <w:szCs w:val="24"/>
        </w:rPr>
        <w:t xml:space="preserve"> for CSR improvement or when there are some trade-offs between profit and ethical alternatives and movements</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additionally, the purpose of modern organizations is to create monetary wealth for shareholders. </w:t>
      </w:r>
      <w:r w:rsidRPr="00C50C97">
        <w:rPr>
          <w:rFonts w:ascii="Times New Roman" w:eastAsia="Calibri" w:hAnsi="Times New Roman" w:cs="Times New Roman"/>
          <w:color w:val="000000" w:themeColor="text1"/>
          <w:sz w:val="24"/>
          <w:szCs w:val="24"/>
        </w:rPr>
        <w:t>Moreover</w:t>
      </w:r>
      <w:r w:rsidRPr="00C50C97">
        <w:rPr>
          <w:rFonts w:ascii="Times New Roman" w:hAnsi="Times New Roman" w:cs="Times New Roman"/>
          <w:color w:val="000000" w:themeColor="text1"/>
          <w:sz w:val="24"/>
          <w:szCs w:val="24"/>
        </w:rPr>
        <w:t>, the consumer and other stakeholders also shape corporate policies through the irritating products created through businesses that do, or do not take into consideration, CSR. The external manipulation barrier is that a corporation is unable to monitor the marketplace surroundings for integrating CSR</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whereas the internal control barrier means </w:t>
      </w:r>
      <w:r w:rsidRPr="00C50C97">
        <w:rPr>
          <w:rFonts w:ascii="Times New Roman" w:eastAsia="Calibri" w:hAnsi="Times New Roman" w:cs="Times New Roman"/>
          <w:color w:val="000000" w:themeColor="text1"/>
          <w:sz w:val="24"/>
          <w:szCs w:val="24"/>
        </w:rPr>
        <w:t xml:space="preserve">that </w:t>
      </w:r>
      <w:r w:rsidRPr="00C50C97">
        <w:rPr>
          <w:rFonts w:ascii="Times New Roman" w:hAnsi="Times New Roman" w:cs="Times New Roman"/>
          <w:color w:val="000000" w:themeColor="text1"/>
          <w:sz w:val="24"/>
          <w:szCs w:val="24"/>
        </w:rPr>
        <w:t>there may be a scarcity of robust leadership and control inside the agency to integrate CSR.</w:t>
      </w:r>
    </w:p>
    <w:p w14:paraId="53703627" w14:textId="77777777" w:rsidR="00557428" w:rsidRPr="00C50C97" w:rsidRDefault="002A09EA" w:rsidP="00557428">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This, together with an article by Newell, 2005, is also not adequate in the tests and balances agencies' </w:t>
      </w:r>
      <w:r w:rsidRPr="00C50C97">
        <w:rPr>
          <w:rFonts w:ascii="Times New Roman" w:eastAsia="Calibri" w:hAnsi="Times New Roman" w:cs="Times New Roman"/>
          <w:color w:val="000000" w:themeColor="text1"/>
          <w:sz w:val="24"/>
          <w:szCs w:val="24"/>
        </w:rPr>
        <w:t>operations</w:t>
      </w:r>
      <w:r w:rsidRPr="00C50C97">
        <w:rPr>
          <w:rFonts w:ascii="Times New Roman" w:hAnsi="Times New Roman" w:cs="Times New Roman"/>
          <w:color w:val="000000" w:themeColor="text1"/>
          <w:sz w:val="24"/>
          <w:szCs w:val="24"/>
        </w:rPr>
        <w:t xml:space="preserve"> for the numerous approaches to CSR in existence. For example, the "tools and strategies used to hold corporations to account to such beneficial effect in Europe and North America through Northern-based NGOs and trades unions are not available to poorer and much less mobilized communities". The third party would be one that confirms the needs and codes of conduct.</w:t>
      </w:r>
    </w:p>
    <w:p w14:paraId="12DA4CA3" w14:textId="77777777" w:rsidR="00557428" w:rsidRPr="00C50C97" w:rsidRDefault="002A09EA" w:rsidP="00557428">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Caroll (1999) further </w:t>
      </w:r>
      <w:r w:rsidRPr="00C50C97">
        <w:rPr>
          <w:rFonts w:ascii="Times New Roman" w:eastAsia="Calibri" w:hAnsi="Times New Roman" w:cs="Times New Roman"/>
          <w:color w:val="000000" w:themeColor="text1"/>
          <w:sz w:val="24"/>
          <w:szCs w:val="24"/>
        </w:rPr>
        <w:t>demonstrated</w:t>
      </w:r>
      <w:r w:rsidRPr="00C50C97">
        <w:rPr>
          <w:rFonts w:ascii="Times New Roman" w:hAnsi="Times New Roman" w:cs="Times New Roman"/>
          <w:color w:val="000000" w:themeColor="text1"/>
          <w:sz w:val="24"/>
          <w:szCs w:val="24"/>
        </w:rPr>
        <w:t xml:space="preserve"> that businesses should "increase both international company codes of conduct and subscribe to global codes that have been advanced by unbiased worldwide our bodies", </w:t>
      </w:r>
      <w:r w:rsidRPr="00C50C97">
        <w:rPr>
          <w:rFonts w:ascii="Times New Roman" w:eastAsia="Calibri" w:hAnsi="Times New Roman" w:cs="Times New Roman"/>
          <w:color w:val="000000" w:themeColor="text1"/>
          <w:sz w:val="24"/>
          <w:szCs w:val="24"/>
        </w:rPr>
        <w:t xml:space="preserve">such </w:t>
      </w:r>
      <w:r w:rsidRPr="00C50C97">
        <w:rPr>
          <w:rFonts w:ascii="Times New Roman" w:hAnsi="Times New Roman" w:cs="Times New Roman"/>
          <w:color w:val="000000" w:themeColor="text1"/>
          <w:sz w:val="24"/>
          <w:szCs w:val="24"/>
        </w:rPr>
        <w:t xml:space="preserve">as the UN worldwide Compact and OECD suggestions for </w:t>
      </w:r>
      <w:r w:rsidRPr="00C50C97">
        <w:rPr>
          <w:rFonts w:ascii="Times New Roman" w:eastAsia="Calibri" w:hAnsi="Times New Roman" w:cs="Times New Roman"/>
          <w:color w:val="000000" w:themeColor="text1"/>
          <w:sz w:val="24"/>
          <w:szCs w:val="24"/>
        </w:rPr>
        <w:t>multinational</w:t>
      </w:r>
      <w:r w:rsidRPr="00C50C97">
        <w:rPr>
          <w:rFonts w:ascii="Times New Roman" w:hAnsi="Times New Roman" w:cs="Times New Roman"/>
          <w:color w:val="000000" w:themeColor="text1"/>
          <w:sz w:val="24"/>
          <w:szCs w:val="24"/>
        </w:rPr>
        <w:t xml:space="preserve"> establishments, and </w:t>
      </w:r>
      <w:r w:rsidRPr="00C50C97">
        <w:rPr>
          <w:rFonts w:ascii="Times New Roman" w:eastAsia="Calibri" w:hAnsi="Times New Roman" w:cs="Times New Roman"/>
          <w:color w:val="000000" w:themeColor="text1"/>
          <w:sz w:val="24"/>
          <w:szCs w:val="24"/>
        </w:rPr>
        <w:t>integrate</w:t>
      </w:r>
      <w:r w:rsidRPr="00C50C97">
        <w:rPr>
          <w:rFonts w:ascii="Times New Roman" w:hAnsi="Times New Roman" w:cs="Times New Roman"/>
          <w:color w:val="000000" w:themeColor="text1"/>
          <w:sz w:val="24"/>
          <w:szCs w:val="24"/>
        </w:rPr>
        <w:t xml:space="preserve"> moral principles into techniques and the choice-making of the business enterprise. On the other hand, even if companies link CSR with their business activities, agency CSR is historically, in 95% of the cases, the most rhetoric, </w:t>
      </w:r>
      <w:r w:rsidRPr="00C50C97">
        <w:rPr>
          <w:rFonts w:ascii="Times New Roman" w:eastAsia="Calibri" w:hAnsi="Times New Roman" w:cs="Times New Roman"/>
          <w:color w:val="000000" w:themeColor="text1"/>
          <w:sz w:val="24"/>
          <w:szCs w:val="24"/>
        </w:rPr>
        <w:t>whereas</w:t>
      </w:r>
      <w:r w:rsidRPr="00C50C97">
        <w:rPr>
          <w:rFonts w:ascii="Times New Roman" w:hAnsi="Times New Roman" w:cs="Times New Roman"/>
          <w:color w:val="000000" w:themeColor="text1"/>
          <w:sz w:val="24"/>
          <w:szCs w:val="24"/>
        </w:rPr>
        <w:t xml:space="preserve"> only 5% consists of action toward CSR improvement and development.</w:t>
      </w:r>
    </w:p>
    <w:p w14:paraId="5BBAD437" w14:textId="77777777" w:rsidR="00557428" w:rsidRPr="00C50C97" w:rsidRDefault="002A09EA" w:rsidP="00843D4A">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These costs can be distinguished </w:t>
      </w:r>
      <w:r w:rsidRPr="00C50C97">
        <w:rPr>
          <w:rFonts w:ascii="Times New Roman" w:eastAsia="Calibri" w:hAnsi="Times New Roman" w:cs="Times New Roman"/>
          <w:color w:val="000000" w:themeColor="text1"/>
          <w:sz w:val="24"/>
          <w:szCs w:val="24"/>
        </w:rPr>
        <w:t>among</w:t>
      </w:r>
      <w:r w:rsidRPr="00C50C97">
        <w:rPr>
          <w:rFonts w:ascii="Times New Roman" w:hAnsi="Times New Roman" w:cs="Times New Roman"/>
          <w:color w:val="000000" w:themeColor="text1"/>
          <w:sz w:val="24"/>
          <w:szCs w:val="24"/>
        </w:rPr>
        <w:t xml:space="preserve"> opportunity costs, sunk fees, and recurring charges. The costs, in this case, may include any interests that could not be taken </w:t>
      </w:r>
      <w:r w:rsidRPr="00C50C97">
        <w:rPr>
          <w:rFonts w:ascii="Times New Roman" w:eastAsia="Calibri" w:hAnsi="Times New Roman" w:cs="Times New Roman"/>
          <w:color w:val="000000" w:themeColor="text1"/>
          <w:sz w:val="24"/>
          <w:szCs w:val="24"/>
        </w:rPr>
        <w:t xml:space="preserve">out </w:t>
      </w:r>
      <w:r w:rsidRPr="00C50C97">
        <w:rPr>
          <w:rFonts w:ascii="Times New Roman" w:hAnsi="Times New Roman" w:cs="Times New Roman"/>
          <w:color w:val="000000" w:themeColor="text1"/>
          <w:sz w:val="24"/>
          <w:szCs w:val="24"/>
        </w:rPr>
        <w:t xml:space="preserve">because capital and labor are tied to CSR </w:t>
      </w:r>
      <w:r w:rsidRPr="00C50C97">
        <w:rPr>
          <w:rFonts w:ascii="Times New Roman" w:eastAsia="Calibri" w:hAnsi="Times New Roman" w:cs="Times New Roman"/>
          <w:color w:val="000000" w:themeColor="text1"/>
          <w:sz w:val="24"/>
          <w:szCs w:val="24"/>
        </w:rPr>
        <w:t>activities</w:t>
      </w:r>
      <w:r w:rsidRPr="00C50C97">
        <w:rPr>
          <w:rFonts w:ascii="Times New Roman" w:hAnsi="Times New Roman" w:cs="Times New Roman"/>
          <w:color w:val="000000" w:themeColor="text1"/>
          <w:sz w:val="24"/>
          <w:szCs w:val="24"/>
        </w:rPr>
        <w:t xml:space="preserve"> that can consequently yield lower sales, as stated by Sprinkle and Maines (2010). The cost of CSR execution will differ on the </w:t>
      </w:r>
      <w:r w:rsidRPr="00C50C97">
        <w:rPr>
          <w:rFonts w:ascii="Times New Roman" w:eastAsia="Calibri" w:hAnsi="Times New Roman" w:cs="Times New Roman"/>
          <w:color w:val="000000" w:themeColor="text1"/>
          <w:sz w:val="24"/>
          <w:szCs w:val="24"/>
        </w:rPr>
        <w:t xml:space="preserve">basis of the </w:t>
      </w:r>
      <w:r w:rsidRPr="00C50C97">
        <w:rPr>
          <w:rFonts w:ascii="Times New Roman" w:hAnsi="Times New Roman" w:cs="Times New Roman"/>
          <w:color w:val="000000" w:themeColor="text1"/>
          <w:sz w:val="24"/>
          <w:szCs w:val="24"/>
        </w:rPr>
        <w:t xml:space="preserve">CSR matter. </w:t>
      </w:r>
      <w:r w:rsidRPr="00C50C97">
        <w:rPr>
          <w:rFonts w:ascii="Times New Roman" w:eastAsia="Calibri" w:hAnsi="Times New Roman" w:cs="Times New Roman"/>
          <w:color w:val="000000" w:themeColor="text1"/>
          <w:sz w:val="24"/>
          <w:szCs w:val="24"/>
        </w:rPr>
        <w:t xml:space="preserve">Environmentally </w:t>
      </w:r>
      <w:r w:rsidRPr="00C50C97">
        <w:rPr>
          <w:rFonts w:ascii="Times New Roman" w:hAnsi="Times New Roman" w:cs="Times New Roman"/>
          <w:color w:val="000000" w:themeColor="text1"/>
          <w:sz w:val="24"/>
          <w:szCs w:val="24"/>
        </w:rPr>
        <w:t xml:space="preserve">related CSR activities are usually capitalized in the form of new systems, </w:t>
      </w:r>
      <w:r w:rsidRPr="00C50C97">
        <w:rPr>
          <w:rFonts w:ascii="Times New Roman" w:eastAsia="Calibri" w:hAnsi="Times New Roman" w:cs="Times New Roman"/>
          <w:color w:val="000000" w:themeColor="text1"/>
          <w:sz w:val="24"/>
          <w:szCs w:val="24"/>
        </w:rPr>
        <w:t>improvements</w:t>
      </w:r>
      <w:r w:rsidRPr="00C50C97">
        <w:rPr>
          <w:rFonts w:ascii="Times New Roman" w:hAnsi="Times New Roman" w:cs="Times New Roman"/>
          <w:color w:val="000000" w:themeColor="text1"/>
          <w:sz w:val="24"/>
          <w:szCs w:val="24"/>
        </w:rPr>
        <w:t xml:space="preserve"> in strength use, etc., and a limited number of recurrent costs</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which are included </w:t>
      </w:r>
      <w:r w:rsidRPr="00C50C97">
        <w:rPr>
          <w:rFonts w:ascii="Times New Roman" w:eastAsia="Calibri" w:hAnsi="Times New Roman" w:cs="Times New Roman"/>
          <w:color w:val="000000" w:themeColor="text1"/>
          <w:sz w:val="24"/>
          <w:szCs w:val="24"/>
        </w:rPr>
        <w:t xml:space="preserve">mainly </w:t>
      </w:r>
      <w:r w:rsidRPr="00C50C97">
        <w:rPr>
          <w:rFonts w:ascii="Times New Roman" w:hAnsi="Times New Roman" w:cs="Times New Roman"/>
          <w:color w:val="000000" w:themeColor="text1"/>
          <w:sz w:val="24"/>
          <w:szCs w:val="24"/>
        </w:rPr>
        <w:t xml:space="preserve">for equipment </w:t>
      </w:r>
      <w:r w:rsidRPr="00C50C97">
        <w:rPr>
          <w:rFonts w:ascii="Times New Roman" w:eastAsia="Calibri" w:hAnsi="Times New Roman" w:cs="Times New Roman"/>
          <w:color w:val="000000" w:themeColor="text1"/>
          <w:sz w:val="24"/>
          <w:szCs w:val="24"/>
        </w:rPr>
        <w:t>updates</w:t>
      </w:r>
      <w:r w:rsidRPr="00C50C97">
        <w:rPr>
          <w:rFonts w:ascii="Times New Roman" w:hAnsi="Times New Roman" w:cs="Times New Roman"/>
          <w:color w:val="000000" w:themeColor="text1"/>
          <w:sz w:val="24"/>
          <w:szCs w:val="24"/>
        </w:rPr>
        <w:t xml:space="preserve"> and preservation. While assessing recurrent costs for CSR sporting events intended for the betterment of the social aspects of business operations</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w:t>
      </w:r>
      <w:r w:rsidRPr="00C50C97">
        <w:rPr>
          <w:rFonts w:ascii="Times New Roman" w:eastAsia="Calibri" w:hAnsi="Times New Roman" w:cs="Times New Roman"/>
          <w:color w:val="000000" w:themeColor="text1"/>
          <w:sz w:val="24"/>
          <w:szCs w:val="24"/>
        </w:rPr>
        <w:t xml:space="preserve">they </w:t>
      </w:r>
      <w:r w:rsidRPr="00C50C97">
        <w:rPr>
          <w:rFonts w:ascii="Times New Roman" w:hAnsi="Times New Roman" w:cs="Times New Roman"/>
          <w:color w:val="000000" w:themeColor="text1"/>
          <w:sz w:val="24"/>
          <w:szCs w:val="24"/>
        </w:rPr>
        <w:t xml:space="preserve">often exceed capital charges. Like costs for actual CSR </w:t>
      </w:r>
      <w:r w:rsidRPr="00C50C97">
        <w:rPr>
          <w:rFonts w:ascii="Times New Roman" w:eastAsia="Calibri" w:hAnsi="Times New Roman" w:cs="Times New Roman"/>
          <w:color w:val="000000" w:themeColor="text1"/>
          <w:sz w:val="24"/>
          <w:szCs w:val="24"/>
        </w:rPr>
        <w:t>practices</w:t>
      </w:r>
      <w:r w:rsidRPr="00C50C97">
        <w:rPr>
          <w:rFonts w:ascii="Times New Roman" w:hAnsi="Times New Roman" w:cs="Times New Roman"/>
          <w:color w:val="000000" w:themeColor="text1"/>
          <w:sz w:val="24"/>
          <w:szCs w:val="24"/>
        </w:rPr>
        <w:t xml:space="preserve">, providing valid proof of appropriate CSR </w:t>
      </w:r>
      <w:r w:rsidRPr="00C50C97">
        <w:rPr>
          <w:rFonts w:ascii="Times New Roman" w:eastAsia="Calibri" w:hAnsi="Times New Roman" w:cs="Times New Roman"/>
          <w:color w:val="000000" w:themeColor="text1"/>
          <w:sz w:val="24"/>
          <w:szCs w:val="24"/>
        </w:rPr>
        <w:t>practices</w:t>
      </w:r>
      <w:r w:rsidRPr="00C50C97">
        <w:rPr>
          <w:rFonts w:ascii="Times New Roman" w:hAnsi="Times New Roman" w:cs="Times New Roman"/>
          <w:color w:val="000000" w:themeColor="text1"/>
          <w:sz w:val="24"/>
          <w:szCs w:val="24"/>
        </w:rPr>
        <w:t xml:space="preserve"> to buyers or trade partners through auditing and certification on </w:t>
      </w:r>
      <w:r w:rsidRPr="00C50C97">
        <w:rPr>
          <w:rFonts w:ascii="Times New Roman" w:eastAsia="Calibri" w:hAnsi="Times New Roman" w:cs="Times New Roman"/>
          <w:color w:val="000000" w:themeColor="text1"/>
          <w:sz w:val="24"/>
          <w:szCs w:val="24"/>
        </w:rPr>
        <w:t xml:space="preserve">the basis of </w:t>
      </w:r>
      <w:r w:rsidRPr="00C50C97">
        <w:rPr>
          <w:rFonts w:ascii="Times New Roman" w:hAnsi="Times New Roman" w:cs="Times New Roman"/>
          <w:color w:val="000000" w:themeColor="text1"/>
          <w:sz w:val="24"/>
          <w:szCs w:val="24"/>
        </w:rPr>
        <w:t xml:space="preserve">consumer agency codes of conduct or globally diagnosed voluntary sustainability standards can be very expensive for suppliers or export-oriented companies. The costs of certification and auditing are </w:t>
      </w:r>
      <w:r w:rsidRPr="00C50C97">
        <w:rPr>
          <w:rFonts w:ascii="Times New Roman" w:eastAsia="Calibri" w:hAnsi="Times New Roman" w:cs="Times New Roman"/>
          <w:color w:val="000000" w:themeColor="text1"/>
          <w:sz w:val="24"/>
          <w:szCs w:val="24"/>
        </w:rPr>
        <w:t>highly</w:t>
      </w:r>
      <w:r w:rsidRPr="00C50C97">
        <w:rPr>
          <w:rFonts w:ascii="Times New Roman" w:hAnsi="Times New Roman" w:cs="Times New Roman"/>
          <w:color w:val="000000" w:themeColor="text1"/>
          <w:sz w:val="24"/>
          <w:szCs w:val="24"/>
        </w:rPr>
        <w:t xml:space="preserve"> variable, depending </w:t>
      </w:r>
      <w:r w:rsidRPr="00C50C97">
        <w:rPr>
          <w:rFonts w:ascii="Times New Roman" w:eastAsia="Calibri" w:hAnsi="Times New Roman" w:cs="Times New Roman"/>
          <w:color w:val="000000" w:themeColor="text1"/>
          <w:sz w:val="24"/>
          <w:szCs w:val="24"/>
        </w:rPr>
        <w:t xml:space="preserve">on, </w:t>
      </w:r>
      <w:r w:rsidRPr="00C50C97">
        <w:rPr>
          <w:rFonts w:ascii="Times New Roman" w:hAnsi="Times New Roman" w:cs="Times New Roman"/>
          <w:color w:val="000000" w:themeColor="text1"/>
          <w:sz w:val="24"/>
          <w:szCs w:val="24"/>
        </w:rPr>
        <w:t xml:space="preserve">among </w:t>
      </w:r>
      <w:r w:rsidRPr="00C50C97">
        <w:rPr>
          <w:rFonts w:ascii="Times New Roman" w:eastAsia="Calibri" w:hAnsi="Times New Roman" w:cs="Times New Roman"/>
          <w:color w:val="000000" w:themeColor="text1"/>
          <w:sz w:val="24"/>
          <w:szCs w:val="24"/>
        </w:rPr>
        <w:t>other factors,</w:t>
      </w:r>
      <w:r w:rsidRPr="00C50C97">
        <w:rPr>
          <w:rFonts w:ascii="Times New Roman" w:hAnsi="Times New Roman" w:cs="Times New Roman"/>
          <w:color w:val="000000" w:themeColor="text1"/>
          <w:sz w:val="24"/>
          <w:szCs w:val="24"/>
        </w:rPr>
        <w:t xml:space="preserve"> the physical size of the operation, the number of staff, and the type of certification or audit.</w:t>
      </w:r>
    </w:p>
    <w:p w14:paraId="296C3B5E" w14:textId="77777777" w:rsidR="004A67AB" w:rsidRPr="00C50C97" w:rsidRDefault="002A09EA" w:rsidP="005D19A7">
      <w:pPr>
        <w:pStyle w:val="Heading3"/>
        <w:numPr>
          <w:ilvl w:val="2"/>
          <w:numId w:val="8"/>
        </w:numPr>
        <w:spacing w:before="0" w:line="360" w:lineRule="auto"/>
        <w:rPr>
          <w:rFonts w:ascii="Times New Roman" w:hAnsi="Times New Roman" w:cs="Times New Roman"/>
          <w:b/>
          <w:color w:val="000000" w:themeColor="text1"/>
        </w:rPr>
      </w:pPr>
      <w:bookmarkStart w:id="36" w:name="_Toc136566540"/>
      <w:r w:rsidRPr="00C50C97">
        <w:rPr>
          <w:rFonts w:ascii="Times New Roman" w:hAnsi="Times New Roman" w:cs="Times New Roman"/>
          <w:b/>
          <w:color w:val="000000" w:themeColor="text1"/>
        </w:rPr>
        <w:t>The Status of Corporate Social Responsibility in Ethiopia</w:t>
      </w:r>
      <w:bookmarkEnd w:id="36"/>
    </w:p>
    <w:p w14:paraId="382E4284" w14:textId="77777777" w:rsidR="00A60B42" w:rsidRPr="00C50C97" w:rsidRDefault="002A09EA" w:rsidP="00A60B42">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CSR policies of different countries take different forms. The political and cultural traditions of a nation </w:t>
      </w:r>
      <w:r w:rsidRPr="00C50C97">
        <w:rPr>
          <w:rFonts w:ascii="Times New Roman" w:eastAsia="Calibri" w:hAnsi="Times New Roman" w:cs="Times New Roman"/>
          <w:color w:val="000000" w:themeColor="text1"/>
          <w:sz w:val="24"/>
          <w:szCs w:val="24"/>
        </w:rPr>
        <w:t>strongly influence</w:t>
      </w:r>
      <w:r w:rsidRPr="00C50C97">
        <w:rPr>
          <w:rFonts w:ascii="Times New Roman" w:hAnsi="Times New Roman" w:cs="Times New Roman"/>
          <w:color w:val="000000" w:themeColor="text1"/>
          <w:sz w:val="24"/>
          <w:szCs w:val="24"/>
        </w:rPr>
        <w:t xml:space="preserve"> how its government addresses an issue. Similarly, the public debate in each country focuses on what topics and practices are included within the definition of CSR. The public sector can influence the responsible behavior of businesspersons in a variety of ways. It can also threaten sanctions, offer partnerships, and even directly fund research projects or companies (Johnson, 2003). In Ethiopia, </w:t>
      </w:r>
      <w:r w:rsidRPr="00C50C97">
        <w:rPr>
          <w:rFonts w:ascii="Times New Roman" w:eastAsia="Calibri" w:hAnsi="Times New Roman" w:cs="Times New Roman"/>
          <w:color w:val="000000" w:themeColor="text1"/>
          <w:sz w:val="24"/>
          <w:szCs w:val="24"/>
        </w:rPr>
        <w:t>as</w:t>
      </w:r>
      <w:r w:rsidRPr="00C50C97">
        <w:rPr>
          <w:rFonts w:ascii="Times New Roman" w:hAnsi="Times New Roman" w:cs="Times New Roman"/>
          <w:color w:val="000000" w:themeColor="text1"/>
          <w:sz w:val="24"/>
          <w:szCs w:val="24"/>
        </w:rPr>
        <w:t xml:space="preserve"> in many other countries in sub-Saharan Africa, CSR is still in its infancy. Most activities are the result of philanthropy rather than CSR policies. Such programs are usually the brainchild of multinational organizations</w:t>
      </w:r>
      <w:r w:rsidRPr="00C50C97">
        <w:rPr>
          <w:rFonts w:ascii="Times New Roman" w:eastAsia="Calibri" w:hAnsi="Times New Roman" w:cs="Times New Roman"/>
          <w:color w:val="000000" w:themeColor="text1"/>
          <w:sz w:val="24"/>
          <w:szCs w:val="24"/>
        </w:rPr>
        <w:t>, which</w:t>
      </w:r>
      <w:r w:rsidRPr="00C50C97">
        <w:rPr>
          <w:rFonts w:ascii="Times New Roman" w:hAnsi="Times New Roman" w:cs="Times New Roman"/>
          <w:color w:val="000000" w:themeColor="text1"/>
          <w:sz w:val="24"/>
          <w:szCs w:val="24"/>
        </w:rPr>
        <w:t xml:space="preserve"> have considerable positive social and environmental influences on surrounding regions. </w:t>
      </w:r>
      <w:r w:rsidRPr="00C50C97">
        <w:rPr>
          <w:rFonts w:ascii="Times New Roman" w:eastAsia="Calibri" w:hAnsi="Times New Roman" w:cs="Times New Roman"/>
          <w:color w:val="000000" w:themeColor="text1"/>
          <w:sz w:val="24"/>
          <w:szCs w:val="24"/>
        </w:rPr>
        <w:t>Development</w:t>
      </w:r>
      <w:r w:rsidRPr="00C50C97">
        <w:rPr>
          <w:rFonts w:ascii="Times New Roman" w:hAnsi="Times New Roman" w:cs="Times New Roman"/>
          <w:color w:val="000000" w:themeColor="text1"/>
          <w:sz w:val="24"/>
          <w:szCs w:val="24"/>
        </w:rPr>
        <w:t xml:space="preserve"> projects include infrastructure provisions, health, and microcredit promotions in addition to </w:t>
      </w:r>
      <w:r w:rsidRPr="00C50C97">
        <w:rPr>
          <w:rFonts w:ascii="Times New Roman" w:eastAsia="Calibri" w:hAnsi="Times New Roman" w:cs="Times New Roman"/>
          <w:color w:val="000000" w:themeColor="text1"/>
          <w:sz w:val="24"/>
          <w:szCs w:val="24"/>
        </w:rPr>
        <w:t xml:space="preserve">addressing </w:t>
      </w:r>
      <w:r w:rsidRPr="00C50C97">
        <w:rPr>
          <w:rFonts w:ascii="Times New Roman" w:hAnsi="Times New Roman" w:cs="Times New Roman"/>
          <w:color w:val="000000" w:themeColor="text1"/>
          <w:sz w:val="24"/>
          <w:szCs w:val="24"/>
        </w:rPr>
        <w:t>environmental concerns. Many programs are jointly produced with several parties</w:t>
      </w:r>
      <w:r w:rsidRPr="00C50C97">
        <w:rPr>
          <w:rFonts w:ascii="Times New Roman" w:eastAsia="Calibri" w:hAnsi="Times New Roman" w:cs="Times New Roman"/>
          <w:color w:val="000000" w:themeColor="text1"/>
          <w:sz w:val="24"/>
          <w:szCs w:val="24"/>
        </w:rPr>
        <w:t>, such as</w:t>
      </w:r>
      <w:r w:rsidRPr="00C50C97">
        <w:rPr>
          <w:rFonts w:ascii="Times New Roman" w:hAnsi="Times New Roman" w:cs="Times New Roman"/>
          <w:color w:val="000000" w:themeColor="text1"/>
          <w:sz w:val="24"/>
          <w:szCs w:val="24"/>
        </w:rPr>
        <w:t xml:space="preserve"> local and national governments, international NGOs, and multilateral organizations (Johnson, 2003).</w:t>
      </w:r>
    </w:p>
    <w:p w14:paraId="61BA92B9" w14:textId="77777777" w:rsidR="00A60B42" w:rsidRPr="00C50C97" w:rsidRDefault="002A09EA" w:rsidP="00A60B42">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Like many other developing countries, CSR practices in Ethiopia are directed through five identified domain names: reasonable, legal, moral, philanthropic, and environmental. In this context, philanthropy receives prime attention from corporate bodies. However, CSR practices in Ethiopia are still in their infancy. There has been </w:t>
      </w:r>
      <w:r w:rsidRPr="00C50C97">
        <w:rPr>
          <w:rFonts w:ascii="Times New Roman" w:eastAsia="Calibri" w:hAnsi="Times New Roman" w:cs="Times New Roman"/>
          <w:color w:val="000000" w:themeColor="text1"/>
          <w:sz w:val="24"/>
          <w:szCs w:val="24"/>
        </w:rPr>
        <w:t>increasing</w:t>
      </w:r>
      <w:r w:rsidRPr="00C50C97">
        <w:rPr>
          <w:rFonts w:ascii="Times New Roman" w:hAnsi="Times New Roman" w:cs="Times New Roman"/>
          <w:color w:val="000000" w:themeColor="text1"/>
          <w:sz w:val="24"/>
          <w:szCs w:val="24"/>
        </w:rPr>
        <w:t xml:space="preserve"> pressure on national and multinational corporations in Ethiopia to consider the stringent incorporation of CSR in their movements. A number of companies are currently pursuing a fast-track commitment to CSR beyond just </w:t>
      </w:r>
      <w:r w:rsidRPr="00C50C97">
        <w:rPr>
          <w:rFonts w:ascii="Times New Roman" w:eastAsia="Calibri" w:hAnsi="Times New Roman" w:cs="Times New Roman"/>
          <w:color w:val="000000" w:themeColor="text1"/>
          <w:sz w:val="24"/>
          <w:szCs w:val="24"/>
        </w:rPr>
        <w:t>profit-</w:t>
      </w:r>
      <w:r w:rsidRPr="00C50C97">
        <w:rPr>
          <w:rFonts w:ascii="Times New Roman" w:hAnsi="Times New Roman" w:cs="Times New Roman"/>
          <w:color w:val="000000" w:themeColor="text1"/>
          <w:sz w:val="24"/>
          <w:szCs w:val="24"/>
        </w:rPr>
        <w:t>making and compliance with legislation. Few larger international companies have already introduced corporate social responsibility (CSR) programs; however, most Ethiopian businesses do not practice CSR.</w:t>
      </w:r>
    </w:p>
    <w:p w14:paraId="4D9BBC11" w14:textId="77777777" w:rsidR="00582D2A" w:rsidRPr="00C50C97" w:rsidRDefault="002A09EA" w:rsidP="005D19A7">
      <w:pPr>
        <w:pStyle w:val="Heading2"/>
        <w:numPr>
          <w:ilvl w:val="1"/>
          <w:numId w:val="8"/>
        </w:numPr>
        <w:spacing w:before="240" w:after="240" w:line="360" w:lineRule="auto"/>
        <w:rPr>
          <w:rFonts w:ascii="Times New Roman" w:hAnsi="Times New Roman" w:cs="Times New Roman"/>
          <w:b/>
          <w:color w:val="000000" w:themeColor="text1"/>
          <w:sz w:val="28"/>
          <w:szCs w:val="24"/>
        </w:rPr>
      </w:pPr>
      <w:r w:rsidRPr="00C50C97">
        <w:rPr>
          <w:rFonts w:ascii="Times New Roman" w:hAnsi="Times New Roman" w:cs="Times New Roman"/>
          <w:b/>
          <w:color w:val="000000" w:themeColor="text1"/>
          <w:sz w:val="28"/>
          <w:szCs w:val="24"/>
        </w:rPr>
        <w:t xml:space="preserve"> Empirical Review </w:t>
      </w:r>
      <w:bookmarkStart w:id="37" w:name="_Toc136566541"/>
      <w:r w:rsidRPr="00C50C97">
        <w:rPr>
          <w:rFonts w:ascii="Times New Roman" w:eastAsia="Times New Roman" w:hAnsi="Times New Roman" w:cs="Times New Roman"/>
          <w:b/>
          <w:color w:val="000000" w:themeColor="text1"/>
          <w:sz w:val="28"/>
          <w:szCs w:val="24"/>
        </w:rPr>
        <w:t>of</w:t>
      </w:r>
      <w:bookmarkEnd w:id="37"/>
      <w:r w:rsidRPr="00C50C97">
        <w:rPr>
          <w:rFonts w:ascii="Times New Roman" w:hAnsi="Times New Roman" w:cs="Times New Roman"/>
          <w:b/>
          <w:color w:val="000000" w:themeColor="text1"/>
          <w:sz w:val="28"/>
          <w:szCs w:val="24"/>
        </w:rPr>
        <w:t xml:space="preserve"> Corporate Social Responsibilities</w:t>
      </w:r>
    </w:p>
    <w:p w14:paraId="6A8AB17D" w14:textId="77777777" w:rsidR="00F83EF8" w:rsidRPr="00C50C97" w:rsidRDefault="002A09EA" w:rsidP="00F83EF8">
      <w:pPr>
        <w:pStyle w:val="ListParagraph"/>
        <w:numPr>
          <w:ilvl w:val="2"/>
          <w:numId w:val="8"/>
        </w:numPr>
        <w:spacing w:line="360" w:lineRule="auto"/>
        <w:jc w:val="both"/>
        <w:rPr>
          <w:rFonts w:ascii="Times New Roman" w:hAnsi="Times New Roman" w:cs="Times New Roman"/>
          <w:b/>
          <w:color w:val="000000" w:themeColor="text1"/>
          <w:sz w:val="28"/>
          <w:szCs w:val="24"/>
        </w:rPr>
      </w:pPr>
      <w:r w:rsidRPr="00C50C97">
        <w:rPr>
          <w:rFonts w:ascii="Times New Roman" w:hAnsi="Times New Roman" w:cs="Times New Roman"/>
          <w:b/>
          <w:color w:val="000000" w:themeColor="text1"/>
          <w:sz w:val="28"/>
          <w:szCs w:val="24"/>
        </w:rPr>
        <w:t xml:space="preserve">Recent </w:t>
      </w:r>
      <w:r w:rsidRPr="00C50C97">
        <w:rPr>
          <w:rFonts w:ascii="Times New Roman" w:eastAsia="Calibri" w:hAnsi="Times New Roman" w:cs="Times New Roman"/>
          <w:b/>
          <w:color w:val="000000" w:themeColor="text1"/>
          <w:sz w:val="28"/>
          <w:szCs w:val="24"/>
        </w:rPr>
        <w:t xml:space="preserve">Global </w:t>
      </w:r>
      <w:r w:rsidRPr="00C50C97">
        <w:rPr>
          <w:rFonts w:ascii="Times New Roman" w:hAnsi="Times New Roman" w:cs="Times New Roman"/>
          <w:b/>
          <w:color w:val="000000" w:themeColor="text1"/>
          <w:sz w:val="28"/>
          <w:szCs w:val="24"/>
        </w:rPr>
        <w:t>Studies</w:t>
      </w:r>
    </w:p>
    <w:p w14:paraId="65C7F607" w14:textId="77777777" w:rsidR="00A60B42" w:rsidRPr="00C50C97" w:rsidRDefault="002A09EA" w:rsidP="00A60B42">
      <w:pPr>
        <w:spacing w:line="360" w:lineRule="auto"/>
        <w:jc w:val="both"/>
        <w:rPr>
          <w:rFonts w:ascii="Times New Roman" w:hAnsi="Times New Roman" w:cs="Times New Roman"/>
          <w:color w:val="000000" w:themeColor="text1"/>
          <w:sz w:val="24"/>
          <w:szCs w:val="20"/>
        </w:rPr>
      </w:pPr>
      <w:r w:rsidRPr="00C50C97">
        <w:rPr>
          <w:rFonts w:ascii="Times New Roman" w:hAnsi="Times New Roman" w:cs="Times New Roman"/>
          <w:color w:val="000000" w:themeColor="text1"/>
          <w:sz w:val="24"/>
          <w:szCs w:val="20"/>
        </w:rPr>
        <w:t xml:space="preserve">The research by Al-Akayleh and Saaydah (2022) addresses the determinants of Jordanian listed firms' level of CSR </w:t>
      </w:r>
      <w:r w:rsidRPr="00C50C97">
        <w:rPr>
          <w:rFonts w:ascii="Times New Roman" w:eastAsia="Calibri" w:hAnsi="Times New Roman" w:cs="Times New Roman"/>
          <w:color w:val="000000" w:themeColor="text1"/>
          <w:sz w:val="24"/>
          <w:szCs w:val="20"/>
        </w:rPr>
        <w:t>disclosure</w:t>
      </w:r>
      <w:r w:rsidRPr="00C50C97">
        <w:rPr>
          <w:rFonts w:ascii="Times New Roman" w:hAnsi="Times New Roman" w:cs="Times New Roman"/>
          <w:color w:val="000000" w:themeColor="text1"/>
          <w:sz w:val="24"/>
          <w:szCs w:val="20"/>
        </w:rPr>
        <w:t xml:space="preserve">. The sample was made up of 36 industrial and 32 service firms that are listed </w:t>
      </w:r>
      <w:r w:rsidRPr="00C50C97">
        <w:rPr>
          <w:rFonts w:ascii="Times New Roman" w:eastAsia="Calibri" w:hAnsi="Times New Roman" w:cs="Times New Roman"/>
          <w:color w:val="000000" w:themeColor="text1"/>
          <w:sz w:val="24"/>
          <w:szCs w:val="20"/>
        </w:rPr>
        <w:t>on</w:t>
      </w:r>
      <w:r w:rsidRPr="00C50C97">
        <w:rPr>
          <w:rFonts w:ascii="Times New Roman" w:hAnsi="Times New Roman" w:cs="Times New Roman"/>
          <w:color w:val="000000" w:themeColor="text1"/>
          <w:sz w:val="24"/>
          <w:szCs w:val="20"/>
        </w:rPr>
        <w:t xml:space="preserve"> the Amman Stock Exchange (ASE) </w:t>
      </w:r>
      <w:r w:rsidRPr="00C50C97">
        <w:rPr>
          <w:rFonts w:ascii="Times New Roman" w:eastAsia="Calibri" w:hAnsi="Times New Roman" w:cs="Times New Roman"/>
          <w:color w:val="000000" w:themeColor="text1"/>
          <w:sz w:val="24"/>
          <w:szCs w:val="20"/>
        </w:rPr>
        <w:t>from</w:t>
      </w:r>
      <w:r w:rsidRPr="00C50C97">
        <w:rPr>
          <w:rFonts w:ascii="Times New Roman" w:hAnsi="Times New Roman" w:cs="Times New Roman"/>
          <w:color w:val="000000" w:themeColor="text1"/>
          <w:sz w:val="24"/>
          <w:szCs w:val="20"/>
        </w:rPr>
        <w:t xml:space="preserve"> 2014-</w:t>
      </w:r>
      <w:r w:rsidRPr="00C50C97">
        <w:rPr>
          <w:rFonts w:ascii="Times New Roman" w:eastAsia="Calibri" w:hAnsi="Times New Roman" w:cs="Times New Roman"/>
          <w:color w:val="000000" w:themeColor="text1"/>
          <w:sz w:val="24"/>
          <w:szCs w:val="20"/>
        </w:rPr>
        <w:t>-</w:t>
      </w:r>
      <w:r w:rsidRPr="00C50C97">
        <w:rPr>
          <w:rFonts w:ascii="Times New Roman" w:hAnsi="Times New Roman" w:cs="Times New Roman"/>
          <w:color w:val="000000" w:themeColor="text1"/>
          <w:sz w:val="24"/>
          <w:szCs w:val="20"/>
        </w:rPr>
        <w:t xml:space="preserve">2018. In this study, data </w:t>
      </w:r>
      <w:r w:rsidRPr="00C50C97">
        <w:rPr>
          <w:rFonts w:ascii="Times New Roman" w:eastAsia="Calibri" w:hAnsi="Times New Roman" w:cs="Times New Roman"/>
          <w:color w:val="000000" w:themeColor="text1"/>
          <w:sz w:val="24"/>
          <w:szCs w:val="20"/>
        </w:rPr>
        <w:t>were collected</w:t>
      </w:r>
      <w:r w:rsidRPr="00C50C97">
        <w:rPr>
          <w:rFonts w:ascii="Times New Roman" w:hAnsi="Times New Roman" w:cs="Times New Roman"/>
          <w:color w:val="000000" w:themeColor="text1"/>
          <w:sz w:val="24"/>
          <w:szCs w:val="20"/>
        </w:rPr>
        <w:t xml:space="preserve"> from the annual reports published by the firms. The Statistical Package for Social Sciences </w:t>
      </w:r>
      <w:r w:rsidRPr="00C50C97">
        <w:rPr>
          <w:rFonts w:ascii="Times New Roman" w:eastAsia="Calibri" w:hAnsi="Times New Roman" w:cs="Times New Roman"/>
          <w:color w:val="000000" w:themeColor="text1"/>
          <w:sz w:val="24"/>
          <w:szCs w:val="20"/>
        </w:rPr>
        <w:t>was</w:t>
      </w:r>
      <w:r w:rsidRPr="00C50C97">
        <w:rPr>
          <w:rFonts w:ascii="Times New Roman" w:hAnsi="Times New Roman" w:cs="Times New Roman"/>
          <w:color w:val="000000" w:themeColor="text1"/>
          <w:sz w:val="24"/>
          <w:szCs w:val="20"/>
        </w:rPr>
        <w:t xml:space="preserve"> used for data analysis through regression. First, four corporate characteristic factors that affect the quality of CSR disclosure </w:t>
      </w:r>
      <w:r w:rsidRPr="00C50C97">
        <w:rPr>
          <w:rFonts w:ascii="Times New Roman" w:eastAsia="Calibri" w:hAnsi="Times New Roman" w:cs="Times New Roman"/>
          <w:color w:val="000000" w:themeColor="text1"/>
          <w:sz w:val="24"/>
          <w:szCs w:val="20"/>
        </w:rPr>
        <w:t>are</w:t>
      </w:r>
      <w:r w:rsidRPr="00C50C97">
        <w:rPr>
          <w:rFonts w:ascii="Times New Roman" w:hAnsi="Times New Roman" w:cs="Times New Roman"/>
          <w:color w:val="000000" w:themeColor="text1"/>
          <w:sz w:val="24"/>
          <w:szCs w:val="20"/>
        </w:rPr>
        <w:t xml:space="preserve"> considered</w:t>
      </w:r>
      <w:r w:rsidRPr="00C50C97">
        <w:rPr>
          <w:rFonts w:ascii="Times New Roman" w:eastAsia="Calibri" w:hAnsi="Times New Roman" w:cs="Times New Roman"/>
          <w:color w:val="000000" w:themeColor="text1"/>
          <w:sz w:val="24"/>
          <w:szCs w:val="20"/>
        </w:rPr>
        <w:t>, namely,</w:t>
      </w:r>
      <w:r w:rsidRPr="00C50C97">
        <w:rPr>
          <w:rFonts w:ascii="Times New Roman" w:hAnsi="Times New Roman" w:cs="Times New Roman"/>
          <w:color w:val="000000" w:themeColor="text1"/>
          <w:sz w:val="24"/>
          <w:szCs w:val="20"/>
        </w:rPr>
        <w:t xml:space="preserve"> visibility, profitability, ownership structure, and the degree of foreign ownership, plus two control variables: firm size and industry type. The results, at the overall sample level, indicated that a firm's visibility significantly negatively influenced, </w:t>
      </w:r>
      <w:r w:rsidRPr="00C50C97">
        <w:rPr>
          <w:rFonts w:ascii="Times New Roman" w:eastAsia="Calibri" w:hAnsi="Times New Roman" w:cs="Times New Roman"/>
          <w:color w:val="000000" w:themeColor="text1"/>
          <w:sz w:val="24"/>
          <w:szCs w:val="20"/>
        </w:rPr>
        <w:t>whereas</w:t>
      </w:r>
      <w:r w:rsidRPr="00C50C97">
        <w:rPr>
          <w:rFonts w:ascii="Times New Roman" w:hAnsi="Times New Roman" w:cs="Times New Roman"/>
          <w:color w:val="000000" w:themeColor="text1"/>
          <w:sz w:val="24"/>
          <w:szCs w:val="20"/>
        </w:rPr>
        <w:t xml:space="preserve"> a firm's foreign ownership and size significantly positively influenced, the level of disclosure for CSR, whereas a firm's return on invested capital did not show any significant influence. The key recommendation of this study is to encourage more research related to identifying the determinants of CSR disclosure in developing nations, especially in Jordan, since studies in this field of research in developing countries are limited compared with those in developed countries. Additionally, further research on the development of a CSR disclosure index suitable for Jordanian firms and their activities to guide Jordanian companies in reporting their social responsibility activities</w:t>
      </w:r>
      <w:r w:rsidRPr="00C50C97">
        <w:rPr>
          <w:rFonts w:ascii="Times New Roman" w:eastAsia="Calibri" w:hAnsi="Times New Roman" w:cs="Times New Roman"/>
          <w:color w:val="000000" w:themeColor="text1"/>
          <w:sz w:val="24"/>
          <w:szCs w:val="20"/>
        </w:rPr>
        <w:t xml:space="preserve"> is recommended</w:t>
      </w:r>
      <w:r w:rsidRPr="00C50C97">
        <w:rPr>
          <w:rFonts w:ascii="Times New Roman" w:hAnsi="Times New Roman" w:cs="Times New Roman"/>
          <w:color w:val="000000" w:themeColor="text1"/>
          <w:sz w:val="24"/>
          <w:szCs w:val="20"/>
        </w:rPr>
        <w:t>.</w:t>
      </w:r>
    </w:p>
    <w:p w14:paraId="433660C8" w14:textId="77777777" w:rsidR="00A60B42" w:rsidRPr="00C50C97" w:rsidRDefault="002A09EA" w:rsidP="00A60B42">
      <w:pPr>
        <w:spacing w:line="360" w:lineRule="auto"/>
        <w:jc w:val="both"/>
        <w:rPr>
          <w:rFonts w:ascii="Times New Roman" w:hAnsi="Times New Roman" w:cs="Times New Roman"/>
          <w:color w:val="000000" w:themeColor="text1"/>
          <w:sz w:val="24"/>
          <w:szCs w:val="20"/>
        </w:rPr>
      </w:pPr>
      <w:r w:rsidRPr="00C50C97">
        <w:rPr>
          <w:rFonts w:ascii="Times New Roman" w:hAnsi="Times New Roman" w:cs="Times New Roman"/>
          <w:color w:val="000000" w:themeColor="text1"/>
          <w:sz w:val="24"/>
          <w:szCs w:val="20"/>
        </w:rPr>
        <w:t xml:space="preserve">Lyubenova (2019) investigated the influence of </w:t>
      </w:r>
      <w:r w:rsidRPr="00C50C97">
        <w:rPr>
          <w:rFonts w:ascii="Times New Roman" w:eastAsia="Calibri" w:hAnsi="Times New Roman" w:cs="Times New Roman"/>
          <w:color w:val="000000" w:themeColor="text1"/>
          <w:sz w:val="24"/>
          <w:szCs w:val="20"/>
        </w:rPr>
        <w:t>several</w:t>
      </w:r>
      <w:r w:rsidRPr="00C50C97">
        <w:rPr>
          <w:rFonts w:ascii="Times New Roman" w:hAnsi="Times New Roman" w:cs="Times New Roman"/>
          <w:color w:val="000000" w:themeColor="text1"/>
          <w:sz w:val="24"/>
          <w:szCs w:val="20"/>
        </w:rPr>
        <w:t xml:space="preserve"> factors</w:t>
      </w:r>
      <w:r w:rsidRPr="00C50C97">
        <w:rPr>
          <w:rFonts w:ascii="Times New Roman" w:eastAsia="Calibri" w:hAnsi="Times New Roman" w:cs="Times New Roman"/>
          <w:color w:val="000000" w:themeColor="text1"/>
          <w:sz w:val="24"/>
          <w:szCs w:val="20"/>
        </w:rPr>
        <w:t>,</w:t>
      </w:r>
      <w:r w:rsidRPr="00C50C97">
        <w:rPr>
          <w:rFonts w:ascii="Times New Roman" w:hAnsi="Times New Roman" w:cs="Times New Roman"/>
          <w:color w:val="000000" w:themeColor="text1"/>
          <w:sz w:val="24"/>
          <w:szCs w:val="20"/>
        </w:rPr>
        <w:t xml:space="preserve"> such as company size, company visibility, leverage, profitability, and foreign ownership</w:t>
      </w:r>
      <w:r w:rsidRPr="00C50C97">
        <w:rPr>
          <w:rFonts w:ascii="Times New Roman" w:eastAsia="Calibri" w:hAnsi="Times New Roman" w:cs="Times New Roman"/>
          <w:color w:val="000000" w:themeColor="text1"/>
          <w:sz w:val="24"/>
          <w:szCs w:val="20"/>
        </w:rPr>
        <w:t>,</w:t>
      </w:r>
      <w:r w:rsidRPr="00C50C97">
        <w:rPr>
          <w:rFonts w:ascii="Times New Roman" w:hAnsi="Times New Roman" w:cs="Times New Roman"/>
          <w:color w:val="000000" w:themeColor="text1"/>
          <w:sz w:val="24"/>
          <w:szCs w:val="20"/>
        </w:rPr>
        <w:t xml:space="preserve"> on the CSR disclosure of firms listed on the Bulgarian Stock Exchange. The results </w:t>
      </w:r>
      <w:r w:rsidRPr="00C50C97">
        <w:rPr>
          <w:rFonts w:ascii="Times New Roman" w:eastAsia="Calibri" w:hAnsi="Times New Roman" w:cs="Times New Roman"/>
          <w:color w:val="000000" w:themeColor="text1"/>
          <w:sz w:val="24"/>
          <w:szCs w:val="20"/>
        </w:rPr>
        <w:t>indicate</w:t>
      </w:r>
      <w:r w:rsidRPr="00C50C97">
        <w:rPr>
          <w:rFonts w:ascii="Times New Roman" w:hAnsi="Times New Roman" w:cs="Times New Roman"/>
          <w:color w:val="000000" w:themeColor="text1"/>
          <w:sz w:val="24"/>
          <w:szCs w:val="20"/>
        </w:rPr>
        <w:t xml:space="preserve"> that profitability, leverage, company size, and foreign ownership significantly affect the disclosure of selected companies in a positive direction, </w:t>
      </w:r>
      <w:r w:rsidRPr="00C50C97">
        <w:rPr>
          <w:rFonts w:ascii="Times New Roman" w:eastAsia="Calibri" w:hAnsi="Times New Roman" w:cs="Times New Roman"/>
          <w:color w:val="000000" w:themeColor="text1"/>
          <w:sz w:val="24"/>
          <w:szCs w:val="20"/>
        </w:rPr>
        <w:t>whereas</w:t>
      </w:r>
      <w:r w:rsidRPr="00C50C97">
        <w:rPr>
          <w:rFonts w:ascii="Times New Roman" w:hAnsi="Times New Roman" w:cs="Times New Roman"/>
          <w:color w:val="000000" w:themeColor="text1"/>
          <w:sz w:val="24"/>
          <w:szCs w:val="20"/>
        </w:rPr>
        <w:t xml:space="preserve"> company visibility has no significant effect on CSR disclosure.</w:t>
      </w:r>
    </w:p>
    <w:p w14:paraId="182BA443" w14:textId="77777777" w:rsidR="00A60B42" w:rsidRPr="00C50C97" w:rsidRDefault="002A09EA" w:rsidP="00A60B42">
      <w:pPr>
        <w:spacing w:line="360" w:lineRule="auto"/>
        <w:jc w:val="both"/>
        <w:rPr>
          <w:rFonts w:ascii="Times New Roman" w:hAnsi="Times New Roman" w:cs="Times New Roman"/>
          <w:color w:val="000000" w:themeColor="text1"/>
          <w:sz w:val="24"/>
          <w:szCs w:val="20"/>
        </w:rPr>
      </w:pPr>
      <w:r w:rsidRPr="00C50C97">
        <w:rPr>
          <w:rFonts w:ascii="Times New Roman" w:hAnsi="Times New Roman" w:cs="Times New Roman"/>
          <w:color w:val="000000" w:themeColor="text1"/>
          <w:sz w:val="24"/>
          <w:szCs w:val="20"/>
        </w:rPr>
        <w:t xml:space="preserve">The data contributed by a purposeful sample of participants contributing to CSR execution, representatives of the organizations identified as active promoters, add to increasing the understanding of the phenomenon (Radu-Marius, 2019). In Europe and North America, participant corporations, or case studies, were </w:t>
      </w:r>
      <w:r w:rsidRPr="00C50C97">
        <w:rPr>
          <w:rFonts w:ascii="Times New Roman" w:eastAsia="Calibri" w:hAnsi="Times New Roman" w:cs="Times New Roman"/>
          <w:color w:val="000000" w:themeColor="text1"/>
          <w:sz w:val="24"/>
          <w:szCs w:val="20"/>
        </w:rPr>
        <w:t xml:space="preserve">conducted </w:t>
      </w:r>
      <w:r w:rsidRPr="00C50C97">
        <w:rPr>
          <w:rFonts w:ascii="Times New Roman" w:hAnsi="Times New Roman" w:cs="Times New Roman"/>
          <w:color w:val="000000" w:themeColor="text1"/>
          <w:sz w:val="24"/>
          <w:szCs w:val="20"/>
        </w:rPr>
        <w:t xml:space="preserve">mainly in the telecommunications industry. Data for this study were obtained from face-to-face, semistructured interviews with 11 CEOs and other major CSR players, a review of the corporate archival records of the organizations involved, </w:t>
      </w:r>
      <w:r w:rsidRPr="00C50C97">
        <w:rPr>
          <w:rFonts w:ascii="Times New Roman" w:eastAsia="Calibri" w:hAnsi="Times New Roman" w:cs="Times New Roman"/>
          <w:color w:val="000000" w:themeColor="text1"/>
          <w:sz w:val="24"/>
          <w:szCs w:val="20"/>
        </w:rPr>
        <w:t>and</w:t>
      </w:r>
      <w:r w:rsidRPr="00C50C97">
        <w:rPr>
          <w:rFonts w:ascii="Times New Roman" w:hAnsi="Times New Roman" w:cs="Times New Roman"/>
          <w:color w:val="000000" w:themeColor="text1"/>
          <w:sz w:val="24"/>
          <w:szCs w:val="20"/>
        </w:rPr>
        <w:t xml:space="preserve"> a review of any other sources relevant to the successful practice of CSR in the respective organizations. The conceptual framework was Carroll's constructs of CSR</w:t>
      </w:r>
      <w:r w:rsidRPr="00C50C97">
        <w:rPr>
          <w:rFonts w:ascii="Times New Roman" w:eastAsia="Calibri" w:hAnsi="Times New Roman" w:cs="Times New Roman"/>
          <w:color w:val="000000" w:themeColor="text1"/>
          <w:sz w:val="24"/>
          <w:szCs w:val="20"/>
        </w:rPr>
        <w:t>, which are</w:t>
      </w:r>
      <w:r w:rsidRPr="00C50C97">
        <w:rPr>
          <w:rFonts w:ascii="Times New Roman" w:hAnsi="Times New Roman" w:cs="Times New Roman"/>
          <w:color w:val="000000" w:themeColor="text1"/>
          <w:sz w:val="24"/>
          <w:szCs w:val="20"/>
        </w:rPr>
        <w:t xml:space="preserve"> based on economic, legal, social, and discretionary elements. Data from the interviews were analyzed </w:t>
      </w:r>
      <w:r w:rsidRPr="00C50C97">
        <w:rPr>
          <w:rFonts w:ascii="Times New Roman" w:eastAsia="Calibri" w:hAnsi="Times New Roman" w:cs="Times New Roman"/>
          <w:color w:val="000000" w:themeColor="text1"/>
          <w:sz w:val="24"/>
          <w:szCs w:val="20"/>
        </w:rPr>
        <w:t>via</w:t>
      </w:r>
      <w:r w:rsidRPr="00C50C97">
        <w:rPr>
          <w:rFonts w:ascii="Times New Roman" w:hAnsi="Times New Roman" w:cs="Times New Roman"/>
          <w:color w:val="000000" w:themeColor="text1"/>
          <w:sz w:val="24"/>
          <w:szCs w:val="20"/>
        </w:rPr>
        <w:t xml:space="preserve"> the constant comparative method to determine the factors that keep corporations in CSR. These factors were economic, social impact, legal compliance, or good reputation, and they were sponsored by transformational or adaptive leadership and endorsed by visionary CEOs. The findings may enlighten and motivate other organizations to undertake CSR </w:t>
      </w:r>
      <w:r w:rsidRPr="00C50C97">
        <w:rPr>
          <w:rFonts w:ascii="Times New Roman" w:eastAsia="Calibri" w:hAnsi="Times New Roman" w:cs="Times New Roman"/>
          <w:color w:val="000000" w:themeColor="text1"/>
          <w:sz w:val="24"/>
          <w:szCs w:val="20"/>
        </w:rPr>
        <w:t>programs</w:t>
      </w:r>
      <w:r w:rsidRPr="00C50C97">
        <w:rPr>
          <w:rFonts w:ascii="Times New Roman" w:hAnsi="Times New Roman" w:cs="Times New Roman"/>
          <w:color w:val="000000" w:themeColor="text1"/>
          <w:sz w:val="24"/>
          <w:szCs w:val="20"/>
        </w:rPr>
        <w:t xml:space="preserve"> and link </w:t>
      </w:r>
      <w:r w:rsidRPr="00C50C97">
        <w:rPr>
          <w:rFonts w:ascii="Times New Roman" w:eastAsia="Calibri" w:hAnsi="Times New Roman" w:cs="Times New Roman"/>
          <w:color w:val="000000" w:themeColor="text1"/>
          <w:sz w:val="24"/>
          <w:szCs w:val="20"/>
        </w:rPr>
        <w:t>stakeholders’</w:t>
      </w:r>
      <w:r w:rsidRPr="00C50C97">
        <w:rPr>
          <w:rFonts w:ascii="Times New Roman" w:hAnsi="Times New Roman" w:cs="Times New Roman"/>
          <w:color w:val="000000" w:themeColor="text1"/>
          <w:sz w:val="24"/>
          <w:szCs w:val="20"/>
        </w:rPr>
        <w:t xml:space="preserve"> contributions to broadened positive social change.</w:t>
      </w:r>
    </w:p>
    <w:p w14:paraId="5D495C61" w14:textId="77777777" w:rsidR="00A60B42" w:rsidRPr="00C50C97" w:rsidRDefault="002A09EA" w:rsidP="00A60B42">
      <w:pPr>
        <w:spacing w:line="360" w:lineRule="auto"/>
        <w:jc w:val="both"/>
        <w:rPr>
          <w:rFonts w:ascii="Times New Roman" w:hAnsi="Times New Roman" w:cs="Times New Roman"/>
          <w:color w:val="000000" w:themeColor="text1"/>
          <w:sz w:val="24"/>
          <w:szCs w:val="20"/>
        </w:rPr>
      </w:pPr>
      <w:r w:rsidRPr="00C50C97">
        <w:rPr>
          <w:rFonts w:ascii="Times New Roman" w:hAnsi="Times New Roman" w:cs="Times New Roman"/>
          <w:color w:val="000000" w:themeColor="text1"/>
          <w:sz w:val="24"/>
          <w:szCs w:val="20"/>
        </w:rPr>
        <w:t xml:space="preserve">Alkayed 2018 analyzed the impact of variables </w:t>
      </w:r>
      <w:r w:rsidRPr="00C50C97">
        <w:rPr>
          <w:rFonts w:ascii="Times New Roman" w:eastAsia="Calibri" w:hAnsi="Times New Roman" w:cs="Times New Roman"/>
          <w:color w:val="000000" w:themeColor="text1"/>
          <w:sz w:val="24"/>
          <w:szCs w:val="20"/>
        </w:rPr>
        <w:t>such as</w:t>
      </w:r>
      <w:r w:rsidRPr="00C50C97">
        <w:rPr>
          <w:rFonts w:ascii="Times New Roman" w:hAnsi="Times New Roman" w:cs="Times New Roman"/>
          <w:color w:val="000000" w:themeColor="text1"/>
          <w:sz w:val="24"/>
          <w:szCs w:val="20"/>
        </w:rPr>
        <w:t xml:space="preserve"> corporate attributes, </w:t>
      </w:r>
      <w:r w:rsidRPr="00C50C97">
        <w:rPr>
          <w:rFonts w:ascii="Times New Roman" w:eastAsia="Calibri" w:hAnsi="Times New Roman" w:cs="Times New Roman"/>
          <w:color w:val="000000" w:themeColor="text1"/>
          <w:sz w:val="24"/>
          <w:szCs w:val="20"/>
        </w:rPr>
        <w:t>organizational</w:t>
      </w:r>
      <w:r w:rsidRPr="00C50C97">
        <w:rPr>
          <w:rFonts w:ascii="Times New Roman" w:hAnsi="Times New Roman" w:cs="Times New Roman"/>
          <w:color w:val="000000" w:themeColor="text1"/>
          <w:sz w:val="24"/>
          <w:szCs w:val="20"/>
        </w:rPr>
        <w:t xml:space="preserve"> governance </w:t>
      </w:r>
      <w:r w:rsidRPr="00C50C97">
        <w:rPr>
          <w:rFonts w:ascii="Times New Roman" w:eastAsia="Calibri" w:hAnsi="Times New Roman" w:cs="Times New Roman"/>
          <w:color w:val="000000" w:themeColor="text1"/>
          <w:sz w:val="24"/>
          <w:szCs w:val="20"/>
        </w:rPr>
        <w:t>and</w:t>
      </w:r>
      <w:r w:rsidRPr="00C50C97">
        <w:rPr>
          <w:rFonts w:ascii="Times New Roman" w:hAnsi="Times New Roman" w:cs="Times New Roman"/>
          <w:color w:val="000000" w:themeColor="text1"/>
          <w:sz w:val="24"/>
          <w:szCs w:val="20"/>
        </w:rPr>
        <w:t xml:space="preserve"> firm ownership on </w:t>
      </w:r>
      <w:r w:rsidRPr="00C50C97">
        <w:rPr>
          <w:rFonts w:ascii="Times New Roman" w:eastAsia="Calibri" w:hAnsi="Times New Roman" w:cs="Times New Roman"/>
          <w:color w:val="000000" w:themeColor="text1"/>
          <w:sz w:val="24"/>
          <w:szCs w:val="20"/>
        </w:rPr>
        <w:t>the level of</w:t>
      </w:r>
      <w:r w:rsidRPr="00C50C97">
        <w:rPr>
          <w:rFonts w:ascii="Times New Roman" w:hAnsi="Times New Roman" w:cs="Times New Roman"/>
          <w:color w:val="000000" w:themeColor="text1"/>
          <w:sz w:val="24"/>
          <w:szCs w:val="20"/>
        </w:rPr>
        <w:t xml:space="preserve"> disclosure </w:t>
      </w:r>
      <w:r w:rsidRPr="00C50C97">
        <w:rPr>
          <w:rFonts w:ascii="Times New Roman" w:eastAsia="Calibri" w:hAnsi="Times New Roman" w:cs="Times New Roman"/>
          <w:color w:val="000000" w:themeColor="text1"/>
          <w:sz w:val="24"/>
          <w:szCs w:val="20"/>
        </w:rPr>
        <w:t>of CSR,</w:t>
      </w:r>
      <w:r w:rsidRPr="00C50C97">
        <w:rPr>
          <w:rFonts w:ascii="Times New Roman" w:hAnsi="Times New Roman" w:cs="Times New Roman"/>
          <w:color w:val="000000" w:themeColor="text1"/>
          <w:sz w:val="24"/>
          <w:szCs w:val="20"/>
        </w:rPr>
        <w:t xml:space="preserve"> along with quality</w:t>
      </w:r>
      <w:r w:rsidRPr="00C50C97">
        <w:rPr>
          <w:rFonts w:ascii="Times New Roman" w:eastAsia="Calibri" w:hAnsi="Times New Roman" w:cs="Times New Roman"/>
          <w:color w:val="000000" w:themeColor="text1"/>
          <w:sz w:val="24"/>
          <w:szCs w:val="20"/>
        </w:rPr>
        <w:t>,</w:t>
      </w:r>
      <w:r w:rsidRPr="00C50C97">
        <w:rPr>
          <w:rFonts w:ascii="Times New Roman" w:hAnsi="Times New Roman" w:cs="Times New Roman"/>
          <w:color w:val="000000" w:themeColor="text1"/>
          <w:sz w:val="24"/>
          <w:szCs w:val="20"/>
        </w:rPr>
        <w:t xml:space="preserve"> within the Jordanian market. There are several factors, </w:t>
      </w:r>
      <w:r w:rsidRPr="00C50C97">
        <w:rPr>
          <w:rFonts w:ascii="Times New Roman" w:eastAsia="Calibri" w:hAnsi="Times New Roman" w:cs="Times New Roman"/>
          <w:color w:val="000000" w:themeColor="text1"/>
          <w:sz w:val="24"/>
          <w:szCs w:val="20"/>
        </w:rPr>
        <w:t>such as</w:t>
      </w:r>
      <w:r w:rsidRPr="00C50C97">
        <w:rPr>
          <w:rFonts w:ascii="Times New Roman" w:hAnsi="Times New Roman" w:cs="Times New Roman"/>
          <w:color w:val="000000" w:themeColor="text1"/>
          <w:sz w:val="24"/>
          <w:szCs w:val="20"/>
        </w:rPr>
        <w:t xml:space="preserve"> firm age, </w:t>
      </w:r>
      <w:r w:rsidRPr="00C50C97">
        <w:rPr>
          <w:rFonts w:ascii="Times New Roman" w:eastAsia="Calibri" w:hAnsi="Times New Roman" w:cs="Times New Roman"/>
          <w:color w:val="000000" w:themeColor="text1"/>
          <w:sz w:val="24"/>
          <w:szCs w:val="20"/>
        </w:rPr>
        <w:t>nonexecutive</w:t>
      </w:r>
      <w:r w:rsidRPr="00C50C97">
        <w:rPr>
          <w:rFonts w:ascii="Times New Roman" w:hAnsi="Times New Roman" w:cs="Times New Roman"/>
          <w:color w:val="000000" w:themeColor="text1"/>
          <w:sz w:val="24"/>
          <w:szCs w:val="20"/>
        </w:rPr>
        <w:t xml:space="preserve"> directors, foreign members within the board, availability of audit committees, Big Four audit firms, corporate size, industry membership and government ownership</w:t>
      </w:r>
      <w:r w:rsidRPr="00C50C97">
        <w:rPr>
          <w:rFonts w:ascii="Times New Roman" w:eastAsia="Calibri" w:hAnsi="Times New Roman" w:cs="Times New Roman"/>
          <w:color w:val="000000" w:themeColor="text1"/>
          <w:sz w:val="24"/>
          <w:szCs w:val="20"/>
        </w:rPr>
        <w:t>,</w:t>
      </w:r>
      <w:r w:rsidRPr="00C50C97">
        <w:rPr>
          <w:rFonts w:ascii="Times New Roman" w:hAnsi="Times New Roman" w:cs="Times New Roman"/>
          <w:color w:val="000000" w:themeColor="text1"/>
          <w:sz w:val="24"/>
          <w:szCs w:val="20"/>
        </w:rPr>
        <w:t xml:space="preserve"> which </w:t>
      </w:r>
      <w:r w:rsidRPr="00C50C97">
        <w:rPr>
          <w:rFonts w:ascii="Times New Roman" w:eastAsia="Calibri" w:hAnsi="Times New Roman" w:cs="Times New Roman"/>
          <w:color w:val="000000" w:themeColor="text1"/>
          <w:sz w:val="24"/>
          <w:szCs w:val="20"/>
        </w:rPr>
        <w:t>are</w:t>
      </w:r>
      <w:r w:rsidRPr="00C50C97">
        <w:rPr>
          <w:rFonts w:ascii="Times New Roman" w:hAnsi="Times New Roman" w:cs="Times New Roman"/>
          <w:color w:val="000000" w:themeColor="text1"/>
          <w:sz w:val="24"/>
          <w:szCs w:val="20"/>
        </w:rPr>
        <w:t xml:space="preserve"> reported to significantly </w:t>
      </w:r>
      <w:r w:rsidRPr="00C50C97">
        <w:rPr>
          <w:rFonts w:ascii="Times New Roman" w:eastAsia="Calibri" w:hAnsi="Times New Roman" w:cs="Times New Roman"/>
          <w:color w:val="000000" w:themeColor="text1"/>
          <w:sz w:val="24"/>
          <w:szCs w:val="20"/>
        </w:rPr>
        <w:t>influence</w:t>
      </w:r>
      <w:r w:rsidRPr="00C50C97">
        <w:rPr>
          <w:rFonts w:ascii="Times New Roman" w:hAnsi="Times New Roman" w:cs="Times New Roman"/>
          <w:color w:val="000000" w:themeColor="text1"/>
          <w:sz w:val="24"/>
          <w:szCs w:val="20"/>
        </w:rPr>
        <w:t xml:space="preserve"> the extent </w:t>
      </w:r>
      <w:r w:rsidRPr="00C50C97">
        <w:rPr>
          <w:rFonts w:ascii="Times New Roman" w:eastAsia="Calibri" w:hAnsi="Times New Roman" w:cs="Times New Roman"/>
          <w:color w:val="000000" w:themeColor="text1"/>
          <w:sz w:val="24"/>
          <w:szCs w:val="20"/>
        </w:rPr>
        <w:t>and</w:t>
      </w:r>
      <w:r w:rsidRPr="00C50C97">
        <w:rPr>
          <w:rFonts w:ascii="Times New Roman" w:hAnsi="Times New Roman" w:cs="Times New Roman"/>
          <w:color w:val="000000" w:themeColor="text1"/>
          <w:sz w:val="24"/>
          <w:szCs w:val="20"/>
        </w:rPr>
        <w:t xml:space="preserve"> quality of disclosure. Additionally, the researcher evaluated the consequences of disclosure and revealed that CSR disclosure has a positive effect on a company’s performance and market value.</w:t>
      </w:r>
    </w:p>
    <w:p w14:paraId="6269DE5C" w14:textId="77777777" w:rsidR="00A60B42" w:rsidRPr="00C50C97" w:rsidRDefault="002A09EA" w:rsidP="00A60B42">
      <w:pPr>
        <w:spacing w:line="360" w:lineRule="auto"/>
        <w:jc w:val="both"/>
        <w:rPr>
          <w:rFonts w:ascii="Times New Roman" w:hAnsi="Times New Roman" w:cs="Times New Roman"/>
          <w:color w:val="000000" w:themeColor="text1"/>
          <w:sz w:val="24"/>
          <w:szCs w:val="20"/>
        </w:rPr>
      </w:pPr>
      <w:r w:rsidRPr="00C50C97">
        <w:rPr>
          <w:rFonts w:ascii="Times New Roman" w:hAnsi="Times New Roman" w:cs="Times New Roman"/>
          <w:color w:val="000000" w:themeColor="text1"/>
          <w:sz w:val="24"/>
          <w:szCs w:val="20"/>
        </w:rPr>
        <w:t xml:space="preserve">Ali et al. (2017) studied the factors that might influence CSR disclosure in selected companies from both developed and developing countries. The study, therefore, compared factors affecting CSR disclosure in firms between the two types of countries. Researchers have </w:t>
      </w:r>
      <w:r w:rsidRPr="00C50C97">
        <w:rPr>
          <w:rFonts w:ascii="Times New Roman" w:eastAsia="Calibri" w:hAnsi="Times New Roman" w:cs="Times New Roman"/>
          <w:color w:val="000000" w:themeColor="text1"/>
          <w:sz w:val="24"/>
          <w:szCs w:val="20"/>
        </w:rPr>
        <w:t>shown</w:t>
      </w:r>
      <w:r w:rsidRPr="00C50C97">
        <w:rPr>
          <w:rFonts w:ascii="Times New Roman" w:hAnsi="Times New Roman" w:cs="Times New Roman"/>
          <w:color w:val="000000" w:themeColor="text1"/>
          <w:sz w:val="24"/>
          <w:szCs w:val="20"/>
        </w:rPr>
        <w:t xml:space="preserve"> that firms from developed countries are under tremendous pressure from investors, shareholders, regulators, and media, all of which significantly </w:t>
      </w:r>
      <w:r w:rsidRPr="00C50C97">
        <w:rPr>
          <w:rFonts w:ascii="Times New Roman" w:eastAsia="Calibri" w:hAnsi="Times New Roman" w:cs="Times New Roman"/>
          <w:color w:val="000000" w:themeColor="text1"/>
          <w:sz w:val="24"/>
          <w:szCs w:val="20"/>
        </w:rPr>
        <w:t>influence</w:t>
      </w:r>
      <w:r w:rsidRPr="00C50C97">
        <w:rPr>
          <w:rFonts w:ascii="Times New Roman" w:hAnsi="Times New Roman" w:cs="Times New Roman"/>
          <w:color w:val="000000" w:themeColor="text1"/>
          <w:sz w:val="24"/>
          <w:szCs w:val="20"/>
        </w:rPr>
        <w:t xml:space="preserve"> disclosure, whereas the factors affecting the disclosure of CSR in developing nations are international media and foreign investors. That is, unlike developed countries, developing countries face little pressure to disclose CSR.</w:t>
      </w:r>
    </w:p>
    <w:p w14:paraId="1284698F" w14:textId="77777777" w:rsidR="00992302" w:rsidRPr="00C50C97" w:rsidRDefault="002A09EA" w:rsidP="00992302">
      <w:pPr>
        <w:pStyle w:val="ListParagraph"/>
        <w:numPr>
          <w:ilvl w:val="2"/>
          <w:numId w:val="8"/>
        </w:numPr>
        <w:spacing w:line="360" w:lineRule="auto"/>
        <w:jc w:val="both"/>
        <w:rPr>
          <w:rFonts w:ascii="Times New Roman" w:hAnsi="Times New Roman" w:cs="Times New Roman"/>
          <w:b/>
          <w:color w:val="000000" w:themeColor="text1"/>
          <w:sz w:val="28"/>
          <w:szCs w:val="24"/>
        </w:rPr>
      </w:pPr>
      <w:r w:rsidRPr="00C50C97">
        <w:rPr>
          <w:rFonts w:ascii="Times New Roman" w:hAnsi="Times New Roman" w:cs="Times New Roman"/>
          <w:b/>
          <w:color w:val="000000" w:themeColor="text1"/>
          <w:sz w:val="28"/>
          <w:szCs w:val="24"/>
        </w:rPr>
        <w:t xml:space="preserve">Studies </w:t>
      </w:r>
      <w:r w:rsidRPr="00C50C97">
        <w:rPr>
          <w:rFonts w:ascii="Times New Roman" w:eastAsia="Calibri" w:hAnsi="Times New Roman" w:cs="Times New Roman"/>
          <w:b/>
          <w:color w:val="000000" w:themeColor="text1"/>
          <w:sz w:val="28"/>
          <w:szCs w:val="24"/>
        </w:rPr>
        <w:t>on current</w:t>
      </w:r>
      <w:r w:rsidRPr="00C50C97">
        <w:rPr>
          <w:rFonts w:ascii="Times New Roman" w:hAnsi="Times New Roman" w:cs="Times New Roman"/>
          <w:b/>
          <w:color w:val="000000" w:themeColor="text1"/>
          <w:sz w:val="28"/>
          <w:szCs w:val="24"/>
        </w:rPr>
        <w:t xml:space="preserve"> Africa telecom</w:t>
      </w:r>
    </w:p>
    <w:p w14:paraId="7CD24945" w14:textId="77777777" w:rsidR="00440984" w:rsidRPr="00C50C97" w:rsidRDefault="002A09EA" w:rsidP="00440984">
      <w:pPr>
        <w:spacing w:line="360" w:lineRule="auto"/>
        <w:jc w:val="both"/>
        <w:rPr>
          <w:rFonts w:ascii="Times New Roman" w:hAnsi="Times New Roman" w:cs="Times New Roman"/>
          <w:color w:val="000000" w:themeColor="text1"/>
          <w:sz w:val="24"/>
          <w:szCs w:val="20"/>
        </w:rPr>
      </w:pPr>
      <w:r w:rsidRPr="00C50C97">
        <w:rPr>
          <w:rFonts w:ascii="Times New Roman" w:hAnsi="Times New Roman" w:cs="Times New Roman"/>
          <w:color w:val="000000" w:themeColor="text1"/>
          <w:sz w:val="24"/>
          <w:szCs w:val="20"/>
        </w:rPr>
        <w:t xml:space="preserve">Abdula and Ibn </w:t>
      </w:r>
      <w:r w:rsidRPr="00C50C97">
        <w:rPr>
          <w:rFonts w:ascii="Times New Roman" w:eastAsia="Calibri" w:hAnsi="Times New Roman" w:cs="Times New Roman"/>
          <w:color w:val="000000" w:themeColor="text1"/>
          <w:sz w:val="24"/>
          <w:szCs w:val="20"/>
        </w:rPr>
        <w:t>(</w:t>
      </w:r>
      <w:r w:rsidRPr="00C50C97">
        <w:rPr>
          <w:rFonts w:ascii="Times New Roman" w:hAnsi="Times New Roman" w:cs="Times New Roman"/>
          <w:color w:val="000000" w:themeColor="text1"/>
          <w:sz w:val="24"/>
          <w:szCs w:val="20"/>
        </w:rPr>
        <w:t>2018</w:t>
      </w:r>
      <w:r w:rsidRPr="00C50C97">
        <w:rPr>
          <w:rFonts w:ascii="Times New Roman" w:eastAsia="Calibri" w:hAnsi="Times New Roman" w:cs="Times New Roman"/>
          <w:color w:val="000000" w:themeColor="text1"/>
          <w:sz w:val="24"/>
          <w:szCs w:val="20"/>
        </w:rPr>
        <w:t>)</w:t>
      </w:r>
      <w:r w:rsidRPr="00C50C97">
        <w:rPr>
          <w:rFonts w:ascii="Times New Roman" w:hAnsi="Times New Roman" w:cs="Times New Roman"/>
          <w:color w:val="000000" w:themeColor="text1"/>
          <w:sz w:val="24"/>
          <w:szCs w:val="20"/>
        </w:rPr>
        <w:t xml:space="preserve"> investigated CSR reporting in the Ghana </w:t>
      </w:r>
      <w:r w:rsidRPr="00C50C97">
        <w:rPr>
          <w:rFonts w:ascii="Times New Roman" w:eastAsia="Calibri" w:hAnsi="Times New Roman" w:cs="Times New Roman"/>
          <w:color w:val="000000" w:themeColor="text1"/>
          <w:sz w:val="24"/>
          <w:szCs w:val="20"/>
        </w:rPr>
        <w:t>telecommunications sector</w:t>
      </w:r>
      <w:r w:rsidRPr="00C50C97">
        <w:rPr>
          <w:rFonts w:ascii="Times New Roman" w:hAnsi="Times New Roman" w:cs="Times New Roman"/>
          <w:color w:val="000000" w:themeColor="text1"/>
          <w:sz w:val="24"/>
          <w:szCs w:val="20"/>
        </w:rPr>
        <w:t xml:space="preserve"> by making use of websites as a disclosure medium. From five major standpoints </w:t>
      </w:r>
      <w:r w:rsidRPr="00C50C97">
        <w:rPr>
          <w:rFonts w:ascii="Times New Roman" w:eastAsia="Calibri" w:hAnsi="Times New Roman" w:cs="Times New Roman"/>
          <w:color w:val="000000" w:themeColor="text1"/>
          <w:sz w:val="24"/>
          <w:szCs w:val="20"/>
        </w:rPr>
        <w:t>in the</w:t>
      </w:r>
      <w:r w:rsidRPr="00C50C97">
        <w:rPr>
          <w:rFonts w:ascii="Times New Roman" w:hAnsi="Times New Roman" w:cs="Times New Roman"/>
          <w:color w:val="000000" w:themeColor="text1"/>
          <w:sz w:val="24"/>
          <w:szCs w:val="20"/>
        </w:rPr>
        <w:t xml:space="preserve"> literature </w:t>
      </w:r>
      <w:r w:rsidRPr="00C50C97">
        <w:rPr>
          <w:rFonts w:ascii="Times New Roman" w:eastAsia="Calibri" w:hAnsi="Times New Roman" w:cs="Times New Roman"/>
          <w:color w:val="000000" w:themeColor="text1"/>
          <w:sz w:val="24"/>
          <w:szCs w:val="20"/>
        </w:rPr>
        <w:t>concerning the</w:t>
      </w:r>
      <w:r w:rsidRPr="00C50C97">
        <w:rPr>
          <w:rFonts w:ascii="Times New Roman" w:hAnsi="Times New Roman" w:cs="Times New Roman"/>
          <w:color w:val="000000" w:themeColor="text1"/>
          <w:sz w:val="24"/>
          <w:szCs w:val="20"/>
        </w:rPr>
        <w:t xml:space="preserve"> CSRR</w:t>
      </w:r>
      <w:r w:rsidRPr="00C50C97">
        <w:rPr>
          <w:rFonts w:ascii="Times New Roman" w:eastAsia="Calibri" w:hAnsi="Times New Roman" w:cs="Times New Roman"/>
          <w:color w:val="000000" w:themeColor="text1"/>
          <w:sz w:val="24"/>
          <w:szCs w:val="20"/>
        </w:rPr>
        <w:t>,</w:t>
      </w:r>
      <w:r w:rsidRPr="00C50C97">
        <w:rPr>
          <w:rFonts w:ascii="Times New Roman" w:hAnsi="Times New Roman" w:cs="Times New Roman"/>
          <w:color w:val="000000" w:themeColor="text1"/>
          <w:sz w:val="24"/>
          <w:szCs w:val="20"/>
        </w:rPr>
        <w:t xml:space="preserve"> such as the environment, human resources, products, customers and community</w:t>
      </w:r>
      <w:r w:rsidRPr="00C50C97">
        <w:rPr>
          <w:rFonts w:ascii="Times New Roman" w:eastAsia="Calibri" w:hAnsi="Times New Roman" w:cs="Times New Roman"/>
          <w:color w:val="000000" w:themeColor="text1"/>
          <w:sz w:val="24"/>
          <w:szCs w:val="20"/>
        </w:rPr>
        <w:t>,</w:t>
      </w:r>
      <w:r w:rsidRPr="00C50C97">
        <w:rPr>
          <w:rFonts w:ascii="Times New Roman" w:hAnsi="Times New Roman" w:cs="Times New Roman"/>
          <w:color w:val="000000" w:themeColor="text1"/>
          <w:sz w:val="24"/>
          <w:szCs w:val="20"/>
        </w:rPr>
        <w:t xml:space="preserve"> and ethical </w:t>
      </w:r>
      <w:r w:rsidRPr="00C50C97">
        <w:rPr>
          <w:rFonts w:ascii="Times New Roman" w:eastAsia="Calibri" w:hAnsi="Times New Roman" w:cs="Times New Roman"/>
          <w:color w:val="000000" w:themeColor="text1"/>
          <w:sz w:val="24"/>
          <w:szCs w:val="20"/>
        </w:rPr>
        <w:t>aspects,</w:t>
      </w:r>
      <w:r w:rsidRPr="00C50C97">
        <w:rPr>
          <w:rFonts w:ascii="Times New Roman" w:hAnsi="Times New Roman" w:cs="Times New Roman"/>
          <w:color w:val="000000" w:themeColor="text1"/>
          <w:sz w:val="24"/>
          <w:szCs w:val="20"/>
        </w:rPr>
        <w:t xml:space="preserve"> this study looks upon the corporate social reporting </w:t>
      </w:r>
      <w:r w:rsidRPr="00C50C97">
        <w:rPr>
          <w:rFonts w:ascii="Times New Roman" w:eastAsia="Calibri" w:hAnsi="Times New Roman" w:cs="Times New Roman"/>
          <w:color w:val="000000" w:themeColor="text1"/>
          <w:sz w:val="24"/>
          <w:szCs w:val="20"/>
        </w:rPr>
        <w:t>practices</w:t>
      </w:r>
      <w:r w:rsidRPr="00C50C97">
        <w:rPr>
          <w:rFonts w:ascii="Times New Roman" w:hAnsi="Times New Roman" w:cs="Times New Roman"/>
          <w:color w:val="000000" w:themeColor="text1"/>
          <w:sz w:val="24"/>
          <w:szCs w:val="20"/>
        </w:rPr>
        <w:t xml:space="preserve"> of companies. </w:t>
      </w:r>
      <w:r w:rsidRPr="00C50C97">
        <w:rPr>
          <w:rFonts w:ascii="Times New Roman" w:eastAsia="Calibri" w:hAnsi="Times New Roman" w:cs="Times New Roman"/>
          <w:color w:val="000000" w:themeColor="text1"/>
          <w:sz w:val="24"/>
          <w:szCs w:val="20"/>
        </w:rPr>
        <w:t>In this study</w:t>
      </w:r>
      <w:r w:rsidRPr="00C50C97">
        <w:rPr>
          <w:rFonts w:ascii="Times New Roman" w:hAnsi="Times New Roman" w:cs="Times New Roman"/>
          <w:color w:val="000000" w:themeColor="text1"/>
          <w:sz w:val="24"/>
          <w:szCs w:val="20"/>
        </w:rPr>
        <w:t xml:space="preserve">, telecommunications in Ghana </w:t>
      </w:r>
      <w:r w:rsidRPr="00C50C97">
        <w:rPr>
          <w:rFonts w:ascii="Times New Roman" w:eastAsia="Calibri" w:hAnsi="Times New Roman" w:cs="Times New Roman"/>
          <w:color w:val="000000" w:themeColor="text1"/>
          <w:sz w:val="24"/>
          <w:szCs w:val="20"/>
        </w:rPr>
        <w:t>generally fails</w:t>
      </w:r>
      <w:r w:rsidRPr="00C50C97">
        <w:rPr>
          <w:rFonts w:ascii="Times New Roman" w:hAnsi="Times New Roman" w:cs="Times New Roman"/>
          <w:color w:val="000000" w:themeColor="text1"/>
          <w:sz w:val="24"/>
          <w:szCs w:val="20"/>
        </w:rPr>
        <w:t xml:space="preserve"> to articulate issues of corporate social </w:t>
      </w:r>
      <w:r w:rsidRPr="00C50C97">
        <w:rPr>
          <w:rFonts w:ascii="Times New Roman" w:eastAsia="Calibri" w:hAnsi="Times New Roman" w:cs="Times New Roman"/>
          <w:color w:val="000000" w:themeColor="text1"/>
          <w:sz w:val="24"/>
          <w:szCs w:val="20"/>
        </w:rPr>
        <w:t>responsibility</w:t>
      </w:r>
      <w:r w:rsidRPr="00C50C97">
        <w:rPr>
          <w:rFonts w:ascii="Times New Roman" w:hAnsi="Times New Roman" w:cs="Times New Roman"/>
          <w:color w:val="000000" w:themeColor="text1"/>
          <w:sz w:val="24"/>
          <w:szCs w:val="20"/>
        </w:rPr>
        <w:t xml:space="preserve"> on the internet. The community involvement category received much attention in their report, which supports earlier studies showing that most organizations are committed to corporate philanthropy. The findings also show that two telecommunications companies have dedicated departments solely for CSR, MTN Ghana and Vodafone Ghana, known as the CSR Foundation, with separate vision statements; mission statements; objectives; and independent boards different from the mother entities. The scope of contribution of the paper is relevant within the CSRR field in the context of Ghana, as both the concepts of CSR and </w:t>
      </w:r>
      <w:r w:rsidRPr="00C50C97">
        <w:rPr>
          <w:rFonts w:ascii="Times New Roman" w:eastAsia="Calibri" w:hAnsi="Times New Roman" w:cs="Times New Roman"/>
          <w:color w:val="000000" w:themeColor="text1"/>
          <w:sz w:val="24"/>
          <w:szCs w:val="20"/>
        </w:rPr>
        <w:t xml:space="preserve">the </w:t>
      </w:r>
      <w:r w:rsidRPr="00C50C97">
        <w:rPr>
          <w:rFonts w:ascii="Times New Roman" w:hAnsi="Times New Roman" w:cs="Times New Roman"/>
          <w:color w:val="000000" w:themeColor="text1"/>
          <w:sz w:val="24"/>
          <w:szCs w:val="20"/>
        </w:rPr>
        <w:t xml:space="preserve">CSRR happen to be relatively new and thereby add to an area that </w:t>
      </w:r>
      <w:r w:rsidRPr="00C50C97">
        <w:rPr>
          <w:rFonts w:ascii="Times New Roman" w:eastAsia="Calibri" w:hAnsi="Times New Roman" w:cs="Times New Roman"/>
          <w:color w:val="000000" w:themeColor="text1"/>
          <w:sz w:val="24"/>
          <w:szCs w:val="20"/>
        </w:rPr>
        <w:t>has</w:t>
      </w:r>
      <w:r w:rsidRPr="00C50C97">
        <w:rPr>
          <w:rFonts w:ascii="Times New Roman" w:hAnsi="Times New Roman" w:cs="Times New Roman"/>
          <w:color w:val="000000" w:themeColor="text1"/>
          <w:sz w:val="24"/>
          <w:szCs w:val="20"/>
        </w:rPr>
        <w:t xml:space="preserve"> hitherto </w:t>
      </w:r>
      <w:r w:rsidRPr="00C50C97">
        <w:rPr>
          <w:rFonts w:ascii="Times New Roman" w:eastAsia="Calibri" w:hAnsi="Times New Roman" w:cs="Times New Roman"/>
          <w:color w:val="000000" w:themeColor="text1"/>
          <w:sz w:val="24"/>
          <w:szCs w:val="20"/>
        </w:rPr>
        <w:t>grown</w:t>
      </w:r>
      <w:r w:rsidRPr="00C50C97">
        <w:rPr>
          <w:rFonts w:ascii="Times New Roman" w:hAnsi="Times New Roman" w:cs="Times New Roman"/>
          <w:color w:val="000000" w:themeColor="text1"/>
          <w:sz w:val="24"/>
          <w:szCs w:val="20"/>
        </w:rPr>
        <w:t xml:space="preserve"> rather fairly </w:t>
      </w:r>
      <w:r w:rsidRPr="00C50C97">
        <w:rPr>
          <w:rFonts w:ascii="Times New Roman" w:eastAsia="Calibri" w:hAnsi="Times New Roman" w:cs="Times New Roman"/>
          <w:color w:val="000000" w:themeColor="text1"/>
          <w:sz w:val="24"/>
          <w:szCs w:val="20"/>
        </w:rPr>
        <w:t>with</w:t>
      </w:r>
      <w:r w:rsidRPr="00C50C97">
        <w:rPr>
          <w:rFonts w:ascii="Times New Roman" w:hAnsi="Times New Roman" w:cs="Times New Roman"/>
          <w:color w:val="000000" w:themeColor="text1"/>
          <w:sz w:val="24"/>
          <w:szCs w:val="20"/>
        </w:rPr>
        <w:t xml:space="preserve"> respect </w:t>
      </w:r>
      <w:r w:rsidRPr="00C50C97">
        <w:rPr>
          <w:rFonts w:ascii="Times New Roman" w:eastAsia="Calibri" w:hAnsi="Times New Roman" w:cs="Times New Roman"/>
          <w:color w:val="000000" w:themeColor="text1"/>
          <w:sz w:val="24"/>
          <w:szCs w:val="20"/>
        </w:rPr>
        <w:t>to</w:t>
      </w:r>
      <w:r w:rsidRPr="00C50C97">
        <w:rPr>
          <w:rFonts w:ascii="Times New Roman" w:hAnsi="Times New Roman" w:cs="Times New Roman"/>
          <w:color w:val="000000" w:themeColor="text1"/>
          <w:sz w:val="24"/>
          <w:szCs w:val="20"/>
        </w:rPr>
        <w:t xml:space="preserve"> CSR communications through websites, which in itself is </w:t>
      </w:r>
      <w:r w:rsidRPr="00C50C97">
        <w:rPr>
          <w:rFonts w:ascii="Times New Roman" w:eastAsia="Calibri" w:hAnsi="Times New Roman" w:cs="Times New Roman"/>
          <w:color w:val="000000" w:themeColor="text1"/>
          <w:sz w:val="24"/>
          <w:szCs w:val="20"/>
        </w:rPr>
        <w:t>quickly</w:t>
      </w:r>
      <w:r w:rsidRPr="00C50C97">
        <w:rPr>
          <w:rFonts w:ascii="Times New Roman" w:hAnsi="Times New Roman" w:cs="Times New Roman"/>
          <w:color w:val="000000" w:themeColor="text1"/>
          <w:sz w:val="24"/>
          <w:szCs w:val="20"/>
        </w:rPr>
        <w:t xml:space="preserve"> becoming a medium for corporate communication for corporations within Ghana and beyond.</w:t>
      </w:r>
    </w:p>
    <w:p w14:paraId="2A51D05B" w14:textId="77777777" w:rsidR="00440984" w:rsidRPr="00C50C97" w:rsidRDefault="002A09EA" w:rsidP="00440984">
      <w:pPr>
        <w:spacing w:line="360" w:lineRule="auto"/>
        <w:jc w:val="both"/>
        <w:rPr>
          <w:rFonts w:ascii="Times New Roman" w:hAnsi="Times New Roman" w:cs="Times New Roman"/>
          <w:color w:val="000000" w:themeColor="text1"/>
          <w:sz w:val="24"/>
          <w:szCs w:val="20"/>
        </w:rPr>
      </w:pPr>
      <w:r w:rsidRPr="00C50C97">
        <w:rPr>
          <w:rFonts w:ascii="Times New Roman" w:hAnsi="Times New Roman" w:cs="Times New Roman"/>
          <w:color w:val="000000" w:themeColor="text1"/>
          <w:sz w:val="24"/>
          <w:szCs w:val="20"/>
        </w:rPr>
        <w:t xml:space="preserve">Osemene. &amp; Fagbemi </w:t>
      </w:r>
      <w:r w:rsidRPr="00C50C97">
        <w:rPr>
          <w:rFonts w:ascii="Times New Roman" w:eastAsia="Calibri" w:hAnsi="Times New Roman" w:cs="Times New Roman"/>
          <w:color w:val="000000" w:themeColor="text1"/>
          <w:sz w:val="24"/>
          <w:szCs w:val="20"/>
        </w:rPr>
        <w:t>(</w:t>
      </w:r>
      <w:r w:rsidRPr="00C50C97">
        <w:rPr>
          <w:rFonts w:ascii="Times New Roman" w:hAnsi="Times New Roman" w:cs="Times New Roman"/>
          <w:color w:val="000000" w:themeColor="text1"/>
          <w:sz w:val="24"/>
          <w:szCs w:val="20"/>
        </w:rPr>
        <w:t>2018</w:t>
      </w:r>
      <w:r w:rsidRPr="00C50C97">
        <w:rPr>
          <w:rFonts w:ascii="Times New Roman" w:eastAsia="Calibri" w:hAnsi="Times New Roman" w:cs="Times New Roman"/>
          <w:color w:val="000000" w:themeColor="text1"/>
          <w:sz w:val="24"/>
          <w:szCs w:val="20"/>
        </w:rPr>
        <w:t>) examined</w:t>
      </w:r>
      <w:r w:rsidRPr="00C50C97">
        <w:rPr>
          <w:rFonts w:ascii="Times New Roman" w:hAnsi="Times New Roman" w:cs="Times New Roman"/>
          <w:color w:val="000000" w:themeColor="text1"/>
          <w:sz w:val="24"/>
          <w:szCs w:val="20"/>
        </w:rPr>
        <w:t xml:space="preserve"> the influence of CSR practices on the performance of MTCs in Nigeria. The data for the study were primary data through questionnaire administration and secondary data from annual reports of selected MTCs in Nigeria. </w:t>
      </w:r>
      <w:r w:rsidRPr="00C50C97">
        <w:rPr>
          <w:rFonts w:ascii="Times New Roman" w:eastAsia="Calibri" w:hAnsi="Times New Roman" w:cs="Times New Roman"/>
          <w:color w:val="000000" w:themeColor="text1"/>
          <w:sz w:val="24"/>
          <w:szCs w:val="20"/>
        </w:rPr>
        <w:t>Descriptive statistics</w:t>
      </w:r>
      <w:r w:rsidRPr="00C50C97">
        <w:rPr>
          <w:rFonts w:ascii="Times New Roman" w:hAnsi="Times New Roman" w:cs="Times New Roman"/>
          <w:color w:val="000000" w:themeColor="text1"/>
          <w:sz w:val="24"/>
          <w:szCs w:val="20"/>
        </w:rPr>
        <w:t xml:space="preserve"> and panel least square regression analysis were applied to </w:t>
      </w:r>
      <w:r w:rsidRPr="00C50C97">
        <w:rPr>
          <w:rFonts w:ascii="Times New Roman" w:eastAsia="Calibri" w:hAnsi="Times New Roman" w:cs="Times New Roman"/>
          <w:color w:val="000000" w:themeColor="text1"/>
          <w:sz w:val="24"/>
          <w:szCs w:val="20"/>
        </w:rPr>
        <w:t>achieve</w:t>
      </w:r>
      <w:r w:rsidRPr="00C50C97">
        <w:rPr>
          <w:rFonts w:ascii="Times New Roman" w:hAnsi="Times New Roman" w:cs="Times New Roman"/>
          <w:color w:val="000000" w:themeColor="text1"/>
          <w:sz w:val="24"/>
          <w:szCs w:val="20"/>
        </w:rPr>
        <w:t xml:space="preserve"> the objectives of the study. The regression analysis </w:t>
      </w:r>
      <w:r w:rsidRPr="00C50C97">
        <w:rPr>
          <w:rFonts w:ascii="Times New Roman" w:eastAsia="Calibri" w:hAnsi="Times New Roman" w:cs="Times New Roman"/>
          <w:color w:val="000000" w:themeColor="text1"/>
          <w:sz w:val="24"/>
          <w:szCs w:val="20"/>
        </w:rPr>
        <w:t>revealed</w:t>
      </w:r>
      <w:r w:rsidRPr="00C50C97">
        <w:rPr>
          <w:rFonts w:ascii="Times New Roman" w:hAnsi="Times New Roman" w:cs="Times New Roman"/>
          <w:color w:val="000000" w:themeColor="text1"/>
          <w:sz w:val="24"/>
          <w:szCs w:val="20"/>
        </w:rPr>
        <w:t xml:space="preserve"> that education-related CSR is positively related to CSR activities embarked upon by MTCs in Nigeria. Therefore, the study concluded that CSR is a significant determinant of return on capital employed by MTCs in Nigeria. It is therefore recommended that MTCs in Nigeria should intensify efforts. The essence of corporate social responsibility in developed countries is to guide companies on how to bridge the divide that always characterizes businesses</w:t>
      </w:r>
      <w:r w:rsidRPr="00C50C97">
        <w:rPr>
          <w:rFonts w:ascii="Times New Roman" w:eastAsia="Calibri" w:hAnsi="Times New Roman" w:cs="Times New Roman"/>
          <w:color w:val="000000" w:themeColor="text1"/>
          <w:sz w:val="24"/>
          <w:szCs w:val="20"/>
        </w:rPr>
        <w:t>,</w:t>
      </w:r>
      <w:r w:rsidRPr="00C50C97">
        <w:rPr>
          <w:rFonts w:ascii="Times New Roman" w:hAnsi="Times New Roman" w:cs="Times New Roman"/>
          <w:color w:val="000000" w:themeColor="text1"/>
          <w:sz w:val="24"/>
          <w:szCs w:val="20"/>
        </w:rPr>
        <w:t xml:space="preserve"> as they try to balance the need to meet financial obligations with the impact that this creates for the socioenvironmental effect on </w:t>
      </w:r>
      <w:r w:rsidRPr="00C50C97">
        <w:rPr>
          <w:rFonts w:ascii="Times New Roman" w:eastAsia="Calibri" w:hAnsi="Times New Roman" w:cs="Times New Roman"/>
          <w:color w:val="000000" w:themeColor="text1"/>
          <w:sz w:val="24"/>
          <w:szCs w:val="20"/>
        </w:rPr>
        <w:t>their</w:t>
      </w:r>
      <w:r w:rsidRPr="00C50C97">
        <w:rPr>
          <w:rFonts w:ascii="Times New Roman" w:hAnsi="Times New Roman" w:cs="Times New Roman"/>
          <w:color w:val="000000" w:themeColor="text1"/>
          <w:sz w:val="24"/>
          <w:szCs w:val="20"/>
        </w:rPr>
        <w:t xml:space="preserve"> host communities. Often, CSR programs undertaken by organizations in Nigeria are not integrative</w:t>
      </w:r>
      <w:r w:rsidRPr="00C50C97">
        <w:rPr>
          <w:rFonts w:ascii="Times New Roman" w:eastAsia="Calibri" w:hAnsi="Times New Roman" w:cs="Times New Roman"/>
          <w:color w:val="000000" w:themeColor="text1"/>
          <w:sz w:val="24"/>
          <w:szCs w:val="20"/>
        </w:rPr>
        <w:t>;</w:t>
      </w:r>
      <w:r w:rsidRPr="00C50C97">
        <w:rPr>
          <w:rFonts w:ascii="Times New Roman" w:hAnsi="Times New Roman" w:cs="Times New Roman"/>
          <w:color w:val="000000" w:themeColor="text1"/>
          <w:sz w:val="24"/>
          <w:szCs w:val="20"/>
        </w:rPr>
        <w:t xml:space="preserve"> hence</w:t>
      </w:r>
      <w:r w:rsidRPr="00C50C97">
        <w:rPr>
          <w:rFonts w:ascii="Times New Roman" w:eastAsia="Calibri" w:hAnsi="Times New Roman" w:cs="Times New Roman"/>
          <w:color w:val="000000" w:themeColor="text1"/>
          <w:sz w:val="24"/>
          <w:szCs w:val="20"/>
        </w:rPr>
        <w:t>,</w:t>
      </w:r>
      <w:r w:rsidRPr="00C50C97">
        <w:rPr>
          <w:rFonts w:ascii="Times New Roman" w:hAnsi="Times New Roman" w:cs="Times New Roman"/>
          <w:color w:val="000000" w:themeColor="text1"/>
          <w:sz w:val="24"/>
          <w:szCs w:val="20"/>
        </w:rPr>
        <w:t xml:space="preserve"> </w:t>
      </w:r>
      <w:r w:rsidRPr="00C50C97">
        <w:rPr>
          <w:rFonts w:ascii="Times New Roman" w:eastAsia="Calibri" w:hAnsi="Times New Roman" w:cs="Times New Roman"/>
          <w:color w:val="000000" w:themeColor="text1"/>
          <w:sz w:val="24"/>
          <w:szCs w:val="20"/>
        </w:rPr>
        <w:t xml:space="preserve">they </w:t>
      </w:r>
      <w:r w:rsidRPr="00C50C97">
        <w:rPr>
          <w:rFonts w:ascii="Times New Roman" w:hAnsi="Times New Roman" w:cs="Times New Roman"/>
          <w:color w:val="000000" w:themeColor="text1"/>
          <w:sz w:val="24"/>
          <w:szCs w:val="20"/>
        </w:rPr>
        <w:t>are treated as giving out and mere charity.</w:t>
      </w:r>
    </w:p>
    <w:p w14:paraId="1FB3094E" w14:textId="77777777" w:rsidR="00DE170F" w:rsidRPr="00C50C97" w:rsidRDefault="002A09EA" w:rsidP="007438F6">
      <w:pPr>
        <w:pStyle w:val="ListParagraph"/>
        <w:numPr>
          <w:ilvl w:val="2"/>
          <w:numId w:val="8"/>
        </w:numPr>
        <w:spacing w:line="360" w:lineRule="auto"/>
        <w:jc w:val="both"/>
        <w:rPr>
          <w:rFonts w:ascii="Times New Roman" w:hAnsi="Times New Roman" w:cs="Times New Roman"/>
          <w:b/>
          <w:color w:val="000000" w:themeColor="text1"/>
          <w:sz w:val="28"/>
          <w:szCs w:val="20"/>
        </w:rPr>
      </w:pPr>
      <w:r w:rsidRPr="00C50C97">
        <w:rPr>
          <w:rFonts w:ascii="Times New Roman" w:hAnsi="Times New Roman" w:cs="Times New Roman"/>
          <w:b/>
          <w:color w:val="000000" w:themeColor="text1"/>
          <w:sz w:val="28"/>
          <w:szCs w:val="20"/>
        </w:rPr>
        <w:t>Ethiopian Existing Experiences</w:t>
      </w:r>
    </w:p>
    <w:p w14:paraId="3278AB6F" w14:textId="77777777" w:rsidR="00873BC4" w:rsidRPr="00C50C97" w:rsidRDefault="002A09EA" w:rsidP="00873BC4">
      <w:pPr>
        <w:tabs>
          <w:tab w:val="left" w:pos="2055"/>
        </w:tabs>
        <w:spacing w:line="360" w:lineRule="auto"/>
        <w:jc w:val="both"/>
        <w:rPr>
          <w:rFonts w:ascii="Times New Roman" w:hAnsi="Times New Roman" w:cs="Times New Roman"/>
          <w:color w:val="000000" w:themeColor="text1"/>
          <w:sz w:val="24"/>
          <w:szCs w:val="20"/>
        </w:rPr>
      </w:pPr>
      <w:r w:rsidRPr="00C50C97">
        <w:rPr>
          <w:rFonts w:ascii="Times New Roman" w:hAnsi="Times New Roman" w:cs="Times New Roman"/>
          <w:color w:val="000000" w:themeColor="text1"/>
          <w:sz w:val="24"/>
          <w:szCs w:val="20"/>
        </w:rPr>
        <w:t xml:space="preserve">Hiwot 2020 assessed corporate social responsibility </w:t>
      </w:r>
      <w:r w:rsidRPr="00C50C97">
        <w:rPr>
          <w:rFonts w:ascii="Times New Roman" w:eastAsia="Calibri" w:hAnsi="Times New Roman" w:cs="Times New Roman"/>
          <w:color w:val="000000" w:themeColor="text1"/>
          <w:sz w:val="24"/>
          <w:szCs w:val="20"/>
        </w:rPr>
        <w:t>practices</w:t>
      </w:r>
      <w:r w:rsidRPr="00C50C97">
        <w:rPr>
          <w:rFonts w:ascii="Times New Roman" w:hAnsi="Times New Roman" w:cs="Times New Roman"/>
          <w:color w:val="000000" w:themeColor="text1"/>
          <w:sz w:val="24"/>
          <w:szCs w:val="20"/>
        </w:rPr>
        <w:t xml:space="preserve"> in Ethio Telecom, Head Office. The study follows the descriptive survey method. Thus, a sample of 66 respondents was chosen and included </w:t>
      </w:r>
      <w:r w:rsidRPr="00C50C97">
        <w:rPr>
          <w:rFonts w:ascii="Times New Roman" w:eastAsia="Calibri" w:hAnsi="Times New Roman" w:cs="Times New Roman"/>
          <w:color w:val="000000" w:themeColor="text1"/>
          <w:sz w:val="24"/>
          <w:szCs w:val="20"/>
        </w:rPr>
        <w:t>in</w:t>
      </w:r>
      <w:r w:rsidRPr="00C50C97">
        <w:rPr>
          <w:rFonts w:ascii="Times New Roman" w:hAnsi="Times New Roman" w:cs="Times New Roman"/>
          <w:color w:val="000000" w:themeColor="text1"/>
          <w:sz w:val="24"/>
          <w:szCs w:val="20"/>
        </w:rPr>
        <w:t xml:space="preserve"> the study. Both random and purposive kinds of sampling methods were employed for </w:t>
      </w:r>
      <w:r w:rsidRPr="00C50C97">
        <w:rPr>
          <w:rFonts w:ascii="Times New Roman" w:eastAsia="Calibri" w:hAnsi="Times New Roman" w:cs="Times New Roman"/>
          <w:color w:val="000000" w:themeColor="text1"/>
          <w:sz w:val="24"/>
          <w:szCs w:val="20"/>
        </w:rPr>
        <w:t>this</w:t>
      </w:r>
      <w:r w:rsidRPr="00C50C97">
        <w:rPr>
          <w:rFonts w:ascii="Times New Roman" w:hAnsi="Times New Roman" w:cs="Times New Roman"/>
          <w:color w:val="000000" w:themeColor="text1"/>
          <w:sz w:val="24"/>
          <w:szCs w:val="20"/>
        </w:rPr>
        <w:t xml:space="preserve"> purpose. The target group of the study </w:t>
      </w:r>
      <w:r w:rsidRPr="00C50C97">
        <w:rPr>
          <w:rFonts w:ascii="Times New Roman" w:eastAsia="Calibri" w:hAnsi="Times New Roman" w:cs="Times New Roman"/>
          <w:color w:val="000000" w:themeColor="text1"/>
          <w:sz w:val="24"/>
          <w:szCs w:val="20"/>
        </w:rPr>
        <w:t>was</w:t>
      </w:r>
      <w:r w:rsidRPr="00C50C97">
        <w:rPr>
          <w:rFonts w:ascii="Times New Roman" w:hAnsi="Times New Roman" w:cs="Times New Roman"/>
          <w:color w:val="000000" w:themeColor="text1"/>
          <w:sz w:val="24"/>
          <w:szCs w:val="20"/>
        </w:rPr>
        <w:t xml:space="preserve"> Ethio Telecom, </w:t>
      </w:r>
      <w:r w:rsidRPr="00C50C97">
        <w:rPr>
          <w:rFonts w:ascii="Times New Roman" w:eastAsia="Calibri" w:hAnsi="Times New Roman" w:cs="Times New Roman"/>
          <w:color w:val="000000" w:themeColor="text1"/>
          <w:sz w:val="24"/>
          <w:szCs w:val="20"/>
        </w:rPr>
        <w:t>head office</w:t>
      </w:r>
      <w:r w:rsidRPr="00C50C97">
        <w:rPr>
          <w:rFonts w:ascii="Times New Roman" w:hAnsi="Times New Roman" w:cs="Times New Roman"/>
          <w:color w:val="000000" w:themeColor="text1"/>
          <w:sz w:val="24"/>
          <w:szCs w:val="20"/>
        </w:rPr>
        <w:t xml:space="preserve"> employees selected through a random sampling technique and treated through questionnaires, </w:t>
      </w:r>
      <w:r w:rsidRPr="00C50C97">
        <w:rPr>
          <w:rFonts w:ascii="Times New Roman" w:eastAsia="Calibri" w:hAnsi="Times New Roman" w:cs="Times New Roman"/>
          <w:color w:val="000000" w:themeColor="text1"/>
          <w:sz w:val="24"/>
          <w:szCs w:val="20"/>
        </w:rPr>
        <w:t>whereas</w:t>
      </w:r>
      <w:r w:rsidRPr="00C50C97">
        <w:rPr>
          <w:rFonts w:ascii="Times New Roman" w:hAnsi="Times New Roman" w:cs="Times New Roman"/>
          <w:color w:val="000000" w:themeColor="text1"/>
          <w:sz w:val="24"/>
          <w:szCs w:val="20"/>
        </w:rPr>
        <w:t xml:space="preserve"> the management was selected through a purposive sampling technique for an interview. </w:t>
      </w:r>
      <w:r w:rsidRPr="00C50C97">
        <w:rPr>
          <w:rFonts w:ascii="Times New Roman" w:eastAsia="Calibri" w:hAnsi="Times New Roman" w:cs="Times New Roman"/>
          <w:color w:val="000000" w:themeColor="text1"/>
          <w:sz w:val="24"/>
          <w:szCs w:val="20"/>
        </w:rPr>
        <w:t>The quantitative</w:t>
      </w:r>
      <w:r w:rsidRPr="00C50C97">
        <w:rPr>
          <w:rFonts w:ascii="Times New Roman" w:hAnsi="Times New Roman" w:cs="Times New Roman"/>
          <w:color w:val="000000" w:themeColor="text1"/>
          <w:sz w:val="24"/>
          <w:szCs w:val="20"/>
        </w:rPr>
        <w:t xml:space="preserve"> data collected through the questionnaires were analyzed </w:t>
      </w:r>
      <w:r w:rsidRPr="00C50C97">
        <w:rPr>
          <w:rFonts w:ascii="Times New Roman" w:eastAsia="Calibri" w:hAnsi="Times New Roman" w:cs="Times New Roman"/>
          <w:color w:val="000000" w:themeColor="text1"/>
          <w:sz w:val="24"/>
          <w:szCs w:val="20"/>
        </w:rPr>
        <w:t>via</w:t>
      </w:r>
      <w:r w:rsidRPr="00C50C97">
        <w:rPr>
          <w:rFonts w:ascii="Times New Roman" w:hAnsi="Times New Roman" w:cs="Times New Roman"/>
          <w:color w:val="000000" w:themeColor="text1"/>
          <w:sz w:val="24"/>
          <w:szCs w:val="20"/>
        </w:rPr>
        <w:t xml:space="preserve"> SPSS version 21, and frequency counts, mean scores, and standard deviations were computed. The findings reveal that a considerable proportion of the employees heard about CSR through formal education, </w:t>
      </w:r>
      <w:r w:rsidRPr="00C50C97">
        <w:rPr>
          <w:rFonts w:ascii="Times New Roman" w:eastAsia="Calibri" w:hAnsi="Times New Roman" w:cs="Times New Roman"/>
          <w:color w:val="000000" w:themeColor="text1"/>
          <w:sz w:val="24"/>
          <w:szCs w:val="20"/>
        </w:rPr>
        <w:t>whereas</w:t>
      </w:r>
      <w:r w:rsidRPr="00C50C97">
        <w:rPr>
          <w:rFonts w:ascii="Times New Roman" w:hAnsi="Times New Roman" w:cs="Times New Roman"/>
          <w:color w:val="000000" w:themeColor="text1"/>
          <w:sz w:val="24"/>
          <w:szCs w:val="20"/>
        </w:rPr>
        <w:t xml:space="preserve"> others received information through training. Moreover, Ethio Telecom Head Office employees are moderately involved in the practice of CSR. The </w:t>
      </w:r>
      <w:r w:rsidRPr="00C50C97">
        <w:rPr>
          <w:rFonts w:ascii="Times New Roman" w:eastAsia="Calibri" w:hAnsi="Times New Roman" w:cs="Times New Roman"/>
          <w:color w:val="000000" w:themeColor="text1"/>
          <w:sz w:val="24"/>
          <w:szCs w:val="20"/>
        </w:rPr>
        <w:t>results</w:t>
      </w:r>
      <w:r w:rsidRPr="00C50C97">
        <w:rPr>
          <w:rFonts w:ascii="Times New Roman" w:hAnsi="Times New Roman" w:cs="Times New Roman"/>
          <w:color w:val="000000" w:themeColor="text1"/>
          <w:sz w:val="24"/>
          <w:szCs w:val="20"/>
        </w:rPr>
        <w:t xml:space="preserve"> of the research revealed that another aspect was the performance of CSR by Ethio-Telecom, although </w:t>
      </w:r>
      <w:r w:rsidRPr="00C50C97">
        <w:rPr>
          <w:rFonts w:ascii="Times New Roman" w:eastAsia="Calibri" w:hAnsi="Times New Roman" w:cs="Times New Roman"/>
          <w:color w:val="000000" w:themeColor="text1"/>
          <w:sz w:val="24"/>
          <w:szCs w:val="20"/>
        </w:rPr>
        <w:t xml:space="preserve">it was </w:t>
      </w:r>
      <w:r w:rsidRPr="00C50C97">
        <w:rPr>
          <w:rFonts w:ascii="Times New Roman" w:hAnsi="Times New Roman" w:cs="Times New Roman"/>
          <w:color w:val="000000" w:themeColor="text1"/>
          <w:sz w:val="24"/>
          <w:szCs w:val="20"/>
        </w:rPr>
        <w:t>quite moderate</w:t>
      </w:r>
      <w:r w:rsidRPr="00C50C97">
        <w:rPr>
          <w:rFonts w:ascii="Times New Roman" w:eastAsia="Calibri" w:hAnsi="Times New Roman" w:cs="Times New Roman"/>
          <w:color w:val="000000" w:themeColor="text1"/>
          <w:sz w:val="24"/>
          <w:szCs w:val="20"/>
        </w:rPr>
        <w:t>,</w:t>
      </w:r>
      <w:r w:rsidRPr="00C50C97">
        <w:rPr>
          <w:rFonts w:ascii="Times New Roman" w:hAnsi="Times New Roman" w:cs="Times New Roman"/>
          <w:color w:val="000000" w:themeColor="text1"/>
          <w:sz w:val="24"/>
          <w:szCs w:val="20"/>
        </w:rPr>
        <w:t xml:space="preserve"> with some discrepancies </w:t>
      </w:r>
      <w:r w:rsidRPr="00C50C97">
        <w:rPr>
          <w:rFonts w:ascii="Times New Roman" w:eastAsia="Calibri" w:hAnsi="Times New Roman" w:cs="Times New Roman"/>
          <w:color w:val="000000" w:themeColor="text1"/>
          <w:sz w:val="24"/>
          <w:szCs w:val="20"/>
        </w:rPr>
        <w:t>in the</w:t>
      </w:r>
      <w:r w:rsidRPr="00C50C97">
        <w:rPr>
          <w:rFonts w:ascii="Times New Roman" w:hAnsi="Times New Roman" w:cs="Times New Roman"/>
          <w:color w:val="000000" w:themeColor="text1"/>
          <w:sz w:val="24"/>
          <w:szCs w:val="20"/>
        </w:rPr>
        <w:t xml:space="preserve"> CSR activities </w:t>
      </w:r>
      <w:r w:rsidRPr="00C50C97">
        <w:rPr>
          <w:rFonts w:ascii="Times New Roman" w:eastAsia="Calibri" w:hAnsi="Times New Roman" w:cs="Times New Roman"/>
          <w:color w:val="000000" w:themeColor="text1"/>
          <w:sz w:val="24"/>
          <w:szCs w:val="20"/>
        </w:rPr>
        <w:t>of</w:t>
      </w:r>
      <w:r w:rsidRPr="00C50C97">
        <w:rPr>
          <w:rFonts w:ascii="Times New Roman" w:hAnsi="Times New Roman" w:cs="Times New Roman"/>
          <w:color w:val="000000" w:themeColor="text1"/>
          <w:sz w:val="24"/>
          <w:szCs w:val="20"/>
        </w:rPr>
        <w:t xml:space="preserve"> each company due to </w:t>
      </w:r>
      <w:r w:rsidRPr="00C50C97">
        <w:rPr>
          <w:rFonts w:ascii="Times New Roman" w:eastAsia="Calibri" w:hAnsi="Times New Roman" w:cs="Times New Roman"/>
          <w:color w:val="000000" w:themeColor="text1"/>
          <w:sz w:val="24"/>
          <w:szCs w:val="20"/>
        </w:rPr>
        <w:t xml:space="preserve">the </w:t>
      </w:r>
      <w:r w:rsidRPr="00C50C97">
        <w:rPr>
          <w:rFonts w:ascii="Times New Roman" w:hAnsi="Times New Roman" w:cs="Times New Roman"/>
          <w:color w:val="000000" w:themeColor="text1"/>
          <w:sz w:val="24"/>
          <w:szCs w:val="20"/>
        </w:rPr>
        <w:t>larger proportions of sample respondents who did not agree with ongoing CSR activities.</w:t>
      </w:r>
    </w:p>
    <w:p w14:paraId="5A55A0B5" w14:textId="77777777" w:rsidR="00873BC4" w:rsidRPr="00C50C97" w:rsidRDefault="002A09EA" w:rsidP="00873BC4">
      <w:pPr>
        <w:tabs>
          <w:tab w:val="left" w:pos="2055"/>
        </w:tabs>
        <w:spacing w:line="360" w:lineRule="auto"/>
        <w:jc w:val="both"/>
        <w:rPr>
          <w:rFonts w:ascii="Times New Roman" w:hAnsi="Times New Roman" w:cs="Times New Roman"/>
          <w:color w:val="000000" w:themeColor="text1"/>
          <w:sz w:val="24"/>
          <w:szCs w:val="20"/>
        </w:rPr>
      </w:pPr>
      <w:r w:rsidRPr="00C50C97">
        <w:rPr>
          <w:rFonts w:ascii="Times New Roman" w:hAnsi="Times New Roman" w:cs="Times New Roman"/>
          <w:color w:val="000000" w:themeColor="text1"/>
          <w:sz w:val="24"/>
          <w:szCs w:val="20"/>
        </w:rPr>
        <w:t xml:space="preserve">Selam 2017 examined the effect of CSR on consumer satisfaction to extend the existing knowledge of CSR as </w:t>
      </w:r>
      <w:r w:rsidRPr="00C50C97">
        <w:rPr>
          <w:rFonts w:ascii="Times New Roman" w:eastAsia="Calibri" w:hAnsi="Times New Roman" w:cs="Times New Roman"/>
          <w:color w:val="000000" w:themeColor="text1"/>
          <w:sz w:val="24"/>
          <w:szCs w:val="20"/>
        </w:rPr>
        <w:t>a</w:t>
      </w:r>
      <w:r w:rsidRPr="00C50C97">
        <w:rPr>
          <w:rFonts w:ascii="Times New Roman" w:hAnsi="Times New Roman" w:cs="Times New Roman"/>
          <w:color w:val="000000" w:themeColor="text1"/>
          <w:sz w:val="24"/>
          <w:szCs w:val="20"/>
        </w:rPr>
        <w:t xml:space="preserve"> tool of marketing in </w:t>
      </w:r>
      <w:r w:rsidRPr="00C50C97">
        <w:rPr>
          <w:rFonts w:ascii="Times New Roman" w:eastAsia="Calibri" w:hAnsi="Times New Roman" w:cs="Times New Roman"/>
          <w:color w:val="000000" w:themeColor="text1"/>
          <w:sz w:val="24"/>
          <w:szCs w:val="20"/>
        </w:rPr>
        <w:t xml:space="preserve">the </w:t>
      </w:r>
      <w:r w:rsidRPr="00C50C97">
        <w:rPr>
          <w:rFonts w:ascii="Times New Roman" w:hAnsi="Times New Roman" w:cs="Times New Roman"/>
          <w:color w:val="000000" w:themeColor="text1"/>
          <w:sz w:val="24"/>
          <w:szCs w:val="20"/>
        </w:rPr>
        <w:t>service sector. The research questions of the study are "What is the relationship between corporate social responsibility and customer satisfaction? How do the different CSR practices affect customer satisfaction? "The most common and widely used conceptual framework of</w:t>
      </w:r>
    </w:p>
    <w:p w14:paraId="2203225D" w14:textId="77777777" w:rsidR="00873BC4" w:rsidRPr="00C50C97" w:rsidRDefault="002A09EA" w:rsidP="007438F6">
      <w:pPr>
        <w:tabs>
          <w:tab w:val="left" w:pos="2055"/>
        </w:tabs>
        <w:spacing w:line="360" w:lineRule="auto"/>
        <w:jc w:val="both"/>
        <w:rPr>
          <w:rFonts w:ascii="Times New Roman" w:hAnsi="Times New Roman" w:cs="Times New Roman"/>
          <w:color w:val="000000" w:themeColor="text1"/>
          <w:sz w:val="24"/>
          <w:szCs w:val="20"/>
        </w:rPr>
      </w:pPr>
      <w:r w:rsidRPr="00C50C97">
        <w:rPr>
          <w:rFonts w:ascii="Times New Roman" w:hAnsi="Times New Roman" w:cs="Times New Roman"/>
          <w:color w:val="000000" w:themeColor="text1"/>
          <w:sz w:val="24"/>
          <w:szCs w:val="20"/>
        </w:rPr>
        <w:t xml:space="preserve">The quantitative research design used Carroll's pyramid to research the causal relationship between corporate social responsibility dimensions and customer satisfaction. </w:t>
      </w:r>
      <w:r w:rsidRPr="00C50C97">
        <w:rPr>
          <w:rFonts w:ascii="Times New Roman" w:eastAsia="Calibri" w:hAnsi="Times New Roman" w:cs="Times New Roman"/>
          <w:color w:val="000000" w:themeColor="text1"/>
          <w:sz w:val="24"/>
          <w:szCs w:val="20"/>
        </w:rPr>
        <w:t>Stratified</w:t>
      </w:r>
      <w:r w:rsidRPr="00C50C97">
        <w:rPr>
          <w:rFonts w:ascii="Times New Roman" w:hAnsi="Times New Roman" w:cs="Times New Roman"/>
          <w:color w:val="000000" w:themeColor="text1"/>
          <w:sz w:val="24"/>
          <w:szCs w:val="20"/>
        </w:rPr>
        <w:t xml:space="preserve"> random sampling techniques </w:t>
      </w:r>
      <w:r w:rsidRPr="00C50C97">
        <w:rPr>
          <w:rFonts w:ascii="Times New Roman" w:eastAsia="Calibri" w:hAnsi="Times New Roman" w:cs="Times New Roman"/>
          <w:color w:val="000000" w:themeColor="text1"/>
          <w:sz w:val="24"/>
          <w:szCs w:val="20"/>
        </w:rPr>
        <w:t>were then used to select</w:t>
      </w:r>
      <w:r w:rsidRPr="00C50C97">
        <w:rPr>
          <w:rFonts w:ascii="Times New Roman" w:hAnsi="Times New Roman" w:cs="Times New Roman"/>
          <w:color w:val="000000" w:themeColor="text1"/>
          <w:sz w:val="24"/>
          <w:szCs w:val="20"/>
        </w:rPr>
        <w:t xml:space="preserve"> the respondents. A structured questionnaire written in Amharic was administered to 325 people through e-mail or face-to-face </w:t>
      </w:r>
      <w:r w:rsidRPr="00C50C97">
        <w:rPr>
          <w:rFonts w:ascii="Times New Roman" w:eastAsia="Calibri" w:hAnsi="Times New Roman" w:cs="Times New Roman"/>
          <w:color w:val="000000" w:themeColor="text1"/>
          <w:sz w:val="24"/>
          <w:szCs w:val="20"/>
        </w:rPr>
        <w:t>interviews</w:t>
      </w:r>
      <w:r w:rsidRPr="00C50C97">
        <w:rPr>
          <w:rFonts w:ascii="Times New Roman" w:hAnsi="Times New Roman" w:cs="Times New Roman"/>
          <w:color w:val="000000" w:themeColor="text1"/>
          <w:sz w:val="24"/>
          <w:szCs w:val="20"/>
        </w:rPr>
        <w:t xml:space="preserve"> in an enterprise sale office by the researcher and the Ethio </w:t>
      </w:r>
      <w:r w:rsidRPr="00C50C97">
        <w:rPr>
          <w:rFonts w:ascii="Times New Roman" w:eastAsia="Calibri" w:hAnsi="Times New Roman" w:cs="Times New Roman"/>
          <w:color w:val="000000" w:themeColor="text1"/>
          <w:sz w:val="24"/>
          <w:szCs w:val="20"/>
        </w:rPr>
        <w:t>Telecom</w:t>
      </w:r>
      <w:r w:rsidRPr="00C50C97">
        <w:rPr>
          <w:rFonts w:ascii="Times New Roman" w:hAnsi="Times New Roman" w:cs="Times New Roman"/>
          <w:color w:val="000000" w:themeColor="text1"/>
          <w:sz w:val="24"/>
          <w:szCs w:val="20"/>
        </w:rPr>
        <w:t xml:space="preserve"> CSM section. The analysis was </w:t>
      </w:r>
      <w:r w:rsidRPr="00C50C97">
        <w:rPr>
          <w:rFonts w:ascii="Times New Roman" w:eastAsia="Calibri" w:hAnsi="Times New Roman" w:cs="Times New Roman"/>
          <w:color w:val="000000" w:themeColor="text1"/>
          <w:sz w:val="24"/>
          <w:szCs w:val="20"/>
        </w:rPr>
        <w:t>performed via</w:t>
      </w:r>
      <w:r w:rsidRPr="00C50C97">
        <w:rPr>
          <w:rFonts w:ascii="Times New Roman" w:hAnsi="Times New Roman" w:cs="Times New Roman"/>
          <w:color w:val="000000" w:themeColor="text1"/>
          <w:sz w:val="24"/>
          <w:szCs w:val="20"/>
        </w:rPr>
        <w:t xml:space="preserve"> descriptive and inferential statistics </w:t>
      </w:r>
      <w:r w:rsidRPr="00C50C97">
        <w:rPr>
          <w:rFonts w:ascii="Times New Roman" w:eastAsia="Calibri" w:hAnsi="Times New Roman" w:cs="Times New Roman"/>
          <w:color w:val="000000" w:themeColor="text1"/>
          <w:sz w:val="24"/>
          <w:szCs w:val="20"/>
        </w:rPr>
        <w:t>via</w:t>
      </w:r>
      <w:r w:rsidRPr="00C50C97">
        <w:rPr>
          <w:rFonts w:ascii="Times New Roman" w:hAnsi="Times New Roman" w:cs="Times New Roman"/>
          <w:color w:val="000000" w:themeColor="text1"/>
          <w:sz w:val="24"/>
          <w:szCs w:val="20"/>
        </w:rPr>
        <w:t xml:space="preserve"> SPSS ver. 20 software. The findings verify that the model of CSR is also valid </w:t>
      </w:r>
      <w:r w:rsidRPr="00C50C97">
        <w:rPr>
          <w:rFonts w:ascii="Times New Roman" w:eastAsia="Calibri" w:hAnsi="Times New Roman" w:cs="Times New Roman"/>
          <w:color w:val="000000" w:themeColor="text1"/>
          <w:sz w:val="24"/>
          <w:szCs w:val="20"/>
        </w:rPr>
        <w:t>for</w:t>
      </w:r>
      <w:r w:rsidRPr="00C50C97">
        <w:rPr>
          <w:rFonts w:ascii="Times New Roman" w:hAnsi="Times New Roman" w:cs="Times New Roman"/>
          <w:color w:val="000000" w:themeColor="text1"/>
          <w:sz w:val="24"/>
          <w:szCs w:val="20"/>
        </w:rPr>
        <w:t xml:space="preserve"> a monopolistic company. Ethics responsibility, Philanthropical responsibilities, and protection of consumers in general had positive and statistical </w:t>
      </w:r>
      <w:r w:rsidRPr="00C50C97">
        <w:rPr>
          <w:rFonts w:ascii="Times New Roman" w:eastAsia="Calibri" w:hAnsi="Times New Roman" w:cs="Times New Roman"/>
          <w:color w:val="000000" w:themeColor="text1"/>
          <w:sz w:val="24"/>
          <w:szCs w:val="20"/>
        </w:rPr>
        <w:t>effects</w:t>
      </w:r>
      <w:r w:rsidRPr="00C50C97">
        <w:rPr>
          <w:rFonts w:ascii="Times New Roman" w:hAnsi="Times New Roman" w:cs="Times New Roman"/>
          <w:color w:val="000000" w:themeColor="text1"/>
          <w:sz w:val="24"/>
          <w:szCs w:val="20"/>
        </w:rPr>
        <w:t xml:space="preserve"> on </w:t>
      </w:r>
      <w:r w:rsidRPr="00C50C97">
        <w:rPr>
          <w:rFonts w:ascii="Times New Roman" w:eastAsia="Calibri" w:hAnsi="Times New Roman" w:cs="Times New Roman"/>
          <w:color w:val="000000" w:themeColor="text1"/>
          <w:sz w:val="24"/>
          <w:szCs w:val="20"/>
        </w:rPr>
        <w:t>customer</w:t>
      </w:r>
      <w:r w:rsidRPr="00C50C97">
        <w:rPr>
          <w:rFonts w:ascii="Times New Roman" w:hAnsi="Times New Roman" w:cs="Times New Roman"/>
          <w:color w:val="000000" w:themeColor="text1"/>
          <w:sz w:val="24"/>
          <w:szCs w:val="20"/>
        </w:rPr>
        <w:t xml:space="preserve"> satisfaction, as proposed in </w:t>
      </w:r>
      <w:r w:rsidRPr="00C50C97">
        <w:rPr>
          <w:rFonts w:ascii="Times New Roman" w:eastAsia="Calibri" w:hAnsi="Times New Roman" w:cs="Times New Roman"/>
          <w:color w:val="000000" w:themeColor="text1"/>
          <w:sz w:val="24"/>
          <w:szCs w:val="20"/>
        </w:rPr>
        <w:t xml:space="preserve">the </w:t>
      </w:r>
      <w:r w:rsidRPr="00C50C97">
        <w:rPr>
          <w:rFonts w:ascii="Times New Roman" w:hAnsi="Times New Roman" w:cs="Times New Roman"/>
          <w:color w:val="000000" w:themeColor="text1"/>
          <w:sz w:val="24"/>
          <w:szCs w:val="20"/>
        </w:rPr>
        <w:t xml:space="preserve">hypotheses. </w:t>
      </w:r>
      <w:r w:rsidRPr="00C50C97">
        <w:rPr>
          <w:rFonts w:ascii="Times New Roman" w:eastAsia="Calibri" w:hAnsi="Times New Roman" w:cs="Times New Roman"/>
          <w:color w:val="000000" w:themeColor="text1"/>
          <w:sz w:val="24"/>
          <w:szCs w:val="20"/>
        </w:rPr>
        <w:t>The</w:t>
      </w:r>
      <w:r w:rsidRPr="00C50C97">
        <w:rPr>
          <w:rFonts w:ascii="Times New Roman" w:hAnsi="Times New Roman" w:cs="Times New Roman"/>
          <w:color w:val="000000" w:themeColor="text1"/>
          <w:sz w:val="24"/>
          <w:szCs w:val="20"/>
        </w:rPr>
        <w:t xml:space="preserve"> results</w:t>
      </w:r>
      <w:r w:rsidRPr="00C50C97">
        <w:rPr>
          <w:rFonts w:ascii="Times New Roman" w:eastAsia="Calibri" w:hAnsi="Times New Roman" w:cs="Times New Roman"/>
          <w:color w:val="000000" w:themeColor="text1"/>
          <w:sz w:val="24"/>
          <w:szCs w:val="20"/>
        </w:rPr>
        <w:t xml:space="preserve"> indicate that</w:t>
      </w:r>
      <w:r w:rsidRPr="00C50C97">
        <w:rPr>
          <w:rFonts w:ascii="Times New Roman" w:hAnsi="Times New Roman" w:cs="Times New Roman"/>
          <w:color w:val="000000" w:themeColor="text1"/>
          <w:sz w:val="24"/>
          <w:szCs w:val="20"/>
        </w:rPr>
        <w:t xml:space="preserve"> consumer protection has a moderate strong </w:t>
      </w:r>
      <w:r w:rsidRPr="00C50C97">
        <w:rPr>
          <w:rFonts w:ascii="Times New Roman" w:eastAsia="Calibri" w:hAnsi="Times New Roman" w:cs="Times New Roman"/>
          <w:color w:val="000000" w:themeColor="text1"/>
          <w:sz w:val="24"/>
          <w:szCs w:val="20"/>
        </w:rPr>
        <w:t>causal</w:t>
      </w:r>
      <w:r w:rsidRPr="00C50C97">
        <w:rPr>
          <w:rFonts w:ascii="Times New Roman" w:hAnsi="Times New Roman" w:cs="Times New Roman"/>
          <w:color w:val="000000" w:themeColor="text1"/>
          <w:sz w:val="24"/>
          <w:szCs w:val="20"/>
        </w:rPr>
        <w:t xml:space="preserve"> effect that </w:t>
      </w:r>
      <w:r w:rsidRPr="00C50C97">
        <w:rPr>
          <w:rFonts w:ascii="Times New Roman" w:eastAsia="Calibri" w:hAnsi="Times New Roman" w:cs="Times New Roman"/>
          <w:color w:val="000000" w:themeColor="text1"/>
          <w:sz w:val="24"/>
          <w:szCs w:val="20"/>
        </w:rPr>
        <w:t>impacts</w:t>
      </w:r>
      <w:r w:rsidRPr="00C50C97">
        <w:rPr>
          <w:rFonts w:ascii="Times New Roman" w:hAnsi="Times New Roman" w:cs="Times New Roman"/>
          <w:color w:val="000000" w:themeColor="text1"/>
          <w:sz w:val="24"/>
          <w:szCs w:val="20"/>
        </w:rPr>
        <w:t xml:space="preserve"> consumer satisfaction. However, ethical responsibility variables are found to have a </w:t>
      </w:r>
      <w:r w:rsidRPr="00C50C97">
        <w:rPr>
          <w:rFonts w:ascii="Times New Roman" w:eastAsia="Calibri" w:hAnsi="Times New Roman" w:cs="Times New Roman"/>
          <w:color w:val="000000" w:themeColor="text1"/>
          <w:sz w:val="24"/>
          <w:szCs w:val="20"/>
        </w:rPr>
        <w:t>negative</w:t>
      </w:r>
      <w:r w:rsidRPr="00C50C97">
        <w:rPr>
          <w:rFonts w:ascii="Times New Roman" w:hAnsi="Times New Roman" w:cs="Times New Roman"/>
          <w:color w:val="000000" w:themeColor="text1"/>
          <w:sz w:val="24"/>
          <w:szCs w:val="20"/>
        </w:rPr>
        <w:t xml:space="preserve"> effect on customer satisfaction. There is a positive association between all the dimensions of CSR and customer satisfaction.</w:t>
      </w:r>
    </w:p>
    <w:p w14:paraId="6D49FEC2" w14:textId="77777777" w:rsidR="00C13264" w:rsidRPr="00C50C97" w:rsidRDefault="002A09EA" w:rsidP="00C13264">
      <w:pPr>
        <w:pStyle w:val="ListParagraph"/>
        <w:numPr>
          <w:ilvl w:val="2"/>
          <w:numId w:val="8"/>
        </w:numPr>
        <w:spacing w:line="360" w:lineRule="auto"/>
        <w:jc w:val="both"/>
        <w:rPr>
          <w:rFonts w:ascii="Times New Roman" w:hAnsi="Times New Roman" w:cs="Times New Roman"/>
          <w:b/>
          <w:color w:val="000000" w:themeColor="text1"/>
          <w:sz w:val="28"/>
          <w:szCs w:val="20"/>
        </w:rPr>
      </w:pPr>
      <w:r w:rsidRPr="00C50C97">
        <w:rPr>
          <w:rFonts w:ascii="Times New Roman" w:hAnsi="Times New Roman" w:cs="Times New Roman"/>
          <w:b/>
          <w:color w:val="000000" w:themeColor="text1"/>
          <w:sz w:val="28"/>
          <w:szCs w:val="20"/>
        </w:rPr>
        <w:t xml:space="preserve">Compiled Old Empirical </w:t>
      </w:r>
      <w:r w:rsidRPr="00C50C97">
        <w:rPr>
          <w:rFonts w:ascii="Times New Roman" w:eastAsia="Calibri" w:hAnsi="Times New Roman" w:cs="Times New Roman"/>
          <w:b/>
          <w:color w:val="000000" w:themeColor="text1"/>
          <w:sz w:val="28"/>
          <w:szCs w:val="20"/>
        </w:rPr>
        <w:t>Literature</w:t>
      </w:r>
      <w:r w:rsidRPr="00C50C97">
        <w:rPr>
          <w:rFonts w:ascii="Times New Roman" w:hAnsi="Times New Roman" w:cs="Times New Roman"/>
          <w:b/>
          <w:color w:val="000000" w:themeColor="text1"/>
          <w:sz w:val="28"/>
          <w:szCs w:val="20"/>
        </w:rPr>
        <w:t xml:space="preserve"> from the Globe</w:t>
      </w:r>
    </w:p>
    <w:p w14:paraId="4ABF426D" w14:textId="77777777" w:rsidR="00873BC4" w:rsidRPr="00C50C97" w:rsidRDefault="002A09EA" w:rsidP="00873BC4">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Excessive </w:t>
      </w:r>
      <w:r w:rsidRPr="00C50C97">
        <w:rPr>
          <w:rFonts w:ascii="Times New Roman" w:eastAsia="Calibri" w:hAnsi="Times New Roman" w:cs="Times New Roman"/>
          <w:color w:val="000000" w:themeColor="text1"/>
          <w:sz w:val="24"/>
          <w:szCs w:val="24"/>
        </w:rPr>
        <w:t>rankings</w:t>
      </w:r>
      <w:r w:rsidRPr="00C50C97">
        <w:rPr>
          <w:rFonts w:ascii="Times New Roman" w:hAnsi="Times New Roman" w:cs="Times New Roman"/>
          <w:color w:val="000000" w:themeColor="text1"/>
          <w:sz w:val="24"/>
          <w:szCs w:val="24"/>
        </w:rPr>
        <w:t xml:space="preserve"> of CSR on the studies' time table, as well as practitioner discussions</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argue that it is not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most effective </w:t>
      </w:r>
      <w:r w:rsidRPr="00C50C97">
        <w:rPr>
          <w:rFonts w:ascii="Times New Roman" w:eastAsia="Calibri" w:hAnsi="Times New Roman" w:cs="Times New Roman"/>
          <w:color w:val="000000" w:themeColor="text1"/>
          <w:sz w:val="24"/>
          <w:szCs w:val="24"/>
        </w:rPr>
        <w:t>way to do</w:t>
      </w:r>
      <w:r w:rsidRPr="00C50C97">
        <w:rPr>
          <w:rFonts w:ascii="Times New Roman" w:hAnsi="Times New Roman" w:cs="Times New Roman"/>
          <w:color w:val="000000" w:themeColor="text1"/>
          <w:sz w:val="24"/>
          <w:szCs w:val="24"/>
        </w:rPr>
        <w:t xml:space="preserve"> desirably the right aspect to do, but it also leads to better performance (Bhattacharya and Sen, 2004). Consequently, CSR has moved from ideology to fact, and many bear in mind the absolute necessity that agencies outline their roles in society and observe social, ethical, criminal, and accountable requirements to their agencies (Lichtenstein et al, 2004). However, the best conceptualizations of CSR remain embryonic. Despite the well-normal perception that CSR is crucial for organizations to meet their stakeholder responsibilities, a plethora of unresolved problems still remain in the literature and include incomplete knowledge on how agencies recognize their CSR policies. For </w:t>
      </w:r>
      <w:r w:rsidRPr="00C50C97">
        <w:rPr>
          <w:rFonts w:ascii="Times New Roman" w:eastAsia="Calibri" w:hAnsi="Times New Roman" w:cs="Times New Roman"/>
          <w:color w:val="000000" w:themeColor="text1"/>
          <w:sz w:val="24"/>
          <w:szCs w:val="24"/>
        </w:rPr>
        <w:t>example</w:t>
      </w:r>
      <w:r w:rsidRPr="00C50C97">
        <w:rPr>
          <w:rFonts w:ascii="Times New Roman" w:hAnsi="Times New Roman" w:cs="Times New Roman"/>
          <w:color w:val="000000" w:themeColor="text1"/>
          <w:sz w:val="24"/>
          <w:szCs w:val="24"/>
        </w:rPr>
        <w:t>, while the literature indicates several possible CSR practices, empirical research tends to focus best on restrained elements of CSR, such as cause-related problems or philanthropy (Matten et al, 2003). Until studies begin to study the real CSR practices of groups, CSR will remain confusing for theorists and continue to keep practitioners for many reasons.</w:t>
      </w:r>
    </w:p>
    <w:p w14:paraId="26642372" w14:textId="77777777" w:rsidR="00873BC4" w:rsidRPr="00C50C97" w:rsidRDefault="002A09EA" w:rsidP="00873BC4">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Carroll </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1979</w:t>
      </w:r>
      <w:r w:rsidRPr="00C50C97">
        <w:rPr>
          <w:rFonts w:ascii="Times New Roman" w:eastAsia="Calibri" w:hAnsi="Times New Roman" w:cs="Times New Roman"/>
          <w:color w:val="000000" w:themeColor="text1"/>
          <w:sz w:val="24"/>
          <w:szCs w:val="24"/>
        </w:rPr>
        <w:t>) noted</w:t>
      </w:r>
      <w:r w:rsidRPr="00C50C97">
        <w:rPr>
          <w:rFonts w:ascii="Times New Roman" w:hAnsi="Times New Roman" w:cs="Times New Roman"/>
          <w:color w:val="000000" w:themeColor="text1"/>
          <w:sz w:val="24"/>
          <w:szCs w:val="24"/>
        </w:rPr>
        <w:t xml:space="preserve"> that CSR and community contributions </w:t>
      </w:r>
      <w:r w:rsidRPr="00C50C97">
        <w:rPr>
          <w:rFonts w:ascii="Times New Roman" w:eastAsia="Calibri" w:hAnsi="Times New Roman" w:cs="Times New Roman"/>
          <w:color w:val="000000" w:themeColor="text1"/>
          <w:sz w:val="24"/>
          <w:szCs w:val="24"/>
        </w:rPr>
        <w:t>involve</w:t>
      </w:r>
      <w:r w:rsidRPr="00C50C97">
        <w:rPr>
          <w:rFonts w:ascii="Times New Roman" w:hAnsi="Times New Roman" w:cs="Times New Roman"/>
          <w:color w:val="000000" w:themeColor="text1"/>
          <w:sz w:val="24"/>
          <w:szCs w:val="24"/>
        </w:rPr>
        <w:t xml:space="preserve"> a company's interaction with the physical environment as well as its ethical behavior directed toward customers and other external stakeholders.</w:t>
      </w:r>
      <w:r w:rsidRPr="00C50C97">
        <w:rPr>
          <w:rFonts w:ascii="Times New Roman" w:eastAsia="Calibri" w:hAnsi="Times New Roman" w:cs="Times New Roman"/>
          <w:color w:val="000000" w:themeColor="text1"/>
          <w:sz w:val="24"/>
          <w:szCs w:val="24"/>
        </w:rPr>
        <w:t xml:space="preserve"> </w:t>
      </w:r>
      <w:r w:rsidRPr="00C50C97">
        <w:rPr>
          <w:rFonts w:ascii="Times New Roman" w:hAnsi="Times New Roman" w:cs="Times New Roman"/>
          <w:color w:val="000000" w:themeColor="text1"/>
          <w:sz w:val="24"/>
          <w:szCs w:val="24"/>
        </w:rPr>
        <w:t xml:space="preserve">External CSR refers to internal and external records </w:t>
      </w:r>
      <w:r w:rsidRPr="00C50C97">
        <w:rPr>
          <w:rFonts w:ascii="Times New Roman" w:eastAsia="Calibri" w:hAnsi="Times New Roman" w:cs="Times New Roman"/>
          <w:color w:val="000000" w:themeColor="text1"/>
          <w:sz w:val="24"/>
          <w:szCs w:val="24"/>
        </w:rPr>
        <w:t xml:space="preserve">and </w:t>
      </w:r>
      <w:r w:rsidRPr="00C50C97">
        <w:rPr>
          <w:rFonts w:ascii="Times New Roman" w:hAnsi="Times New Roman" w:cs="Times New Roman"/>
          <w:color w:val="000000" w:themeColor="text1"/>
          <w:sz w:val="24"/>
          <w:szCs w:val="24"/>
        </w:rPr>
        <w:t xml:space="preserve">resources, such as the media and personal stories within the organization, which may be relied upon to </w:t>
      </w:r>
      <w:r w:rsidRPr="00C50C97">
        <w:rPr>
          <w:rFonts w:ascii="Times New Roman" w:eastAsia="Calibri" w:hAnsi="Times New Roman" w:cs="Times New Roman"/>
          <w:color w:val="000000" w:themeColor="text1"/>
          <w:sz w:val="24"/>
          <w:szCs w:val="24"/>
        </w:rPr>
        <w:t>determine</w:t>
      </w:r>
      <w:r w:rsidRPr="00C50C97">
        <w:rPr>
          <w:rFonts w:ascii="Times New Roman" w:hAnsi="Times New Roman" w:cs="Times New Roman"/>
          <w:color w:val="000000" w:themeColor="text1"/>
          <w:sz w:val="24"/>
          <w:szCs w:val="24"/>
        </w:rPr>
        <w:t xml:space="preserve"> the perceptions of employees </w:t>
      </w:r>
      <w:r w:rsidRPr="00C50C97">
        <w:rPr>
          <w:rFonts w:ascii="Times New Roman" w:eastAsia="Calibri" w:hAnsi="Times New Roman" w:cs="Times New Roman"/>
          <w:color w:val="000000" w:themeColor="text1"/>
          <w:sz w:val="24"/>
          <w:szCs w:val="24"/>
        </w:rPr>
        <w:t>regarding</w:t>
      </w:r>
      <w:r w:rsidRPr="00C50C97">
        <w:rPr>
          <w:rFonts w:ascii="Times New Roman" w:hAnsi="Times New Roman" w:cs="Times New Roman"/>
          <w:color w:val="000000" w:themeColor="text1"/>
          <w:sz w:val="24"/>
          <w:szCs w:val="24"/>
        </w:rPr>
        <w:t xml:space="preserve"> those activities. Employees and managers are more invested in the achievement of agency than investors or owners </w:t>
      </w:r>
      <w:r w:rsidRPr="00C50C97">
        <w:rPr>
          <w:rFonts w:ascii="Times New Roman" w:eastAsia="Calibri" w:hAnsi="Times New Roman" w:cs="Times New Roman"/>
          <w:color w:val="000000" w:themeColor="text1"/>
          <w:sz w:val="24"/>
          <w:szCs w:val="24"/>
        </w:rPr>
        <w:t xml:space="preserve">are, </w:t>
      </w:r>
      <w:r w:rsidRPr="00C50C97">
        <w:rPr>
          <w:rFonts w:ascii="Times New Roman" w:hAnsi="Times New Roman" w:cs="Times New Roman"/>
          <w:color w:val="000000" w:themeColor="text1"/>
          <w:sz w:val="24"/>
          <w:szCs w:val="24"/>
        </w:rPr>
        <w:t>as their jobs</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along with financial survival</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depend on it (granted 2003)</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Branco and Rodrigues </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2006</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suggest that csr disclosure </w:t>
      </w:r>
      <w:r w:rsidRPr="00C50C97">
        <w:rPr>
          <w:rFonts w:ascii="Times New Roman" w:eastAsia="Calibri" w:hAnsi="Times New Roman" w:cs="Times New Roman"/>
          <w:color w:val="000000" w:themeColor="text1"/>
          <w:sz w:val="24"/>
          <w:szCs w:val="24"/>
        </w:rPr>
        <w:t>leads</w:t>
      </w:r>
      <w:r w:rsidRPr="00C50C97">
        <w:rPr>
          <w:rFonts w:ascii="Times New Roman" w:hAnsi="Times New Roman" w:cs="Times New Roman"/>
          <w:color w:val="000000" w:themeColor="text1"/>
          <w:sz w:val="24"/>
          <w:szCs w:val="24"/>
        </w:rPr>
        <w:t xml:space="preserve"> to significant consequences in the gain or loss of other essentially invisible assets and might further aid in creating favorable </w:t>
      </w:r>
      <w:r w:rsidRPr="00C50C97">
        <w:rPr>
          <w:rFonts w:ascii="Times New Roman" w:eastAsia="Calibri" w:hAnsi="Times New Roman" w:cs="Times New Roman"/>
          <w:color w:val="000000" w:themeColor="text1"/>
          <w:sz w:val="24"/>
          <w:szCs w:val="24"/>
        </w:rPr>
        <w:t>perceptions</w:t>
      </w:r>
      <w:r w:rsidRPr="00C50C97">
        <w:rPr>
          <w:rFonts w:ascii="Times New Roman" w:hAnsi="Times New Roman" w:cs="Times New Roman"/>
          <w:color w:val="000000" w:themeColor="text1"/>
          <w:sz w:val="24"/>
          <w:szCs w:val="24"/>
        </w:rPr>
        <w:t xml:space="preserve"> among employees or managers.</w:t>
      </w:r>
    </w:p>
    <w:p w14:paraId="6AB089B4" w14:textId="77777777" w:rsidR="00873BC4" w:rsidRPr="00C50C97" w:rsidRDefault="002A09EA" w:rsidP="00873BC4">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growing attention </w:t>
      </w:r>
      <w:r w:rsidRPr="00C50C97">
        <w:rPr>
          <w:rFonts w:ascii="Times New Roman" w:eastAsia="Calibri" w:hAnsi="Times New Roman" w:cs="Times New Roman"/>
          <w:color w:val="000000" w:themeColor="text1"/>
          <w:sz w:val="24"/>
          <w:szCs w:val="24"/>
        </w:rPr>
        <w:t>given</w:t>
      </w:r>
      <w:r w:rsidRPr="00C50C97">
        <w:rPr>
          <w:rFonts w:ascii="Times New Roman" w:hAnsi="Times New Roman" w:cs="Times New Roman"/>
          <w:color w:val="000000" w:themeColor="text1"/>
          <w:sz w:val="24"/>
          <w:szCs w:val="24"/>
        </w:rPr>
        <w:t xml:space="preserve"> to reputation has contributed to the rise in the number of high-quality construct measures (Helm 2005). The author Fombrun, 2000, employs six criteria that seem to predominate in the construction of popularity in annual reports, including network involvement, worker treatment, product best, monetary performance, overall environmental performance, and organizational troubles. Most of these measures reflect a portion of CSR practices. Lewis </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2001) enumerates similar criteria but in terms of responsibilities: high-quality products, customer service, employee solutions, total economic performance, congenial governance, environmental responsibility, and social responsibility. "The stakeholder principle of the company can be used as a basis to explore those groups to whom the corporation should be responsible" Moir (2001:8), and it is an essential aspect of CSR, Al-Shubiri et al. (2012). An increasing number of corporate forums of directors find themselves in a position to assess the effect of social problems on stakeholder fees, Petersen and Vredenburg (2009). At least, there is a growing view that enterprises are part of a larger society and, consequently, have duties apart from simply maximizing earnings, Oketch (2004).</w:t>
      </w:r>
    </w:p>
    <w:p w14:paraId="119FAE90" w14:textId="77777777" w:rsidR="007438F6" w:rsidRPr="00C50C97" w:rsidRDefault="002A09EA" w:rsidP="00C13264">
      <w:pPr>
        <w:pStyle w:val="Heading2"/>
        <w:numPr>
          <w:ilvl w:val="1"/>
          <w:numId w:val="8"/>
        </w:numPr>
        <w:spacing w:before="240" w:after="240" w:line="360" w:lineRule="auto"/>
        <w:rPr>
          <w:rFonts w:ascii="Times New Roman" w:hAnsi="Times New Roman" w:cs="Times New Roman"/>
          <w:b/>
          <w:color w:val="000000" w:themeColor="text1"/>
          <w:sz w:val="28"/>
          <w:szCs w:val="24"/>
        </w:rPr>
      </w:pPr>
      <w:bookmarkStart w:id="38" w:name="_Toc136566542"/>
      <w:r w:rsidRPr="00C50C97">
        <w:rPr>
          <w:rFonts w:ascii="Times New Roman" w:hAnsi="Times New Roman" w:cs="Times New Roman"/>
          <w:b/>
          <w:color w:val="000000" w:themeColor="text1"/>
          <w:sz w:val="28"/>
          <w:szCs w:val="24"/>
        </w:rPr>
        <w:t>Research Gap</w:t>
      </w:r>
      <w:bookmarkEnd w:id="38"/>
    </w:p>
    <w:p w14:paraId="35F87A91" w14:textId="77777777" w:rsidR="00873BC4" w:rsidRPr="00C50C97" w:rsidRDefault="002A09EA" w:rsidP="00873BC4">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basis of this study lies in </w:t>
      </w:r>
      <w:r w:rsidRPr="00C50C97">
        <w:rPr>
          <w:rFonts w:ascii="Times New Roman" w:eastAsia="Calibri" w:hAnsi="Times New Roman" w:cs="Times New Roman"/>
          <w:color w:val="000000" w:themeColor="text1"/>
          <w:sz w:val="24"/>
          <w:szCs w:val="24"/>
        </w:rPr>
        <w:t>its</w:t>
      </w:r>
      <w:r w:rsidRPr="00C50C97">
        <w:rPr>
          <w:rFonts w:ascii="Times New Roman" w:hAnsi="Times New Roman" w:cs="Times New Roman"/>
          <w:color w:val="000000" w:themeColor="text1"/>
          <w:sz w:val="24"/>
          <w:szCs w:val="24"/>
        </w:rPr>
        <w:t xml:space="preserve"> integrated approach of how to acquire a strategic perspective of corporate social responsibility and its cavities. This is because all other previous research </w:t>
      </w:r>
      <w:r w:rsidRPr="00C50C97">
        <w:rPr>
          <w:rFonts w:ascii="Times New Roman" w:eastAsia="Calibri" w:hAnsi="Times New Roman" w:cs="Times New Roman"/>
          <w:color w:val="000000" w:themeColor="text1"/>
          <w:sz w:val="24"/>
          <w:szCs w:val="24"/>
        </w:rPr>
        <w:t>has</w:t>
      </w:r>
      <w:r w:rsidRPr="00C50C97">
        <w:rPr>
          <w:rFonts w:ascii="Times New Roman" w:hAnsi="Times New Roman" w:cs="Times New Roman"/>
          <w:color w:val="000000" w:themeColor="text1"/>
          <w:sz w:val="24"/>
          <w:szCs w:val="24"/>
        </w:rPr>
        <w:t xml:space="preserve"> actually neglected the strategic thinking of CRS; hence, the results cannot be generalized </w:t>
      </w:r>
      <w:r w:rsidRPr="00C50C97">
        <w:rPr>
          <w:rFonts w:ascii="Times New Roman" w:eastAsia="Calibri" w:hAnsi="Times New Roman" w:cs="Times New Roman"/>
          <w:color w:val="000000" w:themeColor="text1"/>
          <w:sz w:val="24"/>
          <w:szCs w:val="24"/>
        </w:rPr>
        <w:t>to</w:t>
      </w:r>
      <w:r w:rsidRPr="00C50C97">
        <w:rPr>
          <w:rFonts w:ascii="Times New Roman" w:hAnsi="Times New Roman" w:cs="Times New Roman"/>
          <w:color w:val="000000" w:themeColor="text1"/>
          <w:sz w:val="24"/>
          <w:szCs w:val="24"/>
        </w:rPr>
        <w:t xml:space="preserve"> the whole schooling area within the United States of America. However, it may be one of the pioneering research inputs for different researchers to adopt in addition to studies on the location of CSR in the Ethiopian context. For instance, Hiwot (2020) reported that the practices of corporate social responsibility among Ethio Telecom and Ethio Telecom Head Office employees are moderately involved in CSR practices. On the other hand, Selam (2017) assessed the influence of CSR on customer satisfaction </w:t>
      </w:r>
      <w:r w:rsidRPr="00C50C97">
        <w:rPr>
          <w:rFonts w:ascii="Times New Roman" w:eastAsia="Calibri" w:hAnsi="Times New Roman" w:cs="Times New Roman"/>
          <w:color w:val="000000" w:themeColor="text1"/>
          <w:sz w:val="24"/>
          <w:szCs w:val="24"/>
        </w:rPr>
        <w:t>with the aim of increasing</w:t>
      </w:r>
      <w:r w:rsidRPr="00C50C97">
        <w:rPr>
          <w:rFonts w:ascii="Times New Roman" w:hAnsi="Times New Roman" w:cs="Times New Roman"/>
          <w:color w:val="000000" w:themeColor="text1"/>
          <w:sz w:val="24"/>
          <w:szCs w:val="24"/>
        </w:rPr>
        <w:t xml:space="preserve"> the awareness of CSR as marketing. All these studies </w:t>
      </w:r>
      <w:r w:rsidRPr="00C50C97">
        <w:rPr>
          <w:rFonts w:ascii="Times New Roman" w:eastAsia="Calibri" w:hAnsi="Times New Roman" w:cs="Times New Roman"/>
          <w:color w:val="000000" w:themeColor="text1"/>
          <w:sz w:val="24"/>
          <w:szCs w:val="24"/>
        </w:rPr>
        <w:t>disregard</w:t>
      </w:r>
      <w:r w:rsidRPr="00C50C97">
        <w:rPr>
          <w:rFonts w:ascii="Times New Roman" w:hAnsi="Times New Roman" w:cs="Times New Roman"/>
          <w:color w:val="000000" w:themeColor="text1"/>
          <w:sz w:val="24"/>
          <w:szCs w:val="24"/>
        </w:rPr>
        <w:t xml:space="preserve"> the role of the concept of </w:t>
      </w:r>
      <w:r w:rsidRPr="00C50C97">
        <w:rPr>
          <w:rFonts w:ascii="Times New Roman" w:eastAsia="Calibri" w:hAnsi="Times New Roman" w:cs="Times New Roman"/>
          <w:color w:val="000000" w:themeColor="text1"/>
          <w:sz w:val="24"/>
          <w:szCs w:val="24"/>
        </w:rPr>
        <w:t>stakeholders, which</w:t>
      </w:r>
      <w:r w:rsidRPr="00C50C97">
        <w:rPr>
          <w:rFonts w:ascii="Times New Roman" w:hAnsi="Times New Roman" w:cs="Times New Roman"/>
          <w:color w:val="000000" w:themeColor="text1"/>
          <w:sz w:val="24"/>
          <w:szCs w:val="24"/>
        </w:rPr>
        <w:t xml:space="preserve"> is usually the basis on which the </w:t>
      </w:r>
      <w:r w:rsidRPr="00C50C97">
        <w:rPr>
          <w:rFonts w:ascii="Times New Roman" w:eastAsia="Calibri" w:hAnsi="Times New Roman" w:cs="Times New Roman"/>
          <w:color w:val="000000" w:themeColor="text1"/>
          <w:sz w:val="24"/>
          <w:szCs w:val="24"/>
        </w:rPr>
        <w:t>interactions</w:t>
      </w:r>
      <w:r w:rsidRPr="00C50C97">
        <w:rPr>
          <w:rFonts w:ascii="Times New Roman" w:hAnsi="Times New Roman" w:cs="Times New Roman"/>
          <w:color w:val="000000" w:themeColor="text1"/>
          <w:sz w:val="24"/>
          <w:szCs w:val="24"/>
        </w:rPr>
        <w:t xml:space="preserve"> of the focal organizations of this research are studied </w:t>
      </w:r>
      <w:r w:rsidRPr="00C50C97">
        <w:rPr>
          <w:rFonts w:ascii="Times New Roman" w:eastAsia="Calibri" w:hAnsi="Times New Roman" w:cs="Times New Roman"/>
          <w:color w:val="000000" w:themeColor="text1"/>
          <w:sz w:val="24"/>
          <w:szCs w:val="24"/>
        </w:rPr>
        <w:t>with respect</w:t>
      </w:r>
      <w:r w:rsidRPr="00C50C97">
        <w:rPr>
          <w:rFonts w:ascii="Times New Roman" w:hAnsi="Times New Roman" w:cs="Times New Roman"/>
          <w:color w:val="000000" w:themeColor="text1"/>
          <w:sz w:val="24"/>
          <w:szCs w:val="24"/>
        </w:rPr>
        <w:t xml:space="preserve"> to their stakeholders. It will be useful to identify stakeholders of the case below the observation, to describe the corporate traits of the case, and</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more importantly, to explain to what quantity the case organization is applying both instrumental or normative attitudes or each in the direction of the relationships it has with its respective stakeholders. Corporate social responsibility is a business model by which companies make concerted efforts to operate in ways that enhance rather than degrade society and the environment. CSR helps improve various aspects of society and promotes a positive brand image of companies. nteneh &amp; Mamenie (2020). One of the characteristics of socially responsible companies is taking care of their employees as one of the most important elements for the success of the business, together with the fact that doing everything possible to make them happy makes them and the company perform optimally. The hiring, promoting, transferring, and terminating of employees, as well as the health, safety, and industrial hygiene processes, as well as any other policy or practice influencing working conditions, should all be covered by the policies and practices that businesses adopt.</w:t>
      </w:r>
    </w:p>
    <w:p w14:paraId="1882E59E" w14:textId="77777777" w:rsidR="00873BC4" w:rsidRPr="00C50C97" w:rsidRDefault="002A09EA" w:rsidP="00873BC4">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other fundamental concern carried out by companies to satisfy their social duties is environmental trouble. It is far from a precondition for the survival and prosperity of human beings. While the global population and global intake continue to grow, several environmental and social threats are posed. The environmental problems include pollutants, the use of herbal sources, weather adjustments, the destruction of herbal habitats, and the loss of biodiversity. Firms ought to take steps toward becoming environmentally responsible. The reason why enterprise groups exist is their customers. Fair advertising and marketing practices, safety of fitness and protection, sustainable intake, dispute decisions and redress, facts and privacy protection, entry into essential services and products, etc. Corporations are required to </w:t>
      </w:r>
      <w:r w:rsidRPr="00C50C97">
        <w:rPr>
          <w:rFonts w:ascii="Times New Roman" w:eastAsia="Calibri" w:hAnsi="Times New Roman" w:cs="Times New Roman"/>
          <w:color w:val="000000" w:themeColor="text1"/>
          <w:sz w:val="24"/>
          <w:szCs w:val="24"/>
        </w:rPr>
        <w:t>consider</w:t>
      </w:r>
      <w:r w:rsidRPr="00C50C97">
        <w:rPr>
          <w:rFonts w:ascii="Times New Roman" w:hAnsi="Times New Roman" w:cs="Times New Roman"/>
          <w:color w:val="000000" w:themeColor="text1"/>
          <w:sz w:val="24"/>
          <w:szCs w:val="24"/>
        </w:rPr>
        <w:t xml:space="preserve"> the goal of becoming socially responsible agencies. </w:t>
      </w:r>
      <w:r w:rsidRPr="00C50C97">
        <w:rPr>
          <w:rFonts w:ascii="Times New Roman" w:eastAsia="Calibri" w:hAnsi="Times New Roman" w:cs="Times New Roman"/>
          <w:color w:val="000000" w:themeColor="text1"/>
          <w:sz w:val="24"/>
          <w:szCs w:val="24"/>
        </w:rPr>
        <w:t>Finally,</w:t>
      </w:r>
      <w:r w:rsidRPr="00C50C97">
        <w:rPr>
          <w:rFonts w:ascii="Times New Roman" w:hAnsi="Times New Roman" w:cs="Times New Roman"/>
          <w:color w:val="000000" w:themeColor="text1"/>
          <w:sz w:val="24"/>
          <w:szCs w:val="24"/>
        </w:rPr>
        <w:t xml:space="preserve"> socially responsible firms give something back to the community with their involvement and help with civil establishments,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merchandising of lifestyle and schooling,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creation of employment opportunities, and </w:t>
      </w:r>
      <w:r w:rsidRPr="00C50C97">
        <w:rPr>
          <w:rFonts w:ascii="Times New Roman" w:eastAsia="Calibri" w:hAnsi="Times New Roman" w:cs="Times New Roman"/>
          <w:color w:val="000000" w:themeColor="text1"/>
          <w:sz w:val="24"/>
          <w:szCs w:val="24"/>
        </w:rPr>
        <w:t>the provision of</w:t>
      </w:r>
      <w:r w:rsidRPr="00C50C97">
        <w:rPr>
          <w:rFonts w:ascii="Times New Roman" w:hAnsi="Times New Roman" w:cs="Times New Roman"/>
          <w:color w:val="000000" w:themeColor="text1"/>
          <w:sz w:val="24"/>
          <w:szCs w:val="24"/>
        </w:rPr>
        <w:t xml:space="preserve"> full and safe entry to trendy generations.</w:t>
      </w:r>
    </w:p>
    <w:p w14:paraId="70AFA92D" w14:textId="77777777" w:rsidR="00CA6058" w:rsidRPr="00C50C97" w:rsidRDefault="002A09EA" w:rsidP="005D19A7">
      <w:pPr>
        <w:pStyle w:val="Heading2"/>
        <w:numPr>
          <w:ilvl w:val="1"/>
          <w:numId w:val="8"/>
        </w:numPr>
        <w:spacing w:before="240" w:after="240" w:line="360" w:lineRule="auto"/>
        <w:rPr>
          <w:rFonts w:ascii="Times New Roman" w:hAnsi="Times New Roman" w:cs="Times New Roman"/>
          <w:b/>
          <w:color w:val="000000" w:themeColor="text1"/>
          <w:sz w:val="28"/>
          <w:szCs w:val="24"/>
        </w:rPr>
      </w:pPr>
      <w:bookmarkStart w:id="39" w:name="_Toc136566543"/>
      <w:r w:rsidRPr="00C50C97">
        <w:rPr>
          <w:rFonts w:ascii="Times New Roman" w:hAnsi="Times New Roman" w:cs="Times New Roman"/>
          <w:b/>
          <w:color w:val="000000" w:themeColor="text1"/>
          <w:sz w:val="28"/>
          <w:szCs w:val="24"/>
        </w:rPr>
        <w:t>Conceptual Framework</w:t>
      </w:r>
      <w:bookmarkEnd w:id="39"/>
    </w:p>
    <w:p w14:paraId="1DFA07D4" w14:textId="77777777" w:rsidR="00E651F5" w:rsidRPr="00C50C97" w:rsidRDefault="002A09EA" w:rsidP="00843D4A">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There is no single methodological framework that has gained widespread agreement to date (Hopkins, 2011). Conceptual models use diagrams, narratives and tables to represent a set of casual relationships in a simplified manner. In this study, the model was used in terms of </w:t>
      </w:r>
      <w:r w:rsidRPr="00C50C97">
        <w:rPr>
          <w:rFonts w:ascii="Times New Roman" w:eastAsia="Calibri" w:hAnsi="Times New Roman" w:cs="Times New Roman"/>
          <w:color w:val="000000" w:themeColor="text1"/>
          <w:sz w:val="24"/>
          <w:szCs w:val="24"/>
        </w:rPr>
        <w:t>labor</w:t>
      </w:r>
      <w:r w:rsidRPr="00C50C97">
        <w:rPr>
          <w:rFonts w:ascii="Times New Roman" w:hAnsi="Times New Roman" w:cs="Times New Roman"/>
          <w:color w:val="000000" w:themeColor="text1"/>
          <w:sz w:val="24"/>
          <w:szCs w:val="24"/>
        </w:rPr>
        <w:t xml:space="preserve"> practices, customer issues, community involvement and development and environmental responsibility toward CSR practices and determinants of Ethio Telecom. The conceptual model used is presented in the figure below:</w:t>
      </w:r>
    </w:p>
    <w:p w14:paraId="1C0B19D3" w14:textId="77777777" w:rsidR="001D6D62" w:rsidRPr="00C50C97" w:rsidRDefault="002A09EA" w:rsidP="00EE38BA">
      <w:pPr>
        <w:spacing w:line="360" w:lineRule="auto"/>
        <w:rPr>
          <w:rFonts w:ascii="Times New Roman" w:hAnsi="Times New Roman" w:cs="Times New Roman"/>
          <w:color w:val="000000" w:themeColor="text1"/>
          <w:sz w:val="24"/>
          <w:szCs w:val="24"/>
        </w:rPr>
      </w:pPr>
      <w:r w:rsidRPr="00C50C97">
        <w:rPr>
          <w:rFonts w:ascii="Times New Roman" w:hAnsi="Times New Roman" w:cs="Times New Roman"/>
          <w:b/>
          <w:color w:val="000000" w:themeColor="text1"/>
          <w:sz w:val="28"/>
          <w:szCs w:val="24"/>
        </w:rPr>
        <w:t xml:space="preserve">Independent </w:t>
      </w:r>
      <w:r w:rsidRPr="00C50C97">
        <w:rPr>
          <w:rFonts w:ascii="Times New Roman" w:eastAsia="Calibri" w:hAnsi="Times New Roman" w:cs="Times New Roman"/>
          <w:b/>
          <w:color w:val="000000" w:themeColor="text1"/>
          <w:sz w:val="28"/>
          <w:szCs w:val="24"/>
        </w:rPr>
        <w:t>variables</w:t>
      </w:r>
      <w:r w:rsidRPr="00C50C97">
        <w:rPr>
          <w:rFonts w:ascii="Times New Roman" w:hAnsi="Times New Roman" w:cs="Times New Roman"/>
          <w:b/>
          <w:color w:val="000000" w:themeColor="text1"/>
          <w:sz w:val="28"/>
          <w:szCs w:val="24"/>
        </w:rPr>
        <w:t xml:space="preserve">                                     Dependent </w:t>
      </w:r>
      <w:r w:rsidRPr="00C50C97">
        <w:rPr>
          <w:rFonts w:ascii="Times New Roman" w:eastAsia="Calibri" w:hAnsi="Times New Roman" w:cs="Times New Roman"/>
          <w:b/>
          <w:color w:val="000000" w:themeColor="text1"/>
          <w:sz w:val="28"/>
          <w:szCs w:val="24"/>
        </w:rPr>
        <w:t>variables</w:t>
      </w:r>
      <w:r w:rsidRPr="00C50C97">
        <w:rPr>
          <w:rFonts w:ascii="Times New Roman" w:hAnsi="Times New Roman" w:cs="Times New Roman"/>
          <w:noProof/>
          <w:color w:val="000000" w:themeColor="text1"/>
        </w:rPr>
        <mc:AlternateContent>
          <mc:Choice Requires="wpg">
            <w:drawing>
              <wp:anchor distT="0" distB="0" distL="114300" distR="114300" simplePos="0" relativeHeight="251660288" behindDoc="0" locked="0" layoutInCell="1" allowOverlap="1" wp14:anchorId="7436457E" wp14:editId="6114DC32">
                <wp:simplePos x="0" y="0"/>
                <wp:positionH relativeFrom="column">
                  <wp:posOffset>50800</wp:posOffset>
                </wp:positionH>
                <wp:positionV relativeFrom="paragraph">
                  <wp:posOffset>175260</wp:posOffset>
                </wp:positionV>
                <wp:extent cx="5705475" cy="3305175"/>
                <wp:effectExtent l="0" t="0" r="28575" b="28575"/>
                <wp:wrapNone/>
                <wp:docPr id="28" name="Group 28"/>
                <wp:cNvGraphicFramePr/>
                <a:graphic xmlns:a="http://schemas.openxmlformats.org/drawingml/2006/main">
                  <a:graphicData uri="http://schemas.microsoft.com/office/word/2010/wordprocessingGroup">
                    <wpg:wgp>
                      <wpg:cNvGrpSpPr/>
                      <wpg:grpSpPr>
                        <a:xfrm>
                          <a:off x="0" y="0"/>
                          <a:ext cx="5705475" cy="3305175"/>
                          <a:chOff x="0" y="0"/>
                          <a:chExt cx="5705475" cy="3305175"/>
                        </a:xfrm>
                      </wpg:grpSpPr>
                      <wps:wsp>
                        <wps:cNvPr id="17" name="Rectangle 17"/>
                        <wps:cNvSpPr/>
                        <wps:spPr>
                          <a:xfrm>
                            <a:off x="0" y="0"/>
                            <a:ext cx="2676525" cy="466725"/>
                          </a:xfrm>
                          <a:prstGeom prst="rect">
                            <a:avLst/>
                          </a:prstGeom>
                          <a:solidFill>
                            <a:srgbClr val="5B9BD5"/>
                          </a:solidFill>
                          <a:ln w="12700">
                            <a:solidFill>
                              <a:srgbClr val="5B9BD5">
                                <a:shade val="50000"/>
                              </a:srgbClr>
                            </a:solidFill>
                            <a:prstDash val="solid"/>
                            <a:miter lim="800000"/>
                          </a:ln>
                          <a:effectLst/>
                        </wps:spPr>
                        <wps:txbx>
                          <w:txbxContent>
                            <w:p w14:paraId="48F23E81" w14:textId="77777777" w:rsidR="00EC5644" w:rsidRPr="001D6D62" w:rsidRDefault="002A09EA" w:rsidP="001D6D62">
                              <w:pPr>
                                <w:rPr>
                                  <w:rFonts w:ascii="Times New Roman" w:hAnsi="Times New Roman" w:cs="Times New Roman"/>
                                  <w:sz w:val="24"/>
                                </w:rPr>
                              </w:pPr>
                              <w:r w:rsidRPr="001D6D62">
                                <w:rPr>
                                  <w:rFonts w:ascii="Times New Roman" w:hAnsi="Times New Roman" w:cs="Times New Roman"/>
                                  <w:sz w:val="24"/>
                                </w:rPr>
                                <w:t>Shareholder Involvement</w:t>
                              </w:r>
                            </w:p>
                            <w:p w14:paraId="1054AF03" w14:textId="77777777" w:rsidR="00EC5644" w:rsidRDefault="00EC5644" w:rsidP="001D6D6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8" name="Rectangle 18"/>
                        <wps:cNvSpPr/>
                        <wps:spPr>
                          <a:xfrm>
                            <a:off x="0" y="695325"/>
                            <a:ext cx="2676525" cy="466725"/>
                          </a:xfrm>
                          <a:prstGeom prst="rect">
                            <a:avLst/>
                          </a:prstGeom>
                          <a:solidFill>
                            <a:srgbClr val="5B9BD5"/>
                          </a:solidFill>
                          <a:ln w="12700">
                            <a:solidFill>
                              <a:srgbClr val="5B9BD5">
                                <a:shade val="50000"/>
                              </a:srgbClr>
                            </a:solidFill>
                            <a:prstDash val="solid"/>
                            <a:miter lim="800000"/>
                          </a:ln>
                          <a:effectLst/>
                        </wps:spPr>
                        <wps:txbx>
                          <w:txbxContent>
                            <w:p w14:paraId="4B23E283" w14:textId="77777777" w:rsidR="00EC5644" w:rsidRPr="001D6D62" w:rsidRDefault="002A09EA" w:rsidP="001D6D62">
                              <w:pPr>
                                <w:rPr>
                                  <w:rFonts w:ascii="Times New Roman" w:hAnsi="Times New Roman" w:cs="Times New Roman"/>
                                  <w:sz w:val="24"/>
                                </w:rPr>
                              </w:pPr>
                              <w:r w:rsidRPr="001D6D62">
                                <w:rPr>
                                  <w:rFonts w:ascii="Times New Roman" w:hAnsi="Times New Roman" w:cs="Times New Roman"/>
                                  <w:sz w:val="24"/>
                                </w:rPr>
                                <w:t>Customer Response</w:t>
                              </w:r>
                            </w:p>
                            <w:p w14:paraId="3AB593B5" w14:textId="77777777" w:rsidR="00EC5644" w:rsidRDefault="00EC5644" w:rsidP="001D6D6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9" name="Rectangle 19"/>
                        <wps:cNvSpPr/>
                        <wps:spPr>
                          <a:xfrm>
                            <a:off x="0" y="1352550"/>
                            <a:ext cx="2676525" cy="466725"/>
                          </a:xfrm>
                          <a:prstGeom prst="rect">
                            <a:avLst/>
                          </a:prstGeom>
                          <a:solidFill>
                            <a:srgbClr val="5B9BD5"/>
                          </a:solidFill>
                          <a:ln w="12700">
                            <a:solidFill>
                              <a:srgbClr val="5B9BD5">
                                <a:shade val="50000"/>
                              </a:srgbClr>
                            </a:solidFill>
                            <a:prstDash val="solid"/>
                            <a:miter lim="800000"/>
                          </a:ln>
                          <a:effectLst/>
                        </wps:spPr>
                        <wps:txbx>
                          <w:txbxContent>
                            <w:p w14:paraId="387792C2" w14:textId="77777777" w:rsidR="00EC5644" w:rsidRPr="001D6D62" w:rsidRDefault="002A09EA" w:rsidP="001D6D62">
                              <w:pPr>
                                <w:rPr>
                                  <w:rFonts w:ascii="Times New Roman" w:hAnsi="Times New Roman" w:cs="Times New Roman"/>
                                  <w:sz w:val="24"/>
                                </w:rPr>
                              </w:pPr>
                              <w:r w:rsidRPr="001D6D62">
                                <w:rPr>
                                  <w:rFonts w:ascii="Times New Roman" w:hAnsi="Times New Roman" w:cs="Times New Roman"/>
                                  <w:sz w:val="24"/>
                                </w:rPr>
                                <w:t>Legality</w:t>
                              </w:r>
                            </w:p>
                            <w:p w14:paraId="5E45E215" w14:textId="77777777" w:rsidR="00EC5644" w:rsidRDefault="00EC5644" w:rsidP="001D6D6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20" name="Rectangle 20"/>
                        <wps:cNvSpPr/>
                        <wps:spPr>
                          <a:xfrm>
                            <a:off x="0" y="2076450"/>
                            <a:ext cx="2676525" cy="466725"/>
                          </a:xfrm>
                          <a:prstGeom prst="rect">
                            <a:avLst/>
                          </a:prstGeom>
                          <a:solidFill>
                            <a:srgbClr val="5B9BD5"/>
                          </a:solidFill>
                          <a:ln w="12700">
                            <a:solidFill>
                              <a:srgbClr val="5B9BD5">
                                <a:shade val="50000"/>
                              </a:srgbClr>
                            </a:solidFill>
                            <a:prstDash val="solid"/>
                            <a:miter lim="800000"/>
                          </a:ln>
                          <a:effectLst/>
                        </wps:spPr>
                        <wps:txbx>
                          <w:txbxContent>
                            <w:p w14:paraId="0EC810FF" w14:textId="77777777" w:rsidR="00EC5644" w:rsidRPr="001D6D62" w:rsidRDefault="002A09EA" w:rsidP="001D6D62">
                              <w:pPr>
                                <w:rPr>
                                  <w:rFonts w:ascii="Times New Roman" w:hAnsi="Times New Roman" w:cs="Times New Roman"/>
                                  <w:sz w:val="24"/>
                                </w:rPr>
                              </w:pPr>
                              <w:r w:rsidRPr="001D6D62">
                                <w:rPr>
                                  <w:rFonts w:ascii="Times New Roman" w:hAnsi="Times New Roman" w:cs="Times New Roman"/>
                                  <w:sz w:val="24"/>
                                </w:rPr>
                                <w:t>Employees Positive Perception</w:t>
                              </w:r>
                            </w:p>
                            <w:p w14:paraId="2C40BC70" w14:textId="77777777" w:rsidR="00EC5644" w:rsidRDefault="00EC5644" w:rsidP="001D6D6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21" name="Rectangle 21"/>
                        <wps:cNvSpPr/>
                        <wps:spPr>
                          <a:xfrm>
                            <a:off x="0" y="2838450"/>
                            <a:ext cx="2676525" cy="466725"/>
                          </a:xfrm>
                          <a:prstGeom prst="rect">
                            <a:avLst/>
                          </a:prstGeom>
                          <a:solidFill>
                            <a:srgbClr val="5B9BD5"/>
                          </a:solidFill>
                          <a:ln w="12700">
                            <a:solidFill>
                              <a:srgbClr val="5B9BD5">
                                <a:shade val="50000"/>
                              </a:srgbClr>
                            </a:solidFill>
                            <a:prstDash val="solid"/>
                            <a:miter lim="800000"/>
                          </a:ln>
                          <a:effectLst/>
                        </wps:spPr>
                        <wps:txbx>
                          <w:txbxContent>
                            <w:p w14:paraId="2537E942" w14:textId="77777777" w:rsidR="00EC5644" w:rsidRPr="001D6D62" w:rsidRDefault="002A09EA" w:rsidP="0064396C">
                              <w:pPr>
                                <w:rPr>
                                  <w:rFonts w:ascii="Times New Roman" w:hAnsi="Times New Roman" w:cs="Times New Roman"/>
                                  <w:sz w:val="24"/>
                                </w:rPr>
                              </w:pPr>
                              <w:r w:rsidRPr="001D6D62">
                                <w:rPr>
                                  <w:rFonts w:ascii="Times New Roman" w:hAnsi="Times New Roman" w:cs="Times New Roman"/>
                                  <w:sz w:val="24"/>
                                </w:rPr>
                                <w:t>Community Expectation</w:t>
                              </w:r>
                            </w:p>
                            <w:p w14:paraId="6CFC3C73" w14:textId="77777777" w:rsidR="00EC5644" w:rsidRDefault="00EC5644" w:rsidP="0064396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22" name="Oval 22"/>
                        <wps:cNvSpPr/>
                        <wps:spPr>
                          <a:xfrm>
                            <a:off x="3638550" y="695325"/>
                            <a:ext cx="2066925" cy="1981200"/>
                          </a:xfrm>
                          <a:prstGeom prst="ellipse">
                            <a:avLst/>
                          </a:prstGeom>
                          <a:solidFill>
                            <a:srgbClr val="FF0000"/>
                          </a:solidFill>
                        </wps:spPr>
                        <wps:style>
                          <a:lnRef idx="2">
                            <a:schemeClr val="accent3">
                              <a:shade val="50000"/>
                            </a:schemeClr>
                          </a:lnRef>
                          <a:fillRef idx="1">
                            <a:schemeClr val="accent3"/>
                          </a:fillRef>
                          <a:effectRef idx="0">
                            <a:schemeClr val="accent3"/>
                          </a:effectRef>
                          <a:fontRef idx="minor">
                            <a:schemeClr val="lt1"/>
                          </a:fontRef>
                        </wps:style>
                        <wps:txbx>
                          <w:txbxContent>
                            <w:p w14:paraId="7F0DA819" w14:textId="77777777" w:rsidR="00EC5644" w:rsidRPr="0064396C" w:rsidRDefault="002A09EA" w:rsidP="0064396C">
                              <w:pPr>
                                <w:spacing w:after="0" w:line="240" w:lineRule="auto"/>
                                <w:contextualSpacing/>
                                <w:jc w:val="center"/>
                                <w:rPr>
                                  <w:rFonts w:ascii="Times New Roman" w:eastAsia="Times New Roman" w:hAnsi="Times New Roman" w:cs="Times New Roman"/>
                                  <w:sz w:val="28"/>
                                  <w:szCs w:val="24"/>
                                  <w:lang w:val="en-GB" w:eastAsia="en-GB"/>
                                </w:rPr>
                              </w:pPr>
                              <w:r w:rsidRPr="0064396C">
                                <w:rPr>
                                  <w:rFonts w:ascii="Times New Roman" w:eastAsia="+mn-ea" w:hAnsi="Times New Roman" w:cs="Times New Roman"/>
                                  <w:color w:val="FFFFFF"/>
                                  <w:sz w:val="28"/>
                                  <w:lang w:eastAsia="en-GB"/>
                                </w:rPr>
                                <w:t>Corporate Social</w:t>
                              </w:r>
                            </w:p>
                            <w:p w14:paraId="49F6C99B" w14:textId="77777777" w:rsidR="00EC5644" w:rsidRPr="0064396C" w:rsidRDefault="002A09EA" w:rsidP="0064396C">
                              <w:pPr>
                                <w:spacing w:after="0" w:line="240" w:lineRule="auto"/>
                                <w:contextualSpacing/>
                                <w:jc w:val="center"/>
                                <w:rPr>
                                  <w:rFonts w:ascii="Times New Roman" w:eastAsia="Times New Roman" w:hAnsi="Times New Roman" w:cs="Times New Roman"/>
                                  <w:sz w:val="28"/>
                                  <w:szCs w:val="24"/>
                                  <w:lang w:val="en-GB" w:eastAsia="en-GB"/>
                                </w:rPr>
                              </w:pPr>
                              <w:r w:rsidRPr="0064396C">
                                <w:rPr>
                                  <w:rFonts w:ascii="Times New Roman" w:eastAsia="+mn-ea" w:hAnsi="Times New Roman" w:cs="Times New Roman"/>
                                  <w:color w:val="FFFFFF"/>
                                  <w:sz w:val="28"/>
                                  <w:lang w:eastAsia="en-GB"/>
                                </w:rPr>
                                <w:t>Responsibility</w:t>
                              </w:r>
                            </w:p>
                            <w:p w14:paraId="1BA12956" w14:textId="77777777" w:rsidR="00EC5644" w:rsidRDefault="00EC5644" w:rsidP="0064396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23" name="Straight Arrow Connector 23"/>
                        <wps:cNvCnPr/>
                        <wps:spPr>
                          <a:xfrm>
                            <a:off x="2676525" y="276225"/>
                            <a:ext cx="962025" cy="13620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24" name="Straight Arrow Connector 24"/>
                        <wps:cNvCnPr/>
                        <wps:spPr>
                          <a:xfrm>
                            <a:off x="2676525" y="895350"/>
                            <a:ext cx="962025" cy="69532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25" name="Straight Arrow Connector 25"/>
                        <wps:cNvCnPr/>
                        <wps:spPr>
                          <a:xfrm>
                            <a:off x="2676525" y="1590675"/>
                            <a:ext cx="962025"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26" name="Straight Arrow Connector 26"/>
                        <wps:cNvCnPr/>
                        <wps:spPr>
                          <a:xfrm flipV="1">
                            <a:off x="2676525" y="1638300"/>
                            <a:ext cx="962025" cy="6667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27" name="Straight Arrow Connector 27"/>
                        <wps:cNvCnPr/>
                        <wps:spPr>
                          <a:xfrm flipV="1">
                            <a:off x="2676525" y="1638300"/>
                            <a:ext cx="914400" cy="13716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436457E" id="Group 28" o:spid="_x0000_s1026" style="position:absolute;margin-left:4pt;margin-top:13.8pt;width:449.25pt;height:260.25pt;z-index:251660288" coordsize="57054,33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">
                <v:rect id="Rectangle 17" o:spid="_x0000_s1027" style="position:absolute;width:26765;height:4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" fillcolor="#5b9bd5" strokecolor="#41719c" strokeweight="1pt">
                  <v:textbox>
                    <w:txbxContent>
                      <w:p w14:paraId="48F23E81" w14:textId="77777777" w:rsidR="00EC5644" w:rsidRPr="001D6D62" w:rsidRDefault="002A09EA" w:rsidP="001D6D62">
                        <w:pPr>
                          <w:rPr>
                            <w:rFonts w:ascii="Times New Roman" w:hAnsi="Times New Roman" w:cs="Times New Roman"/>
                            <w:sz w:val="24"/>
                          </w:rPr>
                        </w:pPr>
                        <w:r w:rsidRPr="001D6D62">
                          <w:rPr>
                            <w:rFonts w:ascii="Times New Roman" w:hAnsi="Times New Roman" w:cs="Times New Roman"/>
                            <w:sz w:val="24"/>
                          </w:rPr>
                          <w:t>Shareholder Involvement</w:t>
                        </w:r>
                      </w:p>
                      <w:p w14:paraId="1054AF03" w14:textId="77777777" w:rsidR="00EC5644" w:rsidRDefault="00EC5644" w:rsidP="001D6D62">
                        <w:pPr>
                          <w:jc w:val="center"/>
                        </w:pPr>
                      </w:p>
                    </w:txbxContent>
                  </v:textbox>
                </v:rect>
                <v:rect id="Rectangle 18" o:spid="_x0000_s1028" style="position:absolute;top:6953;width:26765;height:4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" fillcolor="#5b9bd5" strokecolor="#41719c" strokeweight="1pt">
                  <v:textbox>
                    <w:txbxContent>
                      <w:p w14:paraId="4B23E283" w14:textId="77777777" w:rsidR="00EC5644" w:rsidRPr="001D6D62" w:rsidRDefault="002A09EA" w:rsidP="001D6D62">
                        <w:pPr>
                          <w:rPr>
                            <w:rFonts w:ascii="Times New Roman" w:hAnsi="Times New Roman" w:cs="Times New Roman"/>
                            <w:sz w:val="24"/>
                          </w:rPr>
                        </w:pPr>
                        <w:r w:rsidRPr="001D6D62">
                          <w:rPr>
                            <w:rFonts w:ascii="Times New Roman" w:hAnsi="Times New Roman" w:cs="Times New Roman"/>
                            <w:sz w:val="24"/>
                          </w:rPr>
                          <w:t>Customer Response</w:t>
                        </w:r>
                      </w:p>
                      <w:p w14:paraId="3AB593B5" w14:textId="77777777" w:rsidR="00EC5644" w:rsidRDefault="00EC5644" w:rsidP="001D6D62">
                        <w:pPr>
                          <w:jc w:val="center"/>
                        </w:pPr>
                      </w:p>
                    </w:txbxContent>
                  </v:textbox>
                </v:rect>
                <v:rect id="Rectangle 19" o:spid="_x0000_s1029" style="position:absolute;top:13525;width:26765;height:4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" fillcolor="#5b9bd5" strokecolor="#41719c" strokeweight="1pt">
                  <v:textbox>
                    <w:txbxContent>
                      <w:p w14:paraId="387792C2" w14:textId="77777777" w:rsidR="00EC5644" w:rsidRPr="001D6D62" w:rsidRDefault="002A09EA" w:rsidP="001D6D62">
                        <w:pPr>
                          <w:rPr>
                            <w:rFonts w:ascii="Times New Roman" w:hAnsi="Times New Roman" w:cs="Times New Roman"/>
                            <w:sz w:val="24"/>
                          </w:rPr>
                        </w:pPr>
                        <w:r w:rsidRPr="001D6D62">
                          <w:rPr>
                            <w:rFonts w:ascii="Times New Roman" w:hAnsi="Times New Roman" w:cs="Times New Roman"/>
                            <w:sz w:val="24"/>
                          </w:rPr>
                          <w:t>Legality</w:t>
                        </w:r>
                      </w:p>
                      <w:p w14:paraId="5E45E215" w14:textId="77777777" w:rsidR="00EC5644" w:rsidRDefault="00EC5644" w:rsidP="001D6D62">
                        <w:pPr>
                          <w:jc w:val="center"/>
                        </w:pPr>
                      </w:p>
                    </w:txbxContent>
                  </v:textbox>
                </v:rect>
                <v:rect id="Rectangle 20" o:spid="_x0000_s1030" style="position:absolute;top:20764;width:26765;height:4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" fillcolor="#5b9bd5" strokecolor="#41719c" strokeweight="1pt">
                  <v:textbox>
                    <w:txbxContent>
                      <w:p w14:paraId="0EC810FF" w14:textId="77777777" w:rsidR="00EC5644" w:rsidRPr="001D6D62" w:rsidRDefault="002A09EA" w:rsidP="001D6D62">
                        <w:pPr>
                          <w:rPr>
                            <w:rFonts w:ascii="Times New Roman" w:hAnsi="Times New Roman" w:cs="Times New Roman"/>
                            <w:sz w:val="24"/>
                          </w:rPr>
                        </w:pPr>
                        <w:r w:rsidRPr="001D6D62">
                          <w:rPr>
                            <w:rFonts w:ascii="Times New Roman" w:hAnsi="Times New Roman" w:cs="Times New Roman"/>
                            <w:sz w:val="24"/>
                          </w:rPr>
                          <w:t>Employees Positive Perception</w:t>
                        </w:r>
                      </w:p>
                      <w:p w14:paraId="2C40BC70" w14:textId="77777777" w:rsidR="00EC5644" w:rsidRDefault="00EC5644" w:rsidP="001D6D62">
                        <w:pPr>
                          <w:jc w:val="center"/>
                        </w:pPr>
                      </w:p>
                    </w:txbxContent>
                  </v:textbox>
                </v:rect>
                <v:rect id="Rectangle 21" o:spid="_x0000_s1031" style="position:absolute;top:28384;width:26765;height:4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" fillcolor="#5b9bd5" strokecolor="#41719c" strokeweight="1pt">
                  <v:textbox>
                    <w:txbxContent>
                      <w:p w14:paraId="2537E942" w14:textId="77777777" w:rsidR="00EC5644" w:rsidRPr="001D6D62" w:rsidRDefault="002A09EA" w:rsidP="0064396C">
                        <w:pPr>
                          <w:rPr>
                            <w:rFonts w:ascii="Times New Roman" w:hAnsi="Times New Roman" w:cs="Times New Roman"/>
                            <w:sz w:val="24"/>
                          </w:rPr>
                        </w:pPr>
                        <w:r w:rsidRPr="001D6D62">
                          <w:rPr>
                            <w:rFonts w:ascii="Times New Roman" w:hAnsi="Times New Roman" w:cs="Times New Roman"/>
                            <w:sz w:val="24"/>
                          </w:rPr>
                          <w:t>Community Expectation</w:t>
                        </w:r>
                      </w:p>
                      <w:p w14:paraId="6CFC3C73" w14:textId="77777777" w:rsidR="00EC5644" w:rsidRDefault="00EC5644" w:rsidP="0064396C">
                        <w:pPr>
                          <w:jc w:val="center"/>
                        </w:pPr>
                      </w:p>
                    </w:txbxContent>
                  </v:textbox>
                </v:rect>
                <v:oval id="Oval 22" o:spid="_x0000_s1032" style="position:absolute;left:36385;top:6953;width:20669;height:198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" fillcolor="red" strokecolor="#525252 [1606]" strokeweight="1pt">
                  <v:stroke joinstyle="miter"/>
                  <v:textbox>
                    <w:txbxContent>
                      <w:p w14:paraId="7F0DA819" w14:textId="77777777" w:rsidR="00EC5644" w:rsidRPr="0064396C" w:rsidRDefault="002A09EA" w:rsidP="0064396C">
                        <w:pPr>
                          <w:spacing w:after="0" w:line="240" w:lineRule="auto"/>
                          <w:contextualSpacing/>
                          <w:jc w:val="center"/>
                          <w:rPr>
                            <w:rFonts w:ascii="Times New Roman" w:eastAsia="Times New Roman" w:hAnsi="Times New Roman" w:cs="Times New Roman"/>
                            <w:sz w:val="28"/>
                            <w:szCs w:val="24"/>
                            <w:lang w:val="en-GB" w:eastAsia="en-GB"/>
                          </w:rPr>
                        </w:pPr>
                        <w:r w:rsidRPr="0064396C">
                          <w:rPr>
                            <w:rFonts w:ascii="Times New Roman" w:eastAsia="+mn-ea" w:hAnsi="Times New Roman" w:cs="Times New Roman"/>
                            <w:color w:val="FFFFFF"/>
                            <w:sz w:val="28"/>
                            <w:lang w:eastAsia="en-GB"/>
                          </w:rPr>
                          <w:t>Corporate Social</w:t>
                        </w:r>
                      </w:p>
                      <w:p w14:paraId="49F6C99B" w14:textId="77777777" w:rsidR="00EC5644" w:rsidRPr="0064396C" w:rsidRDefault="002A09EA" w:rsidP="0064396C">
                        <w:pPr>
                          <w:spacing w:after="0" w:line="240" w:lineRule="auto"/>
                          <w:contextualSpacing/>
                          <w:jc w:val="center"/>
                          <w:rPr>
                            <w:rFonts w:ascii="Times New Roman" w:eastAsia="Times New Roman" w:hAnsi="Times New Roman" w:cs="Times New Roman"/>
                            <w:sz w:val="28"/>
                            <w:szCs w:val="24"/>
                            <w:lang w:val="en-GB" w:eastAsia="en-GB"/>
                          </w:rPr>
                        </w:pPr>
                        <w:r w:rsidRPr="0064396C">
                          <w:rPr>
                            <w:rFonts w:ascii="Times New Roman" w:eastAsia="+mn-ea" w:hAnsi="Times New Roman" w:cs="Times New Roman"/>
                            <w:color w:val="FFFFFF"/>
                            <w:sz w:val="28"/>
                            <w:lang w:eastAsia="en-GB"/>
                          </w:rPr>
                          <w:t>Responsibility</w:t>
                        </w:r>
                      </w:p>
                      <w:p w14:paraId="1BA12956" w14:textId="77777777" w:rsidR="00EC5644" w:rsidRDefault="00EC5644" w:rsidP="0064396C">
                        <w:pPr>
                          <w:jc w:val="center"/>
                        </w:pPr>
                      </w:p>
                    </w:txbxContent>
                  </v:textbox>
                </v:oval>
                <v:shapetype id="_x0000_t32" coordsize="21600,21600" o:spt="32" o:oned="t" path="m,l21600,21600e" filled="f">
                  <v:path arrowok="t" fillok="f" o:connecttype="none"/>
                  <o:lock v:ext="edit" shapetype="t"/>
                </v:shapetype>
                <v:shape id="Straight Arrow Connector 23" o:spid="_x0000_s1033" type="#_x0000_t32" style="position:absolute;left:26765;top:2762;width:9620;height:1362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" strokecolor="#5b9bd5 [3204]" strokeweight=".5pt">
                  <v:stroke endarrow="open" joinstyle="miter"/>
                </v:shape>
                <v:shape id="Straight Arrow Connector 24" o:spid="_x0000_s1034" type="#_x0000_t32" style="position:absolute;left:26765;top:8953;width:9620;height:695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" strokecolor="#5b9bd5 [3204]" strokeweight=".5pt">
                  <v:stroke endarrow="open" joinstyle="miter"/>
                </v:shape>
                <v:shape id="Straight Arrow Connector 25" o:spid="_x0000_s1035" type="#_x0000_t32" style="position:absolute;left:26765;top:15906;width:96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" strokecolor="#5b9bd5 [3204]" strokeweight=".5pt">
                  <v:stroke endarrow="open" joinstyle="miter"/>
                </v:shape>
                <v:shape id="Straight Arrow Connector 26" o:spid="_x0000_s1036" type="#_x0000_t32" style="position:absolute;left:26765;top:16383;width:9620;height:666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" strokecolor="#5b9bd5 [3204]" strokeweight=".5pt">
                  <v:stroke endarrow="open" joinstyle="miter"/>
                </v:shape>
                <v:shape id="Straight Arrow Connector 27" o:spid="_x0000_s1037" type="#_x0000_t32" style="position:absolute;left:26765;top:16383;width:9144;height:1371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" strokecolor="#5b9bd5 [3204]" strokeweight=".5pt">
                  <v:stroke endarrow="open" joinstyle="miter"/>
                </v:shape>
              </v:group>
            </w:pict>
          </mc:Fallback>
        </mc:AlternateContent>
      </w:r>
    </w:p>
    <w:p w14:paraId="70EA63E7" w14:textId="77777777" w:rsidR="001D6D62" w:rsidRPr="00C50C97" w:rsidRDefault="001D6D62" w:rsidP="001D6D62">
      <w:pPr>
        <w:rPr>
          <w:rFonts w:ascii="Times New Roman" w:hAnsi="Times New Roman" w:cs="Times New Roman"/>
          <w:color w:val="000000" w:themeColor="text1"/>
          <w:sz w:val="24"/>
        </w:rPr>
      </w:pPr>
    </w:p>
    <w:p w14:paraId="6B079438" w14:textId="77777777" w:rsidR="001D6D62" w:rsidRPr="00C50C97" w:rsidRDefault="001D6D62" w:rsidP="001D6D62">
      <w:pPr>
        <w:rPr>
          <w:rFonts w:ascii="Times New Roman" w:hAnsi="Times New Roman" w:cs="Times New Roman"/>
          <w:color w:val="000000" w:themeColor="text1"/>
          <w:sz w:val="24"/>
        </w:rPr>
      </w:pPr>
    </w:p>
    <w:p w14:paraId="1CCE1990" w14:textId="77777777" w:rsidR="001D6D62" w:rsidRPr="00C50C97" w:rsidRDefault="001D6D62" w:rsidP="001D6D62">
      <w:pPr>
        <w:rPr>
          <w:rFonts w:ascii="Times New Roman" w:hAnsi="Times New Roman" w:cs="Times New Roman"/>
          <w:color w:val="000000" w:themeColor="text1"/>
          <w:sz w:val="24"/>
        </w:rPr>
      </w:pPr>
    </w:p>
    <w:p w14:paraId="29B76E79" w14:textId="77777777" w:rsidR="001D6D62" w:rsidRPr="00C50C97" w:rsidRDefault="001D6D62" w:rsidP="001D6D62">
      <w:pPr>
        <w:rPr>
          <w:rFonts w:ascii="Times New Roman" w:hAnsi="Times New Roman" w:cs="Times New Roman"/>
          <w:color w:val="000000" w:themeColor="text1"/>
          <w:sz w:val="24"/>
        </w:rPr>
      </w:pPr>
    </w:p>
    <w:p w14:paraId="7D15E488" w14:textId="77777777" w:rsidR="001D6D62" w:rsidRPr="00C50C97" w:rsidRDefault="001D6D62" w:rsidP="001D6D62">
      <w:pPr>
        <w:rPr>
          <w:rFonts w:ascii="Times New Roman" w:hAnsi="Times New Roman" w:cs="Times New Roman"/>
          <w:color w:val="000000" w:themeColor="text1"/>
          <w:sz w:val="24"/>
        </w:rPr>
      </w:pPr>
    </w:p>
    <w:p w14:paraId="4BED27AC" w14:textId="77777777" w:rsidR="001D6D62" w:rsidRPr="00C50C97" w:rsidRDefault="001D6D62" w:rsidP="001D6D62">
      <w:pPr>
        <w:rPr>
          <w:rFonts w:ascii="Times New Roman" w:hAnsi="Times New Roman" w:cs="Times New Roman"/>
          <w:color w:val="000000" w:themeColor="text1"/>
          <w:sz w:val="24"/>
        </w:rPr>
      </w:pPr>
    </w:p>
    <w:p w14:paraId="6417CB79" w14:textId="77777777" w:rsidR="001D6D62" w:rsidRPr="00C50C97" w:rsidRDefault="001D6D62" w:rsidP="001D6D62">
      <w:pPr>
        <w:rPr>
          <w:rFonts w:ascii="Times New Roman" w:hAnsi="Times New Roman" w:cs="Times New Roman"/>
          <w:color w:val="000000" w:themeColor="text1"/>
          <w:sz w:val="24"/>
        </w:rPr>
      </w:pPr>
    </w:p>
    <w:p w14:paraId="7FE5C090" w14:textId="77777777" w:rsidR="001D6D62" w:rsidRPr="00C50C97" w:rsidRDefault="001D6D62" w:rsidP="001D6D62">
      <w:pPr>
        <w:rPr>
          <w:rFonts w:ascii="Times New Roman" w:hAnsi="Times New Roman" w:cs="Times New Roman"/>
          <w:color w:val="000000" w:themeColor="text1"/>
          <w:sz w:val="24"/>
        </w:rPr>
      </w:pPr>
    </w:p>
    <w:p w14:paraId="2C194BD3" w14:textId="77777777" w:rsidR="001D6D62" w:rsidRPr="00C50C97" w:rsidRDefault="001D6D62" w:rsidP="001D6D62">
      <w:pPr>
        <w:rPr>
          <w:rFonts w:ascii="Times New Roman" w:hAnsi="Times New Roman" w:cs="Times New Roman"/>
          <w:color w:val="000000" w:themeColor="text1"/>
          <w:sz w:val="24"/>
        </w:rPr>
      </w:pPr>
    </w:p>
    <w:p w14:paraId="617EACB3" w14:textId="77777777" w:rsidR="001D6D62" w:rsidRPr="00C50C97" w:rsidRDefault="001D6D62" w:rsidP="001D6D62">
      <w:pPr>
        <w:rPr>
          <w:rFonts w:ascii="Times New Roman" w:hAnsi="Times New Roman" w:cs="Times New Roman"/>
          <w:color w:val="000000" w:themeColor="text1"/>
          <w:sz w:val="24"/>
        </w:rPr>
      </w:pPr>
    </w:p>
    <w:p w14:paraId="53B44111" w14:textId="77777777" w:rsidR="00A66B32" w:rsidRPr="00C50C97" w:rsidRDefault="00A66B32" w:rsidP="00EE38BA">
      <w:pPr>
        <w:keepNext/>
        <w:spacing w:line="360" w:lineRule="auto"/>
        <w:rPr>
          <w:rFonts w:ascii="Times New Roman" w:hAnsi="Times New Roman" w:cs="Times New Roman"/>
          <w:color w:val="000000" w:themeColor="text1"/>
          <w:sz w:val="24"/>
          <w:szCs w:val="24"/>
        </w:rPr>
      </w:pPr>
    </w:p>
    <w:p w14:paraId="4531148C" w14:textId="77777777" w:rsidR="0064396C" w:rsidRPr="00C50C97" w:rsidRDefault="002A09EA" w:rsidP="0064396C">
      <w:pPr>
        <w:keepNext/>
        <w:spacing w:line="360" w:lineRule="auto"/>
        <w:jc w:val="center"/>
        <w:rPr>
          <w:rFonts w:ascii="Times New Roman" w:hAnsi="Times New Roman" w:cs="Times New Roman"/>
          <w:color w:val="000000" w:themeColor="text1"/>
          <w:sz w:val="24"/>
          <w:szCs w:val="24"/>
        </w:rPr>
      </w:pPr>
      <w:bookmarkStart w:id="40" w:name="_Toc136564675"/>
      <w:r w:rsidRPr="00C50C97">
        <w:rPr>
          <w:rFonts w:ascii="Times New Roman" w:hAnsi="Times New Roman" w:cs="Times New Roman"/>
          <w:color w:val="000000" w:themeColor="text1"/>
          <w:sz w:val="24"/>
          <w:szCs w:val="24"/>
        </w:rPr>
        <w:t xml:space="preserve">Figure </w:t>
      </w:r>
      <w:r w:rsidRPr="00C50C97">
        <w:rPr>
          <w:rFonts w:ascii="Times New Roman" w:hAnsi="Times New Roman" w:cs="Times New Roman"/>
          <w:color w:val="000000" w:themeColor="text1"/>
          <w:sz w:val="24"/>
          <w:szCs w:val="24"/>
        </w:rPr>
        <w:fldChar w:fldCharType="begin"/>
      </w:r>
      <w:r w:rsidRPr="00C50C97">
        <w:rPr>
          <w:rFonts w:ascii="Times New Roman" w:hAnsi="Times New Roman" w:cs="Times New Roman"/>
          <w:color w:val="000000" w:themeColor="text1"/>
          <w:sz w:val="24"/>
          <w:szCs w:val="24"/>
        </w:rPr>
        <w:instrText xml:space="preserve"> SEQ Figure \* ARABIC </w:instrText>
      </w:r>
      <w:r w:rsidRPr="00C50C97">
        <w:rPr>
          <w:rFonts w:ascii="Times New Roman" w:hAnsi="Times New Roman" w:cs="Times New Roman"/>
          <w:color w:val="000000" w:themeColor="text1"/>
          <w:sz w:val="24"/>
          <w:szCs w:val="24"/>
        </w:rPr>
        <w:fldChar w:fldCharType="separate"/>
      </w:r>
      <w:r w:rsidR="00780927" w:rsidRPr="00C50C97">
        <w:rPr>
          <w:rFonts w:ascii="Times New Roman" w:hAnsi="Times New Roman" w:cs="Times New Roman"/>
          <w:noProof/>
          <w:color w:val="000000" w:themeColor="text1"/>
          <w:sz w:val="24"/>
          <w:szCs w:val="24"/>
        </w:rPr>
        <w:t>2</w:t>
      </w:r>
      <w:r w:rsidRPr="00C50C97">
        <w:rPr>
          <w:rFonts w:ascii="Times New Roman" w:hAnsi="Times New Roman" w:cs="Times New Roman"/>
          <w:color w:val="000000" w:themeColor="text1"/>
          <w:sz w:val="24"/>
          <w:szCs w:val="24"/>
        </w:rPr>
        <w:fldChar w:fldCharType="end"/>
      </w:r>
      <w:r w:rsidRPr="00C50C97">
        <w:rPr>
          <w:rFonts w:ascii="Times New Roman" w:hAnsi="Times New Roman" w:cs="Times New Roman"/>
          <w:color w:val="000000" w:themeColor="text1"/>
          <w:sz w:val="24"/>
          <w:szCs w:val="24"/>
        </w:rPr>
        <w:t xml:space="preserve"> Conceptual Framework of</w:t>
      </w:r>
      <w:bookmarkEnd w:id="40"/>
    </w:p>
    <w:p w14:paraId="06EE23DE" w14:textId="77777777" w:rsidR="0064396C" w:rsidRPr="00C50C97" w:rsidRDefault="002A09EA" w:rsidP="0064396C">
      <w:pPr>
        <w:keepNext/>
        <w:spacing w:line="360" w:lineRule="auto"/>
        <w:jc w:val="center"/>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0"/>
        </w:rPr>
        <w:t>Anteneh &amp; Mamenie (2020)</w:t>
      </w:r>
    </w:p>
    <w:p w14:paraId="78E2A96D" w14:textId="77777777" w:rsidR="00A1235B" w:rsidRPr="00C50C97" w:rsidRDefault="002A09EA" w:rsidP="00100C6A">
      <w:pPr>
        <w:keepNext/>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Figure 2 shows how the application of the basic concepts of CSR </w:t>
      </w:r>
      <w:r w:rsidRPr="00C50C97">
        <w:rPr>
          <w:rFonts w:ascii="Times New Roman" w:eastAsia="Calibri" w:hAnsi="Times New Roman" w:cs="Times New Roman"/>
          <w:color w:val="000000" w:themeColor="text1"/>
          <w:sz w:val="24"/>
          <w:szCs w:val="24"/>
        </w:rPr>
        <w:t>results</w:t>
      </w:r>
      <w:r w:rsidRPr="00C50C97">
        <w:rPr>
          <w:rFonts w:ascii="Times New Roman" w:hAnsi="Times New Roman" w:cs="Times New Roman"/>
          <w:color w:val="000000" w:themeColor="text1"/>
          <w:sz w:val="24"/>
          <w:szCs w:val="24"/>
        </w:rPr>
        <w:t xml:space="preserve"> in the formulation and implementation of the concept of corporate social responsibility. The dependent variable, corporate social responsibility, is related to the independent variables, labor practices, consumer issues, community welfare, and environmental responsibility. Anteneh &amp; Mamenie (2020) focused on strategic CSR when a firm assumes certain thoughtful corporate public service activities that accomplish strategic business goals but that they applied in the agro-processing and garment industry. This study adapts strategic CSR, as it is an obligation of an organization to society, or more precisely, the firm's participants are those affected by corporate policies and practices. This study assumed that CSR </w:t>
      </w:r>
      <w:r w:rsidRPr="00C50C97">
        <w:rPr>
          <w:rFonts w:ascii="Times New Roman" w:eastAsia="Calibri" w:hAnsi="Times New Roman" w:cs="Times New Roman"/>
          <w:color w:val="000000" w:themeColor="text1"/>
          <w:sz w:val="24"/>
          <w:szCs w:val="24"/>
        </w:rPr>
        <w:t>must</w:t>
      </w:r>
      <w:r w:rsidRPr="00C50C97">
        <w:rPr>
          <w:rFonts w:ascii="Times New Roman" w:hAnsi="Times New Roman" w:cs="Times New Roman"/>
          <w:color w:val="000000" w:themeColor="text1"/>
          <w:sz w:val="24"/>
          <w:szCs w:val="24"/>
        </w:rPr>
        <w:t xml:space="preserve"> reflect the needs of the community by captivating responsibility for the influence of their activities on customers, suppliers, employees, shareholders, communities and other stakeholders as well as their environment. This responsibility indicates that organizations must obey legislation and voluntarily take initiative to improve the well-being of their employees and their families as well as that of the local community and society at large. To evaluate CSR implementation, organizational strategic planning schemes must be considered. CSR is the continual strategy of managing business processes to produce an overall positive impact on society. Therefore, the Company and/or Industry strategic planning systems </w:t>
      </w:r>
      <w:r w:rsidRPr="00C50C97">
        <w:rPr>
          <w:rFonts w:ascii="Times New Roman" w:eastAsia="Calibri" w:hAnsi="Times New Roman" w:cs="Times New Roman"/>
          <w:color w:val="000000" w:themeColor="text1"/>
          <w:sz w:val="24"/>
          <w:szCs w:val="24"/>
        </w:rPr>
        <w:t>provide</w:t>
      </w:r>
      <w:r w:rsidRPr="00C50C97">
        <w:rPr>
          <w:rFonts w:ascii="Times New Roman" w:hAnsi="Times New Roman" w:cs="Times New Roman"/>
          <w:color w:val="000000" w:themeColor="text1"/>
          <w:sz w:val="24"/>
          <w:szCs w:val="24"/>
        </w:rPr>
        <w:t xml:space="preserve"> the basis on which Owners/Shareholders, Employees, Communities, Customers and the Government can base. These are all stakeholders who </w:t>
      </w:r>
      <w:r w:rsidRPr="00C50C97">
        <w:rPr>
          <w:rFonts w:ascii="Times New Roman" w:eastAsia="Calibri" w:hAnsi="Times New Roman" w:cs="Times New Roman"/>
          <w:color w:val="000000" w:themeColor="text1"/>
          <w:sz w:val="24"/>
          <w:szCs w:val="24"/>
        </w:rPr>
        <w:t>are involved in</w:t>
      </w:r>
      <w:r w:rsidRPr="00C50C97">
        <w:rPr>
          <w:rFonts w:ascii="Times New Roman" w:hAnsi="Times New Roman" w:cs="Times New Roman"/>
          <w:color w:val="000000" w:themeColor="text1"/>
          <w:sz w:val="24"/>
          <w:szCs w:val="24"/>
        </w:rPr>
        <w:t xml:space="preserve"> the CSR practices of industries/companies.</w:t>
      </w:r>
    </w:p>
    <w:p w14:paraId="2A8ABA21" w14:textId="77777777" w:rsidR="00F719D4" w:rsidRPr="00C50C97" w:rsidRDefault="002A09EA" w:rsidP="005D19A7">
      <w:pPr>
        <w:pStyle w:val="Heading2"/>
        <w:numPr>
          <w:ilvl w:val="1"/>
          <w:numId w:val="8"/>
        </w:numPr>
        <w:spacing w:before="240" w:after="240" w:line="360" w:lineRule="auto"/>
        <w:rPr>
          <w:rFonts w:ascii="Times New Roman" w:hAnsi="Times New Roman" w:cs="Times New Roman"/>
          <w:b/>
          <w:color w:val="000000" w:themeColor="text1"/>
          <w:sz w:val="28"/>
          <w:szCs w:val="24"/>
        </w:rPr>
      </w:pPr>
      <w:bookmarkStart w:id="41" w:name="_Toc136566544"/>
      <w:r w:rsidRPr="00C50C97">
        <w:rPr>
          <w:rFonts w:ascii="Times New Roman" w:hAnsi="Times New Roman" w:cs="Times New Roman"/>
          <w:b/>
          <w:color w:val="000000" w:themeColor="text1"/>
          <w:sz w:val="28"/>
          <w:szCs w:val="24"/>
        </w:rPr>
        <w:t>Hypothesis</w:t>
      </w:r>
      <w:bookmarkEnd w:id="41"/>
    </w:p>
    <w:p w14:paraId="27133D76" w14:textId="77777777" w:rsidR="00C4152E" w:rsidRPr="00C50C97" w:rsidRDefault="002A09EA" w:rsidP="005D19A7">
      <w:pPr>
        <w:pStyle w:val="ListParagraph"/>
        <w:numPr>
          <w:ilvl w:val="2"/>
          <w:numId w:val="8"/>
        </w:numPr>
        <w:autoSpaceDE w:val="0"/>
        <w:autoSpaceDN w:val="0"/>
        <w:adjustRightInd w:val="0"/>
        <w:spacing w:before="120" w:after="120" w:line="360" w:lineRule="auto"/>
        <w:jc w:val="both"/>
        <w:rPr>
          <w:rFonts w:ascii="Times New Roman" w:hAnsi="Times New Roman" w:cs="Times New Roman"/>
          <w:b/>
          <w:color w:val="000000" w:themeColor="text1"/>
          <w:sz w:val="28"/>
          <w:szCs w:val="24"/>
          <w:lang w:val="en-GB"/>
        </w:rPr>
      </w:pPr>
      <w:r w:rsidRPr="00C50C97">
        <w:rPr>
          <w:rFonts w:ascii="Times New Roman" w:hAnsi="Times New Roman" w:cs="Times New Roman"/>
          <w:b/>
          <w:color w:val="000000" w:themeColor="text1"/>
          <w:sz w:val="28"/>
          <w:szCs w:val="24"/>
        </w:rPr>
        <w:t>Shareholder Involvement</w:t>
      </w:r>
    </w:p>
    <w:p w14:paraId="2829978F" w14:textId="77777777" w:rsidR="00EF54CC" w:rsidRPr="00C50C97" w:rsidRDefault="002A09EA" w:rsidP="00EF54CC">
      <w:pPr>
        <w:autoSpaceDE w:val="0"/>
        <w:autoSpaceDN w:val="0"/>
        <w:adjustRightInd w:val="0"/>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It is one of the significant stakeholder groups that businesses ought to help, and it can significantly affect organizational judgments. A firm’s activities affect employees, the environment and society. Henceforth, part of a business’s CSR engagement may have to account for the interests of its shareholders from a CSR perspective (Riyadh, Sukoharsono, &amp; Alfaiza, 2019).</w:t>
      </w:r>
    </w:p>
    <w:p w14:paraId="5EA80B8F" w14:textId="77777777" w:rsidR="00A332A8" w:rsidRPr="00C50C97" w:rsidRDefault="002A09EA" w:rsidP="00EF54CC">
      <w:pPr>
        <w:autoSpaceDE w:val="0"/>
        <w:autoSpaceDN w:val="0"/>
        <w:adjustRightInd w:val="0"/>
        <w:spacing w:before="120" w:after="120" w:line="360" w:lineRule="auto"/>
        <w:jc w:val="both"/>
        <w:rPr>
          <w:rFonts w:ascii="Times New Roman" w:hAnsi="Times New Roman" w:cs="Times New Roman"/>
          <w:b/>
          <w:i/>
          <w:color w:val="000000" w:themeColor="text1"/>
          <w:sz w:val="24"/>
          <w:szCs w:val="24"/>
          <w:lang w:val="en-GB"/>
        </w:rPr>
      </w:pPr>
      <w:r w:rsidRPr="00C50C97">
        <w:rPr>
          <w:rFonts w:ascii="Times New Roman" w:hAnsi="Times New Roman" w:cs="Times New Roman"/>
          <w:color w:val="000000" w:themeColor="text1"/>
          <w:sz w:val="24"/>
          <w:szCs w:val="24"/>
        </w:rPr>
        <w:t>• H1: Shareholder activism in a company is positively and significantly associated with the CSR activities of the telecom industry.</w:t>
      </w:r>
    </w:p>
    <w:p w14:paraId="6FD05925" w14:textId="77777777" w:rsidR="00C4152E" w:rsidRPr="00C50C97" w:rsidRDefault="002A09EA" w:rsidP="005D19A7">
      <w:pPr>
        <w:pStyle w:val="ListParagraph"/>
        <w:numPr>
          <w:ilvl w:val="2"/>
          <w:numId w:val="8"/>
        </w:numPr>
        <w:autoSpaceDE w:val="0"/>
        <w:autoSpaceDN w:val="0"/>
        <w:adjustRightInd w:val="0"/>
        <w:spacing w:before="120" w:after="120" w:line="360" w:lineRule="auto"/>
        <w:jc w:val="both"/>
        <w:rPr>
          <w:rFonts w:ascii="Times New Roman" w:hAnsi="Times New Roman" w:cs="Times New Roman"/>
          <w:b/>
          <w:color w:val="000000" w:themeColor="text1"/>
          <w:sz w:val="28"/>
          <w:szCs w:val="24"/>
          <w:lang w:val="en-GB"/>
        </w:rPr>
      </w:pPr>
      <w:r w:rsidRPr="00C50C97">
        <w:rPr>
          <w:rFonts w:ascii="Times New Roman" w:hAnsi="Times New Roman" w:cs="Times New Roman"/>
          <w:b/>
          <w:color w:val="000000" w:themeColor="text1"/>
          <w:sz w:val="28"/>
          <w:szCs w:val="24"/>
        </w:rPr>
        <w:t xml:space="preserve">Customer </w:t>
      </w:r>
      <w:r w:rsidRPr="00C50C97">
        <w:rPr>
          <w:rFonts w:ascii="Times New Roman" w:eastAsia="Calibri" w:hAnsi="Times New Roman" w:cs="Times New Roman"/>
          <w:b/>
          <w:color w:val="000000" w:themeColor="text1"/>
          <w:sz w:val="28"/>
          <w:szCs w:val="24"/>
        </w:rPr>
        <w:t>response</w:t>
      </w:r>
    </w:p>
    <w:p w14:paraId="26F8C55F" w14:textId="77777777" w:rsidR="00EF54CC" w:rsidRPr="00C50C97" w:rsidRDefault="002A09EA" w:rsidP="00EF54CC">
      <w:pPr>
        <w:autoSpaceDE w:val="0"/>
        <w:autoSpaceDN w:val="0"/>
        <w:adjustRightInd w:val="0"/>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CSR </w:t>
      </w:r>
      <w:r w:rsidRPr="00C50C97">
        <w:rPr>
          <w:rFonts w:ascii="Times New Roman" w:eastAsia="Calibri" w:hAnsi="Times New Roman" w:cs="Times New Roman"/>
          <w:color w:val="000000" w:themeColor="text1"/>
          <w:sz w:val="24"/>
          <w:szCs w:val="24"/>
        </w:rPr>
        <w:t>toward</w:t>
      </w:r>
      <w:r w:rsidRPr="00C50C97">
        <w:rPr>
          <w:rFonts w:ascii="Times New Roman" w:hAnsi="Times New Roman" w:cs="Times New Roman"/>
          <w:color w:val="000000" w:themeColor="text1"/>
          <w:sz w:val="24"/>
          <w:szCs w:val="24"/>
        </w:rPr>
        <w:t xml:space="preserve"> customers </w:t>
      </w:r>
      <w:r w:rsidRPr="00C50C97">
        <w:rPr>
          <w:rFonts w:ascii="Times New Roman" w:eastAsia="Calibri" w:hAnsi="Times New Roman" w:cs="Times New Roman"/>
          <w:color w:val="000000" w:themeColor="text1"/>
          <w:sz w:val="24"/>
          <w:szCs w:val="24"/>
        </w:rPr>
        <w:t>pertains</w:t>
      </w:r>
      <w:r w:rsidRPr="00C50C97">
        <w:rPr>
          <w:rFonts w:ascii="Times New Roman" w:hAnsi="Times New Roman" w:cs="Times New Roman"/>
          <w:color w:val="000000" w:themeColor="text1"/>
          <w:sz w:val="24"/>
          <w:szCs w:val="24"/>
        </w:rPr>
        <w:t xml:space="preserve"> to the safety and quality of </w:t>
      </w:r>
      <w:r w:rsidRPr="00C50C97">
        <w:rPr>
          <w:rFonts w:ascii="Times New Roman" w:eastAsia="Calibri" w:hAnsi="Times New Roman" w:cs="Times New Roman"/>
          <w:color w:val="000000" w:themeColor="text1"/>
          <w:sz w:val="24"/>
          <w:szCs w:val="24"/>
        </w:rPr>
        <w:t>a</w:t>
      </w:r>
      <w:r w:rsidRPr="00C50C97">
        <w:rPr>
          <w:rFonts w:ascii="Times New Roman" w:hAnsi="Times New Roman" w:cs="Times New Roman"/>
          <w:color w:val="000000" w:themeColor="text1"/>
          <w:sz w:val="24"/>
          <w:szCs w:val="24"/>
        </w:rPr>
        <w:t xml:space="preserve"> product, respect for customers, and the supply of sustainable alternatives. Businesses might need to consider factors such as the availability of consumer information, advertising honestly, and advertising to children. Consumers view a company's CSR more positively when its products are perceived as standalone brands rather than as part of a monolithic corporate brand, that is, when there is low corporate brand dominance (Anteneh &amp; Mamenie, 2020). </w:t>
      </w:r>
      <w:r w:rsidRPr="00C50C97">
        <w:rPr>
          <w:rFonts w:ascii="Times New Roman" w:eastAsia="Calibri" w:hAnsi="Times New Roman" w:cs="Times New Roman"/>
          <w:color w:val="000000" w:themeColor="text1"/>
          <w:sz w:val="24"/>
          <w:szCs w:val="24"/>
        </w:rPr>
        <w:t>On the basis of</w:t>
      </w:r>
      <w:r w:rsidRPr="00C50C97">
        <w:rPr>
          <w:rFonts w:ascii="Times New Roman" w:hAnsi="Times New Roman" w:cs="Times New Roman"/>
          <w:color w:val="000000" w:themeColor="text1"/>
          <w:sz w:val="24"/>
          <w:szCs w:val="24"/>
        </w:rPr>
        <w:t xml:space="preserve"> the above literature, the following hypothesis is verified:</w:t>
      </w:r>
    </w:p>
    <w:p w14:paraId="30B89AC4" w14:textId="77777777" w:rsidR="00EF54CC" w:rsidRPr="00C50C97" w:rsidRDefault="002A09EA" w:rsidP="00EF54CC">
      <w:pPr>
        <w:pStyle w:val="ListParagraph"/>
        <w:autoSpaceDE w:val="0"/>
        <w:autoSpaceDN w:val="0"/>
        <w:adjustRightInd w:val="0"/>
        <w:spacing w:before="120" w:after="120" w:line="360" w:lineRule="auto"/>
        <w:jc w:val="both"/>
        <w:rPr>
          <w:rFonts w:ascii="Times New Roman" w:hAnsi="Times New Roman" w:cs="Times New Roman"/>
          <w:b/>
          <w:i/>
          <w:color w:val="000000" w:themeColor="text1"/>
          <w:sz w:val="24"/>
          <w:szCs w:val="24"/>
          <w:lang w:val="en-GB"/>
        </w:rPr>
      </w:pPr>
      <w:r w:rsidRPr="00C50C97">
        <w:rPr>
          <w:rFonts w:ascii="Times New Roman" w:hAnsi="Times New Roman" w:cs="Times New Roman"/>
          <w:color w:val="000000" w:themeColor="text1"/>
          <w:sz w:val="24"/>
          <w:szCs w:val="24"/>
        </w:rPr>
        <w:t xml:space="preserve">• H2: Customer response has a positive influence on the CSR activities of industries in the </w:t>
      </w:r>
      <w:r w:rsidRPr="00C50C97">
        <w:rPr>
          <w:rFonts w:ascii="Times New Roman" w:eastAsia="Calibri" w:hAnsi="Times New Roman" w:cs="Times New Roman"/>
          <w:color w:val="000000" w:themeColor="text1"/>
          <w:sz w:val="24"/>
          <w:szCs w:val="24"/>
        </w:rPr>
        <w:t>telecommunications</w:t>
      </w:r>
      <w:r w:rsidRPr="00C50C97">
        <w:rPr>
          <w:rFonts w:ascii="Times New Roman" w:hAnsi="Times New Roman" w:cs="Times New Roman"/>
          <w:color w:val="000000" w:themeColor="text1"/>
          <w:sz w:val="24"/>
          <w:szCs w:val="24"/>
        </w:rPr>
        <w:t xml:space="preserve"> industry.</w:t>
      </w:r>
    </w:p>
    <w:p w14:paraId="35160F18" w14:textId="77777777" w:rsidR="00C4152E" w:rsidRPr="00C50C97" w:rsidRDefault="002A09EA" w:rsidP="005D19A7">
      <w:pPr>
        <w:pStyle w:val="ListParagraph"/>
        <w:numPr>
          <w:ilvl w:val="2"/>
          <w:numId w:val="8"/>
        </w:numPr>
        <w:autoSpaceDE w:val="0"/>
        <w:autoSpaceDN w:val="0"/>
        <w:adjustRightInd w:val="0"/>
        <w:spacing w:before="120" w:after="120" w:line="360" w:lineRule="auto"/>
        <w:jc w:val="both"/>
        <w:rPr>
          <w:rFonts w:ascii="Times New Roman" w:hAnsi="Times New Roman" w:cs="Times New Roman"/>
          <w:b/>
          <w:color w:val="000000" w:themeColor="text1"/>
          <w:sz w:val="28"/>
          <w:szCs w:val="24"/>
          <w:lang w:val="en-GB"/>
        </w:rPr>
      </w:pPr>
      <w:r w:rsidRPr="00C50C97">
        <w:rPr>
          <w:rFonts w:ascii="Times New Roman" w:hAnsi="Times New Roman" w:cs="Times New Roman"/>
          <w:b/>
          <w:color w:val="000000" w:themeColor="text1"/>
          <w:sz w:val="28"/>
          <w:szCs w:val="24"/>
        </w:rPr>
        <w:t>Legality</w:t>
      </w:r>
    </w:p>
    <w:p w14:paraId="2A4DE6E8" w14:textId="77777777" w:rsidR="00B100A2" w:rsidRPr="00C50C97" w:rsidRDefault="002A09EA" w:rsidP="00B100A2">
      <w:pPr>
        <w:autoSpaceDE w:val="0"/>
        <w:autoSpaceDN w:val="0"/>
        <w:adjustRightInd w:val="0"/>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government has the weakest weight in the pressure from the primary stakeholders construct. Social responsibility should inculcate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management structure and its processes in such a way within the organization that, as far as possible, all social responsibility issues </w:t>
      </w:r>
      <w:r w:rsidRPr="00C50C97">
        <w:rPr>
          <w:rFonts w:ascii="Times New Roman" w:eastAsia="Calibri" w:hAnsi="Times New Roman" w:cs="Times New Roman"/>
          <w:color w:val="000000" w:themeColor="text1"/>
          <w:sz w:val="24"/>
          <w:szCs w:val="24"/>
        </w:rPr>
        <w:t>are</w:t>
      </w:r>
      <w:r w:rsidRPr="00C50C97">
        <w:rPr>
          <w:rFonts w:ascii="Times New Roman" w:hAnsi="Times New Roman" w:cs="Times New Roman"/>
          <w:color w:val="000000" w:themeColor="text1"/>
          <w:sz w:val="24"/>
          <w:szCs w:val="24"/>
        </w:rPr>
        <w:t xml:space="preserve"> foreseen, covered by corporate policy, and dealt with in a manner to demonstrate understanding of the issues involved and readiness on the part of the organization to help solve problems </w:t>
      </w:r>
      <w:r w:rsidRPr="00C50C97">
        <w:rPr>
          <w:rFonts w:ascii="Times New Roman" w:eastAsia="Calibri" w:hAnsi="Times New Roman" w:cs="Times New Roman"/>
          <w:color w:val="000000" w:themeColor="text1"/>
          <w:sz w:val="24"/>
          <w:szCs w:val="24"/>
        </w:rPr>
        <w:t>in</w:t>
      </w:r>
      <w:r w:rsidRPr="00C50C97">
        <w:rPr>
          <w:rFonts w:ascii="Times New Roman" w:hAnsi="Times New Roman" w:cs="Times New Roman"/>
          <w:color w:val="000000" w:themeColor="text1"/>
          <w:sz w:val="24"/>
          <w:szCs w:val="24"/>
        </w:rPr>
        <w:t xml:space="preserve"> society. It is therefore believed that corporate governance serves as an enabling factor toward making CSR achieve excellence. Governments themselves should set an agenda for social responsibility through laws and regulations that will allow a business to conduct social responsibility without disadvantage or degradation (Riyadh et al., 2019). Hence, the contemporary study recommends the following hypothesis:</w:t>
      </w:r>
    </w:p>
    <w:p w14:paraId="09A02E4C" w14:textId="77777777" w:rsidR="00B100A2" w:rsidRPr="00C50C97" w:rsidRDefault="002A09EA" w:rsidP="00B100A2">
      <w:pPr>
        <w:autoSpaceDE w:val="0"/>
        <w:autoSpaceDN w:val="0"/>
        <w:adjustRightInd w:val="0"/>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H3: Legality positively influences the CSR activities of the telecom industry.</w:t>
      </w:r>
    </w:p>
    <w:p w14:paraId="611CCF2E" w14:textId="77777777" w:rsidR="00C4152E" w:rsidRPr="00C50C97" w:rsidRDefault="002A09EA" w:rsidP="005D19A7">
      <w:pPr>
        <w:pStyle w:val="ListParagraph"/>
        <w:numPr>
          <w:ilvl w:val="2"/>
          <w:numId w:val="8"/>
        </w:numPr>
        <w:autoSpaceDE w:val="0"/>
        <w:autoSpaceDN w:val="0"/>
        <w:adjustRightInd w:val="0"/>
        <w:spacing w:before="120" w:after="120" w:line="360" w:lineRule="auto"/>
        <w:jc w:val="both"/>
        <w:rPr>
          <w:rFonts w:ascii="Times New Roman" w:hAnsi="Times New Roman" w:cs="Times New Roman"/>
          <w:b/>
          <w:color w:val="000000" w:themeColor="text1"/>
          <w:sz w:val="28"/>
          <w:szCs w:val="24"/>
          <w:lang w:val="en-GB"/>
        </w:rPr>
      </w:pPr>
      <w:r w:rsidRPr="00C50C97">
        <w:rPr>
          <w:rFonts w:ascii="Times New Roman" w:eastAsia="Calibri" w:hAnsi="Times New Roman" w:cs="Times New Roman"/>
          <w:b/>
          <w:color w:val="000000" w:themeColor="text1"/>
          <w:sz w:val="28"/>
          <w:szCs w:val="24"/>
        </w:rPr>
        <w:t>Employees’</w:t>
      </w:r>
      <w:r w:rsidRPr="00C50C97">
        <w:rPr>
          <w:rFonts w:ascii="Times New Roman" w:hAnsi="Times New Roman" w:cs="Times New Roman"/>
          <w:b/>
          <w:color w:val="000000" w:themeColor="text1"/>
          <w:sz w:val="28"/>
          <w:szCs w:val="24"/>
        </w:rPr>
        <w:t xml:space="preserve"> Positive Perception</w:t>
      </w:r>
    </w:p>
    <w:p w14:paraId="2945130B" w14:textId="77777777" w:rsidR="00B100A2" w:rsidRPr="00C50C97" w:rsidRDefault="002A09EA" w:rsidP="00B100A2">
      <w:pPr>
        <w:autoSpaceDE w:val="0"/>
        <w:autoSpaceDN w:val="0"/>
        <w:adjustRightInd w:val="0"/>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other important underpinning factor of employees' positive perceptions of CSR activities is related to the strengthening of CSR capabilities. In fact, CSR significantly affects employees' commitment to rural and community banks in Ghana as "endorsed by Mensah, Agyapong, &amp; Nuertey, 2017)". Human capital (HC) is constructed from the human competence (average annual salary, average age of employees, and average years of service) and attitude (regular employee ratio, employee retention rate, and initial three years) components. Therefore, several social activities are conducted by utilizing more competent and highly motivated HCs. It follows that the outcome of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research analysis indicated that rising </w:t>
      </w:r>
      <w:r w:rsidRPr="00C50C97">
        <w:rPr>
          <w:rFonts w:ascii="Times New Roman" w:eastAsia="Calibri" w:hAnsi="Times New Roman" w:cs="Times New Roman"/>
          <w:color w:val="000000" w:themeColor="text1"/>
          <w:sz w:val="24"/>
          <w:szCs w:val="24"/>
        </w:rPr>
        <w:t>HCs</w:t>
      </w:r>
      <w:r w:rsidRPr="00C50C97">
        <w:rPr>
          <w:rFonts w:ascii="Times New Roman" w:hAnsi="Times New Roman" w:cs="Times New Roman"/>
          <w:color w:val="000000" w:themeColor="text1"/>
          <w:sz w:val="24"/>
          <w:szCs w:val="24"/>
        </w:rPr>
        <w:t xml:space="preserve"> significantly </w:t>
      </w:r>
      <w:r w:rsidRPr="00C50C97">
        <w:rPr>
          <w:rFonts w:ascii="Times New Roman" w:eastAsia="Calibri" w:hAnsi="Times New Roman" w:cs="Times New Roman"/>
          <w:color w:val="000000" w:themeColor="text1"/>
          <w:sz w:val="24"/>
          <w:szCs w:val="24"/>
        </w:rPr>
        <w:t>increase</w:t>
      </w:r>
      <w:r w:rsidRPr="00C50C97">
        <w:rPr>
          <w:rFonts w:ascii="Times New Roman" w:hAnsi="Times New Roman" w:cs="Times New Roman"/>
          <w:color w:val="000000" w:themeColor="text1"/>
          <w:sz w:val="24"/>
          <w:szCs w:val="24"/>
        </w:rPr>
        <w:t xml:space="preserve"> the activities of CSR. </w:t>
      </w:r>
      <w:r w:rsidRPr="00C50C97">
        <w:rPr>
          <w:rFonts w:ascii="Times New Roman" w:eastAsia="Calibri" w:hAnsi="Times New Roman" w:cs="Times New Roman"/>
          <w:color w:val="000000" w:themeColor="text1"/>
          <w:sz w:val="24"/>
          <w:szCs w:val="24"/>
        </w:rPr>
        <w:t>In addition</w:t>
      </w:r>
      <w:r w:rsidRPr="00C50C97">
        <w:rPr>
          <w:rFonts w:ascii="Times New Roman" w:hAnsi="Times New Roman" w:cs="Times New Roman"/>
          <w:color w:val="000000" w:themeColor="text1"/>
          <w:sz w:val="24"/>
          <w:szCs w:val="24"/>
        </w:rPr>
        <w:t xml:space="preserve">, the findings </w:t>
      </w:r>
      <w:r w:rsidRPr="00C50C97">
        <w:rPr>
          <w:rFonts w:ascii="Times New Roman" w:eastAsia="Calibri" w:hAnsi="Times New Roman" w:cs="Times New Roman"/>
          <w:color w:val="000000" w:themeColor="text1"/>
          <w:sz w:val="24"/>
          <w:szCs w:val="24"/>
        </w:rPr>
        <w:t>have</w:t>
      </w:r>
      <w:r w:rsidRPr="00C50C97">
        <w:rPr>
          <w:rFonts w:ascii="Times New Roman" w:hAnsi="Times New Roman" w:cs="Times New Roman"/>
          <w:color w:val="000000" w:themeColor="text1"/>
          <w:sz w:val="24"/>
          <w:szCs w:val="24"/>
        </w:rPr>
        <w:t xml:space="preserve"> implications </w:t>
      </w:r>
      <w:r w:rsidRPr="00C50C97">
        <w:rPr>
          <w:rFonts w:ascii="Times New Roman" w:eastAsia="Calibri" w:hAnsi="Times New Roman" w:cs="Times New Roman"/>
          <w:color w:val="000000" w:themeColor="text1"/>
          <w:sz w:val="24"/>
          <w:szCs w:val="24"/>
        </w:rPr>
        <w:t>for the development of</w:t>
      </w:r>
      <w:r w:rsidRPr="00C50C97">
        <w:rPr>
          <w:rFonts w:ascii="Times New Roman" w:hAnsi="Times New Roman" w:cs="Times New Roman"/>
          <w:color w:val="000000" w:themeColor="text1"/>
          <w:sz w:val="24"/>
          <w:szCs w:val="24"/>
        </w:rPr>
        <w:t xml:space="preserve"> human capital that faces a low birth rate and </w:t>
      </w:r>
      <w:r w:rsidRPr="00C50C97">
        <w:rPr>
          <w:rFonts w:ascii="Times New Roman" w:eastAsia="Calibri" w:hAnsi="Times New Roman" w:cs="Times New Roman"/>
          <w:color w:val="000000" w:themeColor="text1"/>
          <w:sz w:val="24"/>
          <w:szCs w:val="24"/>
        </w:rPr>
        <w:t xml:space="preserve">an </w:t>
      </w:r>
      <w:r w:rsidRPr="00C50C97">
        <w:rPr>
          <w:rFonts w:ascii="Times New Roman" w:hAnsi="Times New Roman" w:cs="Times New Roman"/>
          <w:color w:val="000000" w:themeColor="text1"/>
          <w:sz w:val="24"/>
          <w:szCs w:val="24"/>
        </w:rPr>
        <w:t>aging society. Iwamoto &amp; Suzuki, 2019</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thus, in light of this, this study hypothesizes that</w:t>
      </w:r>
    </w:p>
    <w:p w14:paraId="59F86616" w14:textId="77777777" w:rsidR="00B100A2" w:rsidRPr="00C50C97" w:rsidRDefault="002A09EA" w:rsidP="00B100A2">
      <w:pPr>
        <w:pStyle w:val="ListParagraph"/>
        <w:autoSpaceDE w:val="0"/>
        <w:autoSpaceDN w:val="0"/>
        <w:adjustRightInd w:val="0"/>
        <w:spacing w:before="120" w:after="120" w:line="360" w:lineRule="auto"/>
        <w:jc w:val="both"/>
        <w:rPr>
          <w:rFonts w:ascii="Times New Roman" w:hAnsi="Times New Roman" w:cs="Times New Roman"/>
          <w:b/>
          <w:i/>
          <w:color w:val="000000" w:themeColor="text1"/>
          <w:sz w:val="24"/>
          <w:szCs w:val="24"/>
          <w:lang w:val="en-GB"/>
        </w:rPr>
      </w:pPr>
      <w:r w:rsidRPr="00C50C97">
        <w:rPr>
          <w:rFonts w:ascii="Times New Roman" w:hAnsi="Times New Roman" w:cs="Times New Roman"/>
          <w:color w:val="000000" w:themeColor="text1"/>
          <w:sz w:val="24"/>
          <w:szCs w:val="24"/>
        </w:rPr>
        <w:t xml:space="preserve">• H4: Positive perceptions by employees lead to positive influences on the CSR activities of the </w:t>
      </w:r>
      <w:r w:rsidRPr="00C50C97">
        <w:rPr>
          <w:rFonts w:ascii="Times New Roman" w:eastAsia="Calibri" w:hAnsi="Times New Roman" w:cs="Times New Roman"/>
          <w:color w:val="000000" w:themeColor="text1"/>
          <w:sz w:val="24"/>
          <w:szCs w:val="24"/>
        </w:rPr>
        <w:t>telecommunications</w:t>
      </w:r>
      <w:r w:rsidRPr="00C50C97">
        <w:rPr>
          <w:rFonts w:ascii="Times New Roman" w:hAnsi="Times New Roman" w:cs="Times New Roman"/>
          <w:color w:val="000000" w:themeColor="text1"/>
          <w:sz w:val="24"/>
          <w:szCs w:val="24"/>
        </w:rPr>
        <w:t xml:space="preserve"> industry.</w:t>
      </w:r>
    </w:p>
    <w:p w14:paraId="297132B6" w14:textId="77777777" w:rsidR="00C4152E" w:rsidRPr="00C50C97" w:rsidRDefault="002A09EA" w:rsidP="005D19A7">
      <w:pPr>
        <w:pStyle w:val="ListParagraph"/>
        <w:numPr>
          <w:ilvl w:val="2"/>
          <w:numId w:val="8"/>
        </w:numPr>
        <w:autoSpaceDE w:val="0"/>
        <w:autoSpaceDN w:val="0"/>
        <w:adjustRightInd w:val="0"/>
        <w:spacing w:before="120" w:after="120" w:line="360" w:lineRule="auto"/>
        <w:jc w:val="both"/>
        <w:rPr>
          <w:rFonts w:ascii="Times New Roman" w:hAnsi="Times New Roman" w:cs="Times New Roman"/>
          <w:b/>
          <w:color w:val="000000" w:themeColor="text1"/>
          <w:sz w:val="28"/>
          <w:szCs w:val="24"/>
          <w:lang w:val="en-GB"/>
        </w:rPr>
      </w:pPr>
      <w:r w:rsidRPr="00C50C97">
        <w:rPr>
          <w:rFonts w:ascii="Times New Roman" w:hAnsi="Times New Roman" w:cs="Times New Roman"/>
          <w:b/>
          <w:color w:val="000000" w:themeColor="text1"/>
          <w:sz w:val="28"/>
          <w:szCs w:val="24"/>
        </w:rPr>
        <w:t xml:space="preserve">Community </w:t>
      </w:r>
      <w:r w:rsidRPr="00C50C97">
        <w:rPr>
          <w:rFonts w:ascii="Times New Roman" w:eastAsia="Calibri" w:hAnsi="Times New Roman" w:cs="Times New Roman"/>
          <w:b/>
          <w:color w:val="000000" w:themeColor="text1"/>
          <w:sz w:val="28"/>
          <w:szCs w:val="24"/>
        </w:rPr>
        <w:t>Expectations</w:t>
      </w:r>
    </w:p>
    <w:p w14:paraId="76B325FD" w14:textId="77777777" w:rsidR="00B100A2" w:rsidRPr="00C50C97" w:rsidRDefault="002A09EA" w:rsidP="00B100A2">
      <w:pPr>
        <w:autoSpaceDE w:val="0"/>
        <w:autoSpaceDN w:val="0"/>
        <w:adjustRightInd w:val="0"/>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CSR practices mainly target poverty alleviation, the prevention of human rights violations and environmental protection. Through sustainable activities, which are most commonly found in SMEs, local communities receive the greatest amount of attention from stakeholders. Furthermore, providing information and transparency to new candidates is related to providing equal opportunities for employment to all candidates interested in joining the company, which gives CSR practices great visibility (Iwamoto &amp; Suzuki, 2019). Consequently, the following hypothesis has been developed in the literature:</w:t>
      </w:r>
    </w:p>
    <w:p w14:paraId="51C54BC0" w14:textId="77777777" w:rsidR="003C562A" w:rsidRPr="00C50C97" w:rsidRDefault="002A09EA" w:rsidP="00B100A2">
      <w:pPr>
        <w:autoSpaceDE w:val="0"/>
        <w:autoSpaceDN w:val="0"/>
        <w:adjustRightInd w:val="0"/>
        <w:spacing w:before="120" w:after="120" w:line="360" w:lineRule="auto"/>
        <w:jc w:val="both"/>
        <w:rPr>
          <w:rFonts w:ascii="Times New Roman" w:hAnsi="Times New Roman" w:cs="Times New Roman"/>
          <w:b/>
          <w:i/>
          <w:color w:val="000000" w:themeColor="text1"/>
          <w:sz w:val="24"/>
          <w:szCs w:val="24"/>
          <w:lang w:val="en-GB"/>
        </w:rPr>
      </w:pPr>
      <w:r w:rsidRPr="00C50C97">
        <w:rPr>
          <w:rFonts w:ascii="Times New Roman" w:hAnsi="Times New Roman" w:cs="Times New Roman"/>
          <w:color w:val="000000" w:themeColor="text1"/>
          <w:sz w:val="24"/>
          <w:szCs w:val="24"/>
        </w:rPr>
        <w:t>• H5: Communities have positive effects on the CSR activities of the telecom industry.</w:t>
      </w:r>
    </w:p>
    <w:p w14:paraId="18F7F3DF" w14:textId="77777777" w:rsidR="00CB6DE7" w:rsidRPr="00C50C97" w:rsidRDefault="002A09EA" w:rsidP="0064396C">
      <w:pPr>
        <w:pStyle w:val="Heading1"/>
        <w:spacing w:before="0" w:line="360" w:lineRule="auto"/>
        <w:jc w:val="center"/>
        <w:rPr>
          <w:rFonts w:ascii="Times New Roman" w:hAnsi="Times New Roman" w:cs="Times New Roman"/>
          <w:b/>
          <w:color w:val="000000" w:themeColor="text1"/>
          <w:szCs w:val="24"/>
        </w:rPr>
      </w:pPr>
      <w:bookmarkStart w:id="42" w:name="_Toc136566545"/>
      <w:r w:rsidRPr="00C50C97">
        <w:rPr>
          <w:rFonts w:ascii="Times New Roman" w:hAnsi="Times New Roman" w:cs="Times New Roman"/>
          <w:b/>
          <w:color w:val="000000" w:themeColor="text1"/>
          <w:szCs w:val="24"/>
        </w:rPr>
        <w:t>CHAPTER THREE</w:t>
      </w:r>
      <w:bookmarkEnd w:id="42"/>
    </w:p>
    <w:p w14:paraId="7B5373CC" w14:textId="77777777" w:rsidR="00CB6DE7" w:rsidRPr="00C50C97" w:rsidRDefault="002A09EA" w:rsidP="0064396C">
      <w:pPr>
        <w:pStyle w:val="Heading1"/>
        <w:spacing w:before="0" w:line="360" w:lineRule="auto"/>
        <w:jc w:val="center"/>
        <w:rPr>
          <w:rFonts w:ascii="Times New Roman" w:hAnsi="Times New Roman" w:cs="Times New Roman"/>
          <w:b/>
          <w:color w:val="000000" w:themeColor="text1"/>
          <w:szCs w:val="24"/>
        </w:rPr>
      </w:pPr>
      <w:bookmarkStart w:id="43" w:name="_Toc136566546"/>
      <w:r w:rsidRPr="00C50C97">
        <w:rPr>
          <w:rFonts w:ascii="Times New Roman" w:hAnsi="Times New Roman" w:cs="Times New Roman"/>
          <w:b/>
          <w:color w:val="000000" w:themeColor="text1"/>
          <w:szCs w:val="24"/>
        </w:rPr>
        <w:t>RESEARCH DESIGN AND METHODOLOGY</w:t>
      </w:r>
      <w:bookmarkEnd w:id="43"/>
    </w:p>
    <w:p w14:paraId="4B8E4561" w14:textId="77777777" w:rsidR="006041EF" w:rsidRPr="00C50C97" w:rsidRDefault="002A09EA" w:rsidP="0064396C">
      <w:pPr>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This section </w:t>
      </w:r>
      <w:r w:rsidRPr="00C50C97">
        <w:rPr>
          <w:rFonts w:ascii="Times New Roman" w:eastAsia="Calibri" w:hAnsi="Times New Roman" w:cs="Times New Roman"/>
          <w:color w:val="000000" w:themeColor="text1"/>
          <w:sz w:val="24"/>
          <w:szCs w:val="24"/>
        </w:rPr>
        <w:t>describes</w:t>
      </w:r>
      <w:r w:rsidRPr="00C50C97">
        <w:rPr>
          <w:rFonts w:ascii="Times New Roman" w:hAnsi="Times New Roman" w:cs="Times New Roman"/>
          <w:color w:val="000000" w:themeColor="text1"/>
          <w:sz w:val="24"/>
          <w:szCs w:val="24"/>
        </w:rPr>
        <w:t xml:space="preserve"> the instruments utilized in the pursuance of the objectives of the study. It pinpoints the research design, data source, and methods used in collecting data for the research. The target population that the study focuses on, the sample size, and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frame</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the sampling technique and other methods are also included.</w:t>
      </w:r>
    </w:p>
    <w:p w14:paraId="2C088636" w14:textId="77777777" w:rsidR="0064396C" w:rsidRPr="00C50C97" w:rsidRDefault="002A09EA" w:rsidP="005D19A7">
      <w:pPr>
        <w:pStyle w:val="Heading2"/>
        <w:numPr>
          <w:ilvl w:val="1"/>
          <w:numId w:val="10"/>
        </w:numPr>
        <w:spacing w:before="240" w:after="240" w:line="360" w:lineRule="auto"/>
        <w:rPr>
          <w:rFonts w:ascii="Times New Roman" w:hAnsi="Times New Roman" w:cs="Times New Roman"/>
          <w:b/>
          <w:color w:val="000000" w:themeColor="text1"/>
          <w:sz w:val="28"/>
          <w:szCs w:val="24"/>
        </w:rPr>
      </w:pPr>
      <w:bookmarkStart w:id="44" w:name="_Toc136566547"/>
      <w:bookmarkStart w:id="45" w:name="_Toc135393112"/>
      <w:r w:rsidRPr="00C50C97">
        <w:rPr>
          <w:rFonts w:ascii="Times New Roman" w:hAnsi="Times New Roman" w:cs="Times New Roman"/>
          <w:b/>
          <w:color w:val="000000" w:themeColor="text1"/>
          <w:sz w:val="28"/>
          <w:szCs w:val="24"/>
        </w:rPr>
        <w:t>Description of the Study Area</w:t>
      </w:r>
      <w:bookmarkEnd w:id="44"/>
      <w:bookmarkEnd w:id="45"/>
    </w:p>
    <w:p w14:paraId="5E1195A4" w14:textId="77777777" w:rsidR="0064396C" w:rsidRPr="00C50C97" w:rsidRDefault="002A09EA" w:rsidP="0098560E">
      <w:pPr>
        <w:shd w:val="clear" w:color="auto" w:fill="FFFFFF"/>
        <w:spacing w:before="120" w:after="120" w:line="360" w:lineRule="auto"/>
        <w:rPr>
          <w:rFonts w:ascii="Times New Roman" w:eastAsiaTheme="minorEastAsia"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It is the capital city of Ethiopia and </w:t>
      </w:r>
      <w:r w:rsidRPr="00C50C97">
        <w:rPr>
          <w:rFonts w:ascii="Times New Roman" w:eastAsia="Calibri" w:hAnsi="Times New Roman" w:cs="Times New Roman"/>
          <w:color w:val="000000" w:themeColor="text1"/>
          <w:sz w:val="24"/>
          <w:szCs w:val="24"/>
        </w:rPr>
        <w:t>is unique</w:t>
      </w:r>
      <w:r w:rsidRPr="00C50C97">
        <w:rPr>
          <w:rFonts w:ascii="Times New Roman" w:hAnsi="Times New Roman" w:cs="Times New Roman"/>
          <w:color w:val="000000" w:themeColor="text1"/>
          <w:sz w:val="24"/>
          <w:szCs w:val="24"/>
        </w:rPr>
        <w:t xml:space="preserve"> in East Africa. The selected study area is Addis Ababa city for the stated purpose in this research work, Ethiopia.</w:t>
      </w:r>
      <w:r w:rsidR="00FB7A81" w:rsidRPr="00C50C97">
        <w:rPr>
          <w:rFonts w:ascii="Times New Roman" w:eastAsiaTheme="minorEastAsia" w:hAnsi="Times New Roman" w:cs="Times New Roman"/>
          <w:noProof/>
          <w:color w:val="000000" w:themeColor="text1"/>
          <w:sz w:val="24"/>
          <w:szCs w:val="24"/>
        </w:rPr>
        <w:drawing>
          <wp:inline distT="0" distB="0" distL="0" distR="0" wp14:anchorId="785059E1" wp14:editId="3D950646">
            <wp:extent cx="4166483" cy="2321780"/>
            <wp:effectExtent l="0" t="0" r="5715" b="2540"/>
            <wp:docPr id="4" name="Picture 4" descr="https://www.mdpi.com/sustainability/sustainability-15-03235/article_deploy/html/images/sustainability-15-03235-g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8" descr="https://www.mdpi.com/sustainability/sustainability-15-03235/article_deploy/html/images/sustainability-15-03235-g001.png"/>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4169123" cy="2323251"/>
                    </a:xfrm>
                    <a:prstGeom prst="rect">
                      <a:avLst/>
                    </a:prstGeom>
                    <a:noFill/>
                    <a:ln>
                      <a:noFill/>
                    </a:ln>
                  </pic:spPr>
                </pic:pic>
              </a:graphicData>
            </a:graphic>
          </wp:inline>
        </w:drawing>
      </w:r>
    </w:p>
    <w:p w14:paraId="63A68E1E" w14:textId="77777777" w:rsidR="0064396C" w:rsidRPr="00C50C97" w:rsidRDefault="002A09EA" w:rsidP="0064396C">
      <w:pPr>
        <w:spacing w:before="120" w:after="120" w:line="360" w:lineRule="auto"/>
        <w:jc w:val="center"/>
        <w:rPr>
          <w:rFonts w:ascii="Times New Roman" w:hAnsi="Times New Roman" w:cs="Times New Roman"/>
          <w:b/>
          <w:bCs/>
          <w:color w:val="000000" w:themeColor="text1"/>
          <w:sz w:val="24"/>
          <w:szCs w:val="24"/>
        </w:rPr>
      </w:pPr>
      <w:bookmarkStart w:id="46" w:name="_Toc136564676"/>
      <w:bookmarkStart w:id="47" w:name="_Toc135393129"/>
      <w:r w:rsidRPr="00C50C97">
        <w:rPr>
          <w:rFonts w:ascii="Times New Roman" w:hAnsi="Times New Roman" w:cs="Times New Roman"/>
          <w:b/>
          <w:bCs/>
          <w:color w:val="000000" w:themeColor="text1"/>
          <w:sz w:val="24"/>
          <w:szCs w:val="24"/>
        </w:rPr>
        <w:t xml:space="preserve">Figure </w:t>
      </w:r>
      <w:r w:rsidRPr="00C50C97">
        <w:rPr>
          <w:rFonts w:ascii="Times New Roman" w:hAnsi="Times New Roman" w:cs="Times New Roman"/>
          <w:b/>
          <w:bCs/>
          <w:color w:val="000000" w:themeColor="text1"/>
          <w:sz w:val="24"/>
          <w:szCs w:val="24"/>
        </w:rPr>
        <w:fldChar w:fldCharType="begin"/>
      </w:r>
      <w:r w:rsidRPr="00C50C97">
        <w:rPr>
          <w:rFonts w:ascii="Times New Roman" w:hAnsi="Times New Roman" w:cs="Times New Roman"/>
          <w:b/>
          <w:bCs/>
          <w:color w:val="000000" w:themeColor="text1"/>
          <w:sz w:val="24"/>
          <w:szCs w:val="24"/>
        </w:rPr>
        <w:instrText xml:space="preserve"> SEQ Figure \* ARABIC </w:instrText>
      </w:r>
      <w:r w:rsidRPr="00C50C97">
        <w:rPr>
          <w:rFonts w:ascii="Times New Roman" w:hAnsi="Times New Roman" w:cs="Times New Roman"/>
          <w:b/>
          <w:bCs/>
          <w:color w:val="000000" w:themeColor="text1"/>
          <w:sz w:val="24"/>
          <w:szCs w:val="24"/>
        </w:rPr>
        <w:fldChar w:fldCharType="separate"/>
      </w:r>
      <w:r w:rsidR="00780927" w:rsidRPr="00C50C97">
        <w:rPr>
          <w:rFonts w:ascii="Times New Roman" w:hAnsi="Times New Roman" w:cs="Times New Roman"/>
          <w:b/>
          <w:bCs/>
          <w:noProof/>
          <w:color w:val="000000" w:themeColor="text1"/>
          <w:sz w:val="24"/>
          <w:szCs w:val="24"/>
        </w:rPr>
        <w:t>3</w:t>
      </w:r>
      <w:r w:rsidRPr="00C50C97">
        <w:rPr>
          <w:rFonts w:ascii="Times New Roman" w:hAnsi="Times New Roman" w:cs="Times New Roman"/>
          <w:b/>
          <w:bCs/>
          <w:color w:val="000000" w:themeColor="text1"/>
          <w:sz w:val="24"/>
          <w:szCs w:val="24"/>
        </w:rPr>
        <w:fldChar w:fldCharType="end"/>
      </w:r>
      <w:r w:rsidRPr="00C50C97">
        <w:rPr>
          <w:rFonts w:ascii="Times New Roman" w:hAnsi="Times New Roman" w:cs="Times New Roman"/>
          <w:b/>
          <w:bCs/>
          <w:color w:val="000000" w:themeColor="text1"/>
          <w:sz w:val="24"/>
          <w:szCs w:val="24"/>
        </w:rPr>
        <w:t xml:space="preserve"> Map showing the study area</w:t>
      </w:r>
      <w:bookmarkEnd w:id="46"/>
      <w:bookmarkEnd w:id="47"/>
    </w:p>
    <w:p w14:paraId="07A6F110" w14:textId="77777777" w:rsidR="0064396C" w:rsidRPr="00C50C97" w:rsidRDefault="002A09EA" w:rsidP="0064396C">
      <w:pPr>
        <w:spacing w:before="120" w:after="120" w:line="360" w:lineRule="auto"/>
        <w:jc w:val="center"/>
        <w:rPr>
          <w:rFonts w:ascii="Times New Roman" w:eastAsiaTheme="minorEastAsia" w:hAnsi="Times New Roman" w:cs="Times New Roman"/>
          <w:color w:val="000000" w:themeColor="text1"/>
          <w:sz w:val="24"/>
          <w:szCs w:val="24"/>
        </w:rPr>
      </w:pPr>
      <w:r w:rsidRPr="00C50C97">
        <w:rPr>
          <w:rFonts w:ascii="Times New Roman" w:eastAsiaTheme="minorEastAsia" w:hAnsi="Times New Roman" w:cs="Times New Roman"/>
          <w:color w:val="000000" w:themeColor="text1"/>
          <w:sz w:val="24"/>
          <w:szCs w:val="24"/>
        </w:rPr>
        <w:t xml:space="preserve"> (Source: Google map 2023)</w:t>
      </w:r>
    </w:p>
    <w:p w14:paraId="2A7AB653" w14:textId="77777777" w:rsidR="002C21E1" w:rsidRPr="00C50C97" w:rsidRDefault="002A09EA" w:rsidP="0064396C">
      <w:pPr>
        <w:spacing w:before="120" w:after="120" w:line="360" w:lineRule="auto"/>
        <w:jc w:val="both"/>
        <w:rPr>
          <w:rFonts w:ascii="Times New Roman" w:eastAsiaTheme="minorEastAsia" w:hAnsi="Times New Roman" w:cs="Times New Roman"/>
          <w:color w:val="000000" w:themeColor="text1"/>
          <w:sz w:val="24"/>
          <w:szCs w:val="24"/>
        </w:rPr>
      </w:pPr>
      <w:r w:rsidRPr="00C50C97">
        <w:rPr>
          <w:rFonts w:ascii="Times New Roman" w:eastAsiaTheme="minorEastAsia" w:hAnsi="Times New Roman" w:cs="Times New Roman"/>
          <w:color w:val="000000" w:themeColor="text1"/>
          <w:spacing w:val="-3"/>
          <w:sz w:val="24"/>
          <w:szCs w:val="24"/>
        </w:rPr>
        <w:t xml:space="preserve">It is the hub of the financial and nonfinancial sectors of the continent. Addis Ababa is the financial hub of the country, and all of the </w:t>
      </w:r>
      <w:r w:rsidRPr="00C50C97">
        <w:rPr>
          <w:rFonts w:ascii="Times New Roman" w:eastAsia="Times New Roman" w:hAnsi="Times New Roman" w:cs="Times New Roman"/>
          <w:color w:val="000000" w:themeColor="text1"/>
          <w:spacing w:val="-3"/>
          <w:sz w:val="24"/>
          <w:szCs w:val="24"/>
        </w:rPr>
        <w:t>largest</w:t>
      </w:r>
      <w:r w:rsidRPr="00C50C97">
        <w:rPr>
          <w:rFonts w:ascii="Times New Roman" w:eastAsiaTheme="minorEastAsia" w:hAnsi="Times New Roman" w:cs="Times New Roman"/>
          <w:color w:val="000000" w:themeColor="text1"/>
          <w:spacing w:val="-3"/>
          <w:sz w:val="24"/>
          <w:szCs w:val="24"/>
        </w:rPr>
        <w:t xml:space="preserve"> financial institutions are located in this city. Addis Ababa lies a few kilometers west of the East African rift and is populated by people from different regions of Ethiopia. The geographic coordinates are 901'48" N and 38°44'24"E, with a calculated area of 527 km (203 sq. mi.) and a population of 10,000,000 people, according to </w:t>
      </w:r>
      <w:r w:rsidRPr="00C50C97">
        <w:rPr>
          <w:rFonts w:ascii="Times New Roman" w:eastAsia="Times New Roman" w:hAnsi="Times New Roman" w:cs="Times New Roman"/>
          <w:color w:val="000000" w:themeColor="text1"/>
          <w:spacing w:val="-3"/>
          <w:sz w:val="24"/>
          <w:szCs w:val="24"/>
        </w:rPr>
        <w:t xml:space="preserve">the </w:t>
      </w:r>
      <w:r w:rsidRPr="00C50C97">
        <w:rPr>
          <w:rFonts w:ascii="Times New Roman" w:eastAsiaTheme="minorEastAsia" w:hAnsi="Times New Roman" w:cs="Times New Roman"/>
          <w:color w:val="000000" w:themeColor="text1"/>
          <w:spacing w:val="-3"/>
          <w:sz w:val="24"/>
          <w:szCs w:val="24"/>
        </w:rPr>
        <w:t>Addis Ababa City Administration as of 2023.</w:t>
      </w:r>
    </w:p>
    <w:p w14:paraId="40B15AE1" w14:textId="77777777" w:rsidR="0064396C" w:rsidRPr="00C50C97" w:rsidRDefault="002A09EA" w:rsidP="005D19A7">
      <w:pPr>
        <w:pStyle w:val="Heading2"/>
        <w:numPr>
          <w:ilvl w:val="1"/>
          <w:numId w:val="10"/>
        </w:numPr>
        <w:spacing w:before="240" w:after="240" w:line="360" w:lineRule="auto"/>
        <w:rPr>
          <w:rFonts w:ascii="Times New Roman" w:hAnsi="Times New Roman" w:cs="Times New Roman"/>
          <w:b/>
          <w:color w:val="000000" w:themeColor="text1"/>
          <w:sz w:val="28"/>
          <w:szCs w:val="24"/>
        </w:rPr>
      </w:pPr>
      <w:bookmarkStart w:id="48" w:name="_Toc136566548"/>
      <w:bookmarkStart w:id="49" w:name="_Toc135393114"/>
      <w:r w:rsidRPr="00C50C97">
        <w:rPr>
          <w:rFonts w:ascii="Times New Roman" w:hAnsi="Times New Roman" w:cs="Times New Roman"/>
          <w:b/>
          <w:color w:val="000000" w:themeColor="text1"/>
          <w:sz w:val="28"/>
          <w:szCs w:val="24"/>
        </w:rPr>
        <w:t>Research Design</w:t>
      </w:r>
      <w:bookmarkEnd w:id="48"/>
      <w:bookmarkEnd w:id="49"/>
    </w:p>
    <w:p w14:paraId="6EF84393" w14:textId="77777777" w:rsidR="002C21E1" w:rsidRPr="00C50C97" w:rsidRDefault="002A09EA" w:rsidP="002C21E1">
      <w:pPr>
        <w:tabs>
          <w:tab w:val="left" w:pos="3150"/>
          <w:tab w:val="left" w:pos="4590"/>
        </w:tabs>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methods of data collection, time dimension, researcher participation and purpose of the study can be considered ways in which the research design can be classified. The most widely used classification is based on the purpose of the study. </w:t>
      </w:r>
      <w:r w:rsidRPr="00C50C97">
        <w:rPr>
          <w:rFonts w:ascii="Times New Roman" w:eastAsia="Calibri" w:hAnsi="Times New Roman" w:cs="Times New Roman"/>
          <w:color w:val="000000" w:themeColor="text1"/>
          <w:sz w:val="24"/>
          <w:szCs w:val="24"/>
        </w:rPr>
        <w:t>With respect to</w:t>
      </w:r>
      <w:r w:rsidRPr="00C50C97">
        <w:rPr>
          <w:rFonts w:ascii="Times New Roman" w:hAnsi="Times New Roman" w:cs="Times New Roman"/>
          <w:color w:val="000000" w:themeColor="text1"/>
          <w:sz w:val="24"/>
          <w:szCs w:val="24"/>
        </w:rPr>
        <w:t xml:space="preserve"> the purpose of the study, there are three types of research </w:t>
      </w:r>
      <w:r w:rsidRPr="00C50C97">
        <w:rPr>
          <w:rFonts w:ascii="Times New Roman" w:eastAsia="Calibri" w:hAnsi="Times New Roman" w:cs="Times New Roman"/>
          <w:color w:val="000000" w:themeColor="text1"/>
          <w:sz w:val="24"/>
          <w:szCs w:val="24"/>
        </w:rPr>
        <w:t>designs</w:t>
      </w:r>
      <w:r w:rsidRPr="00C50C97">
        <w:rPr>
          <w:rFonts w:ascii="Times New Roman" w:hAnsi="Times New Roman" w:cs="Times New Roman"/>
          <w:color w:val="000000" w:themeColor="text1"/>
          <w:sz w:val="24"/>
          <w:szCs w:val="24"/>
        </w:rPr>
        <w:t xml:space="preserve">: exploratory, descriptive and causal (Creswell, 2014). Descriptive research studies are all concerned with describing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characteristics of a particular individual or of a group, such as their age, gender, educational level, and whether they purchase</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and analyze the response of respondents' agreement state to factors influencing users' intention to adopt the service. Explanatory designs attempt to establish cause‒and‒effect relationships. The main objective of explanatory research design is to determine how events occur and which events may influence particular outcomes, and it looks for the relationships among the different factors influencing a user's intention to adopt the service according to the conceptual model as stated by Kothari 2019.</w:t>
      </w:r>
    </w:p>
    <w:p w14:paraId="45455670" w14:textId="77777777" w:rsidR="002C21E1" w:rsidRPr="00C50C97" w:rsidRDefault="002A09EA" w:rsidP="0064396C">
      <w:pPr>
        <w:tabs>
          <w:tab w:val="left" w:pos="3150"/>
          <w:tab w:val="left" w:pos="4590"/>
        </w:tabs>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present study </w:t>
      </w:r>
      <w:r w:rsidRPr="00C50C97">
        <w:rPr>
          <w:rFonts w:ascii="Times New Roman" w:eastAsia="Calibri" w:hAnsi="Times New Roman" w:cs="Times New Roman"/>
          <w:color w:val="000000" w:themeColor="text1"/>
          <w:sz w:val="24"/>
          <w:szCs w:val="24"/>
        </w:rPr>
        <w:t>uses</w:t>
      </w:r>
      <w:r w:rsidRPr="00C50C97">
        <w:rPr>
          <w:rFonts w:ascii="Times New Roman" w:hAnsi="Times New Roman" w:cs="Times New Roman"/>
          <w:color w:val="000000" w:themeColor="text1"/>
          <w:sz w:val="24"/>
          <w:szCs w:val="24"/>
        </w:rPr>
        <w:t xml:space="preserve"> both explanatory and descriptive research designs. </w:t>
      </w:r>
      <w:r w:rsidRPr="00C50C97">
        <w:rPr>
          <w:rFonts w:ascii="Times New Roman" w:eastAsia="Calibri" w:hAnsi="Times New Roman" w:cs="Times New Roman"/>
          <w:color w:val="000000" w:themeColor="text1"/>
          <w:sz w:val="24"/>
          <w:szCs w:val="24"/>
        </w:rPr>
        <w:t>The</w:t>
      </w:r>
      <w:r w:rsidRPr="00C50C97">
        <w:rPr>
          <w:rFonts w:ascii="Times New Roman" w:hAnsi="Times New Roman" w:cs="Times New Roman"/>
          <w:color w:val="000000" w:themeColor="text1"/>
          <w:sz w:val="24"/>
          <w:szCs w:val="24"/>
        </w:rPr>
        <w:t xml:space="preserve"> main objective of this study is </w:t>
      </w:r>
      <w:r w:rsidRPr="00C50C97">
        <w:rPr>
          <w:rFonts w:ascii="Times New Roman" w:eastAsia="Calibri" w:hAnsi="Times New Roman" w:cs="Times New Roman"/>
          <w:color w:val="000000" w:themeColor="text1"/>
          <w:sz w:val="24"/>
          <w:szCs w:val="24"/>
        </w:rPr>
        <w:t>to identify</w:t>
      </w:r>
      <w:r w:rsidRPr="00C50C97">
        <w:rPr>
          <w:rFonts w:ascii="Times New Roman" w:hAnsi="Times New Roman" w:cs="Times New Roman"/>
          <w:color w:val="000000" w:themeColor="text1"/>
          <w:sz w:val="24"/>
          <w:szCs w:val="24"/>
        </w:rPr>
        <w:t xml:space="preserve"> various determinants of corporate social responsibility in Ethio Telecom. Anteneh and Mamenie (20200), who have studied a similar subject, employed a similar research design </w:t>
      </w:r>
      <w:r w:rsidRPr="00C50C97">
        <w:rPr>
          <w:rFonts w:ascii="Times New Roman" w:eastAsia="Calibri" w:hAnsi="Times New Roman" w:cs="Times New Roman"/>
          <w:color w:val="000000" w:themeColor="text1"/>
          <w:sz w:val="24"/>
          <w:szCs w:val="24"/>
        </w:rPr>
        <w:t xml:space="preserve">and </w:t>
      </w:r>
      <w:r w:rsidRPr="00C50C97">
        <w:rPr>
          <w:rFonts w:ascii="Times New Roman" w:hAnsi="Times New Roman" w:cs="Times New Roman"/>
          <w:color w:val="000000" w:themeColor="text1"/>
          <w:sz w:val="24"/>
          <w:szCs w:val="24"/>
        </w:rPr>
        <w:t xml:space="preserve">explained the causal associations among determinants of corporate social responsibility factors, facilitating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generalization and prediction of the future. This is because the research was conducted to test the determinants of corporate social responsibility and to explain the relationships among the variables. It also employs mathematical models and theories pertaining to determinants of corporate social responsibility. This study also </w:t>
      </w:r>
      <w:r w:rsidRPr="00C50C97">
        <w:rPr>
          <w:rFonts w:ascii="Times New Roman" w:eastAsia="Calibri" w:hAnsi="Times New Roman" w:cs="Times New Roman"/>
          <w:color w:val="000000" w:themeColor="text1"/>
          <w:sz w:val="24"/>
          <w:szCs w:val="24"/>
        </w:rPr>
        <w:t>provides</w:t>
      </w:r>
      <w:r w:rsidRPr="00C50C97">
        <w:rPr>
          <w:rFonts w:ascii="Times New Roman" w:hAnsi="Times New Roman" w:cs="Times New Roman"/>
          <w:color w:val="000000" w:themeColor="text1"/>
          <w:sz w:val="24"/>
          <w:szCs w:val="24"/>
        </w:rPr>
        <w:t xml:space="preserve"> a complete picture </w:t>
      </w:r>
      <w:r w:rsidRPr="00C50C97">
        <w:rPr>
          <w:rFonts w:ascii="Times New Roman" w:eastAsia="Calibri" w:hAnsi="Times New Roman" w:cs="Times New Roman"/>
          <w:color w:val="000000" w:themeColor="text1"/>
          <w:sz w:val="24"/>
          <w:szCs w:val="24"/>
        </w:rPr>
        <w:t>of</w:t>
      </w:r>
      <w:r w:rsidRPr="00C50C97">
        <w:rPr>
          <w:rFonts w:ascii="Times New Roman" w:hAnsi="Times New Roman" w:cs="Times New Roman"/>
          <w:color w:val="000000" w:themeColor="text1"/>
          <w:sz w:val="24"/>
          <w:szCs w:val="24"/>
        </w:rPr>
        <w:t xml:space="preserve"> the situation of telecom </w:t>
      </w:r>
      <w:r w:rsidRPr="00C50C97">
        <w:rPr>
          <w:rFonts w:ascii="Times New Roman" w:eastAsia="Calibri" w:hAnsi="Times New Roman" w:cs="Times New Roman"/>
          <w:color w:val="000000" w:themeColor="text1"/>
          <w:sz w:val="24"/>
          <w:szCs w:val="24"/>
        </w:rPr>
        <w:t>services</w:t>
      </w:r>
      <w:r w:rsidRPr="00C50C97">
        <w:rPr>
          <w:rFonts w:ascii="Times New Roman" w:hAnsi="Times New Roman" w:cs="Times New Roman"/>
          <w:color w:val="000000" w:themeColor="text1"/>
          <w:sz w:val="24"/>
          <w:szCs w:val="24"/>
        </w:rPr>
        <w:t xml:space="preserve"> in Ethiopia and </w:t>
      </w:r>
      <w:r w:rsidRPr="00C50C97">
        <w:rPr>
          <w:rFonts w:ascii="Times New Roman" w:eastAsia="Calibri" w:hAnsi="Times New Roman" w:cs="Times New Roman"/>
          <w:color w:val="000000" w:themeColor="text1"/>
          <w:sz w:val="24"/>
          <w:szCs w:val="24"/>
        </w:rPr>
        <w:t>explains</w:t>
      </w:r>
      <w:r w:rsidRPr="00C50C97">
        <w:rPr>
          <w:rFonts w:ascii="Times New Roman" w:hAnsi="Times New Roman" w:cs="Times New Roman"/>
          <w:color w:val="000000" w:themeColor="text1"/>
          <w:sz w:val="24"/>
          <w:szCs w:val="24"/>
        </w:rPr>
        <w:t xml:space="preserve"> the corporate social responsibility of the telecom industry. It also describes various aspects of the telecom system and its CSR in Ethiopia, along with the perceived strategic CSR. This study, therefore, </w:t>
      </w:r>
      <w:r w:rsidRPr="00C50C97">
        <w:rPr>
          <w:rFonts w:ascii="Times New Roman" w:eastAsia="Calibri" w:hAnsi="Times New Roman" w:cs="Times New Roman"/>
          <w:color w:val="000000" w:themeColor="text1"/>
          <w:sz w:val="24"/>
          <w:szCs w:val="24"/>
        </w:rPr>
        <w:t>explored</w:t>
      </w:r>
      <w:r w:rsidRPr="00C50C97">
        <w:rPr>
          <w:rFonts w:ascii="Times New Roman" w:hAnsi="Times New Roman" w:cs="Times New Roman"/>
          <w:color w:val="000000" w:themeColor="text1"/>
          <w:sz w:val="24"/>
          <w:szCs w:val="24"/>
        </w:rPr>
        <w:t xml:space="preserve"> the determinants of corporate social responsibility in the telecom business.</w:t>
      </w:r>
    </w:p>
    <w:p w14:paraId="1011E03B" w14:textId="77777777" w:rsidR="0064396C" w:rsidRPr="00C50C97" w:rsidRDefault="002A09EA" w:rsidP="005D19A7">
      <w:pPr>
        <w:pStyle w:val="Heading2"/>
        <w:numPr>
          <w:ilvl w:val="1"/>
          <w:numId w:val="10"/>
        </w:numPr>
        <w:spacing w:before="240" w:after="240" w:line="360" w:lineRule="auto"/>
        <w:rPr>
          <w:rFonts w:ascii="Times New Roman" w:hAnsi="Times New Roman" w:cs="Times New Roman"/>
          <w:b/>
          <w:color w:val="000000" w:themeColor="text1"/>
          <w:sz w:val="28"/>
          <w:szCs w:val="24"/>
        </w:rPr>
      </w:pPr>
      <w:bookmarkStart w:id="50" w:name="_Toc136566549"/>
      <w:bookmarkStart w:id="51" w:name="_Toc135393113"/>
      <w:r w:rsidRPr="00C50C97">
        <w:rPr>
          <w:rFonts w:ascii="Times New Roman" w:hAnsi="Times New Roman" w:cs="Times New Roman"/>
          <w:b/>
          <w:color w:val="000000" w:themeColor="text1"/>
          <w:sz w:val="28"/>
          <w:szCs w:val="24"/>
        </w:rPr>
        <w:t>Research Approach</w:t>
      </w:r>
      <w:bookmarkEnd w:id="50"/>
      <w:bookmarkEnd w:id="51"/>
    </w:p>
    <w:p w14:paraId="18D3ED3C" w14:textId="77777777" w:rsidR="002C21E1" w:rsidRPr="00C50C97" w:rsidRDefault="002A09EA" w:rsidP="002C21E1">
      <w:pPr>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It can be qualitative and quantitative or mixed when the approach to research has been considered the criterion of classification. </w:t>
      </w:r>
      <w:r w:rsidRPr="00C50C97">
        <w:rPr>
          <w:rFonts w:ascii="Times New Roman" w:eastAsia="Calibri" w:hAnsi="Times New Roman" w:cs="Times New Roman"/>
          <w:color w:val="000000" w:themeColor="text1"/>
          <w:sz w:val="24"/>
          <w:szCs w:val="24"/>
        </w:rPr>
        <w:t>Compared with quantitative</w:t>
      </w:r>
      <w:r w:rsidRPr="00C50C97">
        <w:rPr>
          <w:rFonts w:ascii="Times New Roman" w:hAnsi="Times New Roman" w:cs="Times New Roman"/>
          <w:color w:val="000000" w:themeColor="text1"/>
          <w:sz w:val="24"/>
          <w:szCs w:val="24"/>
        </w:rPr>
        <w:t xml:space="preserve"> research</w:t>
      </w:r>
      <w:r w:rsidRPr="00C50C97">
        <w:rPr>
          <w:rFonts w:ascii="Times New Roman" w:eastAsia="Calibri" w:hAnsi="Times New Roman" w:cs="Times New Roman"/>
          <w:color w:val="000000" w:themeColor="text1"/>
          <w:sz w:val="24"/>
          <w:szCs w:val="24"/>
        </w:rPr>
        <w:t>, qualitative research</w:t>
      </w:r>
      <w:r w:rsidRPr="00C50C97">
        <w:rPr>
          <w:rFonts w:ascii="Times New Roman" w:hAnsi="Times New Roman" w:cs="Times New Roman"/>
          <w:color w:val="000000" w:themeColor="text1"/>
          <w:sz w:val="24"/>
          <w:szCs w:val="24"/>
        </w:rPr>
        <w:t xml:space="preserve"> is more subjective in nature, and it involves examination and reflection on the less tangible aspects of a research subject, for example, values, attitudes, and perceptions. Whereas the emphasis of quantitative research is to collect and analyze numerical data, it focuses on the measurement of scale, range frequency</w:t>
      </w:r>
      <w:r w:rsidRPr="00C50C97">
        <w:rPr>
          <w:rFonts w:ascii="Times New Roman" w:eastAsia="Calibri" w:hAnsi="Times New Roman" w:cs="Times New Roman"/>
          <w:color w:val="000000" w:themeColor="text1"/>
          <w:sz w:val="24"/>
          <w:szCs w:val="24"/>
        </w:rPr>
        <w:t>, etc.,</w:t>
      </w:r>
      <w:r w:rsidRPr="00C50C97">
        <w:rPr>
          <w:rFonts w:ascii="Times New Roman" w:hAnsi="Times New Roman" w:cs="Times New Roman"/>
          <w:color w:val="000000" w:themeColor="text1"/>
          <w:sz w:val="24"/>
          <w:szCs w:val="24"/>
        </w:rPr>
        <w:t xml:space="preserve"> of phenomena. Quantitative data collection and analysis are combined with qualitative data collection and analysis in a single study or a program of enquiry (Creswell, 2014).</w:t>
      </w:r>
    </w:p>
    <w:p w14:paraId="1540DA4F" w14:textId="77777777" w:rsidR="002C21E1" w:rsidRPr="00C50C97" w:rsidRDefault="002A09EA" w:rsidP="002C21E1">
      <w:pPr>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In other words, the study used both techniques</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therefore, it could be said to be a mixed approach. This kind of study therefore collected and analyzed numerical data, and it included </w:t>
      </w:r>
      <w:r w:rsidRPr="00C50C97">
        <w:rPr>
          <w:rFonts w:ascii="Times New Roman" w:eastAsia="Calibri" w:hAnsi="Times New Roman" w:cs="Times New Roman"/>
          <w:color w:val="000000" w:themeColor="text1"/>
          <w:sz w:val="24"/>
          <w:szCs w:val="24"/>
        </w:rPr>
        <w:t>the measurement</w:t>
      </w:r>
      <w:r w:rsidRPr="00C50C97">
        <w:rPr>
          <w:rFonts w:ascii="Times New Roman" w:hAnsi="Times New Roman" w:cs="Times New Roman"/>
          <w:color w:val="000000" w:themeColor="text1"/>
          <w:sz w:val="24"/>
          <w:szCs w:val="24"/>
        </w:rPr>
        <w:t xml:space="preserve"> scale, range frequency</w:t>
      </w:r>
      <w:r w:rsidRPr="00C50C97">
        <w:rPr>
          <w:rFonts w:ascii="Times New Roman" w:eastAsia="Calibri" w:hAnsi="Times New Roman" w:cs="Times New Roman"/>
          <w:color w:val="000000" w:themeColor="text1"/>
          <w:sz w:val="24"/>
          <w:szCs w:val="24"/>
        </w:rPr>
        <w:t>, etc.,</w:t>
      </w:r>
      <w:r w:rsidRPr="00C50C97">
        <w:rPr>
          <w:rFonts w:ascii="Times New Roman" w:hAnsi="Times New Roman" w:cs="Times New Roman"/>
          <w:color w:val="000000" w:themeColor="text1"/>
          <w:sz w:val="24"/>
          <w:szCs w:val="24"/>
        </w:rPr>
        <w:t xml:space="preserve"> of phenomena. In this context, Mensah et al. (2017) used this type of method</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the authors focused on highly detailed and structured data, and the results were easily collected and presented statistically. In this respect, however, the research relied on the careful definition of the meaning of telecom services and pretested determinants of corporate social responsibility; the concepts and variables of CSR behavior are properly developed</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and the </w:t>
      </w:r>
      <w:r w:rsidRPr="00C50C97">
        <w:rPr>
          <w:rFonts w:ascii="Times New Roman" w:eastAsia="Calibri" w:hAnsi="Times New Roman" w:cs="Times New Roman"/>
          <w:color w:val="000000" w:themeColor="text1"/>
          <w:sz w:val="24"/>
          <w:szCs w:val="24"/>
        </w:rPr>
        <w:t>interrelationships</w:t>
      </w:r>
      <w:r w:rsidRPr="00C50C97">
        <w:rPr>
          <w:rFonts w:ascii="Times New Roman" w:hAnsi="Times New Roman" w:cs="Times New Roman"/>
          <w:color w:val="000000" w:themeColor="text1"/>
          <w:sz w:val="24"/>
          <w:szCs w:val="24"/>
        </w:rPr>
        <w:t xml:space="preserve"> between them </w:t>
      </w:r>
      <w:r w:rsidRPr="00C50C97">
        <w:rPr>
          <w:rFonts w:ascii="Times New Roman" w:eastAsia="Calibri" w:hAnsi="Times New Roman" w:cs="Times New Roman"/>
          <w:color w:val="000000" w:themeColor="text1"/>
          <w:sz w:val="24"/>
          <w:szCs w:val="24"/>
        </w:rPr>
        <w:t xml:space="preserve">are </w:t>
      </w:r>
      <w:r w:rsidRPr="00C50C97">
        <w:rPr>
          <w:rFonts w:ascii="Times New Roman" w:hAnsi="Times New Roman" w:cs="Times New Roman"/>
          <w:color w:val="000000" w:themeColor="text1"/>
          <w:sz w:val="24"/>
          <w:szCs w:val="24"/>
        </w:rPr>
        <w:t xml:space="preserve">plotted. In view of </w:t>
      </w:r>
      <w:r w:rsidRPr="00C50C97">
        <w:rPr>
          <w:rFonts w:ascii="Times New Roman" w:eastAsia="Calibri" w:hAnsi="Times New Roman" w:cs="Times New Roman"/>
          <w:color w:val="000000" w:themeColor="text1"/>
          <w:sz w:val="24"/>
          <w:szCs w:val="24"/>
        </w:rPr>
        <w:t>this</w:t>
      </w:r>
      <w:r w:rsidRPr="00C50C97">
        <w:rPr>
          <w:rFonts w:ascii="Times New Roman" w:hAnsi="Times New Roman" w:cs="Times New Roman"/>
          <w:color w:val="000000" w:themeColor="text1"/>
          <w:sz w:val="24"/>
          <w:szCs w:val="24"/>
        </w:rPr>
        <w:t>, corporate social responsibility and telecom concepts such as legality, employees, customers, shareholders and community requirements and expectations were detected and included.</w:t>
      </w:r>
    </w:p>
    <w:p w14:paraId="7403D56C" w14:textId="77777777" w:rsidR="00CB6DE7" w:rsidRPr="00C50C97" w:rsidRDefault="002A09EA" w:rsidP="005D19A7">
      <w:pPr>
        <w:pStyle w:val="Heading2"/>
        <w:numPr>
          <w:ilvl w:val="1"/>
          <w:numId w:val="3"/>
        </w:numPr>
        <w:spacing w:before="240" w:after="240" w:line="360" w:lineRule="auto"/>
        <w:rPr>
          <w:rFonts w:ascii="Times New Roman" w:hAnsi="Times New Roman" w:cs="Times New Roman"/>
          <w:b/>
          <w:color w:val="000000" w:themeColor="text1"/>
          <w:sz w:val="28"/>
          <w:szCs w:val="24"/>
        </w:rPr>
      </w:pPr>
      <w:bookmarkStart w:id="52" w:name="_Toc136566550"/>
      <w:r w:rsidRPr="00C50C97">
        <w:rPr>
          <w:rFonts w:ascii="Times New Roman" w:hAnsi="Times New Roman" w:cs="Times New Roman"/>
          <w:b/>
          <w:color w:val="000000" w:themeColor="text1"/>
          <w:sz w:val="28"/>
          <w:szCs w:val="24"/>
        </w:rPr>
        <w:t>Source of Data</w:t>
      </w:r>
      <w:bookmarkEnd w:id="52"/>
    </w:p>
    <w:p w14:paraId="521F9070" w14:textId="77777777" w:rsidR="002C21E1" w:rsidRPr="00C50C97" w:rsidRDefault="002A09EA" w:rsidP="00843D4A">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This survey adopts both primary and secondary data sources. By the above supposition, selected employees </w:t>
      </w:r>
      <w:r w:rsidRPr="00C50C97">
        <w:rPr>
          <w:rFonts w:ascii="Times New Roman" w:eastAsia="Calibri" w:hAnsi="Times New Roman" w:cs="Times New Roman"/>
          <w:color w:val="000000" w:themeColor="text1"/>
          <w:sz w:val="24"/>
          <w:szCs w:val="24"/>
        </w:rPr>
        <w:t>should</w:t>
      </w:r>
      <w:r w:rsidRPr="00C50C97">
        <w:rPr>
          <w:rFonts w:ascii="Times New Roman" w:hAnsi="Times New Roman" w:cs="Times New Roman"/>
          <w:color w:val="000000" w:themeColor="text1"/>
          <w:sz w:val="24"/>
          <w:szCs w:val="24"/>
        </w:rPr>
        <w:t xml:space="preserve"> be major sources of data. Secondary information shall include already published and unpublished materials, books, working papers, articles, journals, reports, and statistical documents </w:t>
      </w:r>
      <w:r w:rsidRPr="00C50C97">
        <w:rPr>
          <w:rFonts w:ascii="Times New Roman" w:eastAsia="Calibri" w:hAnsi="Times New Roman" w:cs="Times New Roman"/>
          <w:color w:val="000000" w:themeColor="text1"/>
          <w:sz w:val="24"/>
          <w:szCs w:val="24"/>
        </w:rPr>
        <w:t>that</w:t>
      </w:r>
      <w:r w:rsidRPr="00C50C97">
        <w:rPr>
          <w:rFonts w:ascii="Times New Roman" w:hAnsi="Times New Roman" w:cs="Times New Roman"/>
          <w:color w:val="000000" w:themeColor="text1"/>
          <w:sz w:val="24"/>
          <w:szCs w:val="24"/>
        </w:rPr>
        <w:t xml:space="preserve"> the study shall leverage and assimilate into it.</w:t>
      </w:r>
    </w:p>
    <w:p w14:paraId="1FF4EA70" w14:textId="77777777" w:rsidR="00A15507" w:rsidRPr="00C50C97" w:rsidRDefault="002A09EA" w:rsidP="005D19A7">
      <w:pPr>
        <w:pStyle w:val="Heading2"/>
        <w:numPr>
          <w:ilvl w:val="1"/>
          <w:numId w:val="3"/>
        </w:numPr>
        <w:spacing w:before="240" w:after="240" w:line="360" w:lineRule="auto"/>
        <w:rPr>
          <w:rFonts w:ascii="Times New Roman" w:hAnsi="Times New Roman" w:cs="Times New Roman"/>
          <w:b/>
          <w:color w:val="000000" w:themeColor="text1"/>
          <w:sz w:val="28"/>
          <w:szCs w:val="24"/>
        </w:rPr>
      </w:pPr>
      <w:bookmarkStart w:id="53" w:name="_Toc136566551"/>
      <w:r w:rsidRPr="00C50C97">
        <w:rPr>
          <w:rFonts w:ascii="Times New Roman" w:hAnsi="Times New Roman" w:cs="Times New Roman"/>
          <w:b/>
          <w:color w:val="000000" w:themeColor="text1"/>
          <w:sz w:val="28"/>
          <w:szCs w:val="24"/>
        </w:rPr>
        <w:t>Data Source</w:t>
      </w:r>
      <w:bookmarkEnd w:id="53"/>
    </w:p>
    <w:p w14:paraId="11D284AF" w14:textId="77777777" w:rsidR="002C21E1" w:rsidRPr="00C50C97" w:rsidRDefault="002A09EA" w:rsidP="00A15507">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These data sources consisted of both primary and secondary data. To this end, the primary data were obtained from a sample of Ethio Telecom customers through both close-ended questionnaires. </w:t>
      </w:r>
      <w:r w:rsidRPr="00C50C97">
        <w:rPr>
          <w:rFonts w:ascii="Times New Roman" w:eastAsia="Calibri" w:hAnsi="Times New Roman" w:cs="Times New Roman"/>
          <w:color w:val="000000" w:themeColor="text1"/>
          <w:sz w:val="24"/>
          <w:szCs w:val="24"/>
        </w:rPr>
        <w:t>In addition</w:t>
      </w:r>
      <w:r w:rsidRPr="00C50C97">
        <w:rPr>
          <w:rFonts w:ascii="Times New Roman" w:hAnsi="Times New Roman" w:cs="Times New Roman"/>
          <w:color w:val="000000" w:themeColor="text1"/>
          <w:sz w:val="24"/>
          <w:szCs w:val="24"/>
        </w:rPr>
        <w:t>, the study obtained journals and interview data as the primary data sources. In a similar vein, secondary data were obtained from the annual report, manual, and strategic plan of the telecom-based service organization included in the study.</w:t>
      </w:r>
    </w:p>
    <w:p w14:paraId="5438F7AD" w14:textId="77777777" w:rsidR="00A15507" w:rsidRPr="00C50C97" w:rsidRDefault="002A09EA" w:rsidP="005D19A7">
      <w:pPr>
        <w:pStyle w:val="Heading2"/>
        <w:numPr>
          <w:ilvl w:val="1"/>
          <w:numId w:val="3"/>
        </w:numPr>
        <w:spacing w:before="240" w:after="240" w:line="360" w:lineRule="auto"/>
        <w:rPr>
          <w:rFonts w:ascii="Times New Roman" w:hAnsi="Times New Roman" w:cs="Times New Roman"/>
          <w:b/>
          <w:color w:val="000000" w:themeColor="text1"/>
          <w:sz w:val="28"/>
          <w:szCs w:val="24"/>
        </w:rPr>
      </w:pPr>
      <w:bookmarkStart w:id="54" w:name="_Toc136566552"/>
      <w:bookmarkStart w:id="55" w:name="_Toc135393117"/>
      <w:r w:rsidRPr="00C50C97">
        <w:rPr>
          <w:rFonts w:ascii="Times New Roman" w:hAnsi="Times New Roman" w:cs="Times New Roman"/>
          <w:b/>
          <w:color w:val="000000" w:themeColor="text1"/>
          <w:sz w:val="28"/>
          <w:szCs w:val="24"/>
        </w:rPr>
        <w:t>Population and Sampling</w:t>
      </w:r>
      <w:bookmarkEnd w:id="54"/>
      <w:bookmarkEnd w:id="55"/>
      <w:r w:rsidRPr="00C50C97">
        <w:rPr>
          <w:rFonts w:ascii="Times New Roman" w:hAnsi="Times New Roman" w:cs="Times New Roman"/>
          <w:b/>
          <w:color w:val="000000" w:themeColor="text1"/>
          <w:sz w:val="28"/>
          <w:szCs w:val="24"/>
        </w:rPr>
        <w:tab/>
      </w:r>
    </w:p>
    <w:p w14:paraId="28829A57" w14:textId="77777777" w:rsidR="00A15507" w:rsidRPr="00C50C97" w:rsidRDefault="002A09EA" w:rsidP="005D19A7">
      <w:pPr>
        <w:pStyle w:val="BodyText"/>
        <w:widowControl/>
        <w:numPr>
          <w:ilvl w:val="2"/>
          <w:numId w:val="11"/>
        </w:numPr>
        <w:autoSpaceDE/>
        <w:autoSpaceDN/>
        <w:spacing w:before="120" w:after="120" w:line="360" w:lineRule="auto"/>
        <w:jc w:val="both"/>
        <w:rPr>
          <w:b/>
          <w:color w:val="000000" w:themeColor="text1"/>
          <w:sz w:val="28"/>
        </w:rPr>
      </w:pPr>
      <w:bookmarkStart w:id="56" w:name="_Toc131664623"/>
      <w:bookmarkStart w:id="57" w:name="_Toc131684233"/>
      <w:r w:rsidRPr="00C50C97">
        <w:rPr>
          <w:b/>
          <w:color w:val="000000" w:themeColor="text1"/>
          <w:sz w:val="28"/>
        </w:rPr>
        <w:t xml:space="preserve">Target </w:t>
      </w:r>
      <w:bookmarkEnd w:id="56"/>
      <w:bookmarkEnd w:id="57"/>
      <w:r w:rsidRPr="00C50C97">
        <w:rPr>
          <w:b/>
          <w:color w:val="000000" w:themeColor="text1"/>
          <w:sz w:val="28"/>
        </w:rPr>
        <w:t>population</w:t>
      </w:r>
      <w:r w:rsidRPr="00C50C97">
        <w:rPr>
          <w:b/>
          <w:color w:val="000000" w:themeColor="text1"/>
          <w:sz w:val="28"/>
        </w:rPr>
        <w:tab/>
      </w:r>
    </w:p>
    <w:p w14:paraId="3567C410" w14:textId="77777777" w:rsidR="00816DC0" w:rsidRPr="00C50C97" w:rsidRDefault="002A09EA" w:rsidP="00A15507">
      <w:pPr>
        <w:pStyle w:val="BodyText"/>
        <w:spacing w:before="120" w:after="120" w:line="360" w:lineRule="auto"/>
        <w:jc w:val="both"/>
        <w:rPr>
          <w:color w:val="000000" w:themeColor="text1"/>
        </w:rPr>
      </w:pPr>
      <w:r w:rsidRPr="00C50C97">
        <w:rPr>
          <w:color w:val="000000" w:themeColor="text1"/>
        </w:rPr>
        <w:t>A population refers to the aggregate of all items from which a researcher draws a conclusion. A sample represents an infinitely small fraction of the population, while a population consists of all possible observations of a particular characteristic being studied (Kothari, 2014). A total accessible population of 380, consisting of 280 Ethio Telecom staff and 100 of its best clients, was studied. These included director managers, operation officers, marketers, communication and public relations support staff. Workers employed within the industry who are either affected in relation to the production process or the environmental effect of the cement production process constitute a significant study population.</w:t>
      </w:r>
    </w:p>
    <w:p w14:paraId="68D96616" w14:textId="77777777" w:rsidR="00A15507" w:rsidRPr="00C50C97" w:rsidRDefault="002A09EA" w:rsidP="005D19A7">
      <w:pPr>
        <w:pStyle w:val="BodyText"/>
        <w:widowControl/>
        <w:numPr>
          <w:ilvl w:val="2"/>
          <w:numId w:val="11"/>
        </w:numPr>
        <w:autoSpaceDE/>
        <w:autoSpaceDN/>
        <w:spacing w:before="120" w:after="120" w:line="360" w:lineRule="auto"/>
        <w:jc w:val="both"/>
        <w:rPr>
          <w:b/>
          <w:color w:val="000000" w:themeColor="text1"/>
          <w:sz w:val="28"/>
        </w:rPr>
      </w:pPr>
      <w:bookmarkStart w:id="58" w:name="_Toc131684234"/>
      <w:bookmarkStart w:id="59" w:name="_Toc131664624"/>
      <w:r w:rsidRPr="00C50C97">
        <w:rPr>
          <w:b/>
          <w:color w:val="000000" w:themeColor="text1"/>
          <w:sz w:val="28"/>
        </w:rPr>
        <w:t>Sample Frame</w:t>
      </w:r>
      <w:bookmarkEnd w:id="58"/>
      <w:bookmarkEnd w:id="59"/>
      <w:r w:rsidRPr="00C50C97">
        <w:rPr>
          <w:b/>
          <w:color w:val="000000" w:themeColor="text1"/>
          <w:sz w:val="28"/>
        </w:rPr>
        <w:tab/>
      </w:r>
    </w:p>
    <w:p w14:paraId="772E56BF" w14:textId="77777777" w:rsidR="00AA1995" w:rsidRPr="00C50C97" w:rsidRDefault="002A09EA" w:rsidP="00A15507">
      <w:pPr>
        <w:pStyle w:val="BodyText"/>
        <w:spacing w:before="120" w:after="120" w:line="360" w:lineRule="auto"/>
        <w:jc w:val="both"/>
        <w:rPr>
          <w:rStyle w:val="css-1ber87j"/>
          <w:color w:val="000000" w:themeColor="text1"/>
        </w:rPr>
      </w:pPr>
      <w:r w:rsidRPr="00C50C97">
        <w:rPr>
          <w:rStyle w:val="css-1ber87j"/>
          <w:color w:val="000000" w:themeColor="text1"/>
        </w:rPr>
        <w:t>A sample of proportional size was chosen from a set of elements referred to as the sample frame. The study used lists of people found and registered for annual stakeholder meetings, as well as Ethio Telecom staff and top clients in the payrolls of employees in April 2023 and customer and community profiles from the Ethio Telecom branches.</w:t>
      </w:r>
    </w:p>
    <w:p w14:paraId="47C2C7C9" w14:textId="77777777" w:rsidR="00AA1995" w:rsidRPr="00C50C97" w:rsidRDefault="00AA1995" w:rsidP="00A15507">
      <w:pPr>
        <w:pStyle w:val="BodyText"/>
        <w:spacing w:before="120" w:after="120" w:line="360" w:lineRule="auto"/>
        <w:jc w:val="both"/>
        <w:rPr>
          <w:color w:val="000000" w:themeColor="text1"/>
        </w:rPr>
      </w:pPr>
    </w:p>
    <w:p w14:paraId="1677412A" w14:textId="77777777" w:rsidR="00A15507" w:rsidRPr="00C50C97" w:rsidRDefault="002A09EA" w:rsidP="005D19A7">
      <w:pPr>
        <w:pStyle w:val="BodyText"/>
        <w:widowControl/>
        <w:numPr>
          <w:ilvl w:val="2"/>
          <w:numId w:val="11"/>
        </w:numPr>
        <w:autoSpaceDE/>
        <w:autoSpaceDN/>
        <w:spacing w:before="120" w:after="120" w:line="360" w:lineRule="auto"/>
        <w:jc w:val="both"/>
        <w:rPr>
          <w:b/>
          <w:color w:val="000000" w:themeColor="text1"/>
          <w:sz w:val="28"/>
        </w:rPr>
      </w:pPr>
      <w:r w:rsidRPr="00C50C97">
        <w:rPr>
          <w:b/>
          <w:color w:val="000000" w:themeColor="text1"/>
          <w:sz w:val="28"/>
        </w:rPr>
        <w:t>Sample size determination</w:t>
      </w:r>
    </w:p>
    <w:p w14:paraId="780BA53F" w14:textId="77777777" w:rsidR="00B35501" w:rsidRPr="00C50C97" w:rsidRDefault="002A09EA" w:rsidP="00A15507">
      <w:pPr>
        <w:adjustRightInd w:val="0"/>
        <w:spacing w:after="120" w:line="360" w:lineRule="auto"/>
        <w:jc w:val="both"/>
        <w:rPr>
          <w:rFonts w:ascii="Times New Roman" w:hAnsi="Times New Roman" w:cs="Times New Roman"/>
          <w:color w:val="000000" w:themeColor="text1"/>
          <w:sz w:val="24"/>
        </w:rPr>
      </w:pPr>
      <w:r w:rsidRPr="00C50C97">
        <w:rPr>
          <w:rStyle w:val="css-0"/>
          <w:rFonts w:ascii="Times New Roman" w:eastAsia="Calibri" w:hAnsi="Times New Roman" w:cs="Times New Roman"/>
          <w:color w:val="000000" w:themeColor="text1"/>
          <w:sz w:val="24"/>
        </w:rPr>
        <w:t>Owing to time, financial and population-wide data accessibility restrictions, sampling is used. Using the Yamane (1973) formula with a 95% confidence level, the sample size for this study of respondents, employees, and customer representatives was determined. To create a sample, a certain number of things must be chosen from the entire universe (Kothari, 2019). Staff and top clients from various sample representative segments were selected from among a total of 380 individuals who had selected ETHIO TELECOM.</w:t>
      </w:r>
    </w:p>
    <w:p w14:paraId="71CF5C8B" w14:textId="77777777" w:rsidR="00A15507" w:rsidRPr="00C50C97" w:rsidRDefault="002A09EA" w:rsidP="00A15507">
      <w:pPr>
        <w:spacing w:line="360" w:lineRule="auto"/>
        <w:jc w:val="both"/>
        <w:rPr>
          <w:rFonts w:ascii="Times New Roman" w:hAnsi="Times New Roman" w:cs="Times New Roman"/>
          <w:color w:val="000000" w:themeColor="text1"/>
          <w:sz w:val="28"/>
        </w:rPr>
      </w:pPr>
      <m:oMathPara>
        <m:oMath>
          <m:r>
            <w:rPr>
              <w:rFonts w:ascii="Cambria Math" w:hAnsi="Cambria Math" w:cs="Times New Roman"/>
              <w:color w:val="000000" w:themeColor="text1"/>
              <w:sz w:val="28"/>
            </w:rPr>
            <m:t>n=</m:t>
          </m:r>
          <m:f>
            <m:fPr>
              <m:ctrlPr>
                <w:rPr>
                  <w:rFonts w:ascii="Cambria Math" w:hAnsi="Cambria Math" w:cs="Times New Roman"/>
                  <w:i/>
                  <w:color w:val="000000" w:themeColor="text1"/>
                  <w:sz w:val="28"/>
                </w:rPr>
              </m:ctrlPr>
            </m:fPr>
            <m:num>
              <m:r>
                <w:rPr>
                  <w:rFonts w:ascii="Cambria Math" w:hAnsi="Cambria Math" w:cs="Times New Roman"/>
                  <w:color w:val="000000" w:themeColor="text1"/>
                  <w:sz w:val="28"/>
                </w:rPr>
                <m:t>N</m:t>
              </m:r>
            </m:num>
            <m:den>
              <m:r>
                <w:rPr>
                  <w:rFonts w:ascii="Cambria Math" w:hAnsi="Cambria Math" w:cs="Times New Roman"/>
                  <w:color w:val="000000" w:themeColor="text1"/>
                  <w:sz w:val="28"/>
                </w:rPr>
                <m:t>1+</m:t>
              </m:r>
              <m:sSup>
                <m:sSupPr>
                  <m:ctrlPr>
                    <w:rPr>
                      <w:rFonts w:ascii="Cambria Math" w:hAnsi="Cambria Math" w:cs="Times New Roman"/>
                      <w:i/>
                      <w:color w:val="000000" w:themeColor="text1"/>
                      <w:sz w:val="28"/>
                    </w:rPr>
                  </m:ctrlPr>
                </m:sSupPr>
                <m:e>
                  <m:r>
                    <w:rPr>
                      <w:rFonts w:ascii="Cambria Math" w:hAnsi="Cambria Math" w:cs="Times New Roman"/>
                      <w:color w:val="000000" w:themeColor="text1"/>
                      <w:sz w:val="28"/>
                    </w:rPr>
                    <m:t>N(e)</m:t>
                  </m:r>
                </m:e>
                <m:sup>
                  <m:r>
                    <w:rPr>
                      <w:rFonts w:ascii="Cambria Math" w:hAnsi="Cambria Math" w:cs="Times New Roman"/>
                      <w:color w:val="000000" w:themeColor="text1"/>
                      <w:sz w:val="28"/>
                    </w:rPr>
                    <m:t>2</m:t>
                  </m:r>
                </m:sup>
              </m:sSup>
            </m:den>
          </m:f>
        </m:oMath>
      </m:oMathPara>
    </w:p>
    <w:p w14:paraId="3B1E27AC" w14:textId="77777777" w:rsidR="00A15507" w:rsidRPr="00C50C97" w:rsidRDefault="002A09EA" w:rsidP="001F0312">
      <w:pPr>
        <w:spacing w:line="360" w:lineRule="auto"/>
        <w:jc w:val="both"/>
        <w:rPr>
          <w:rFonts w:ascii="Times New Roman" w:hAnsi="Times New Roman" w:cs="Times New Roman"/>
          <w:color w:val="000000" w:themeColor="text1"/>
          <w:sz w:val="28"/>
          <w:u w:val="single"/>
        </w:rPr>
      </w:pPr>
      <m:oMathPara>
        <m:oMath>
          <m:r>
            <w:rPr>
              <w:rFonts w:ascii="Cambria Math" w:hAnsi="Cambria Math" w:cs="Times New Roman"/>
              <w:color w:val="000000" w:themeColor="text1"/>
              <w:sz w:val="28"/>
            </w:rPr>
            <m:t>n=</m:t>
          </m:r>
          <m:f>
            <m:fPr>
              <m:ctrlPr>
                <w:rPr>
                  <w:rFonts w:ascii="Cambria Math" w:hAnsi="Cambria Math" w:cs="Times New Roman"/>
                  <w:i/>
                  <w:color w:val="000000" w:themeColor="text1"/>
                  <w:sz w:val="28"/>
                </w:rPr>
              </m:ctrlPr>
            </m:fPr>
            <m:num>
              <m:r>
                <w:rPr>
                  <w:rFonts w:ascii="Cambria Math" w:hAnsi="Cambria Math" w:cs="Times New Roman"/>
                  <w:color w:val="000000" w:themeColor="text1"/>
                  <w:sz w:val="28"/>
                </w:rPr>
                <m:t>380</m:t>
              </m:r>
            </m:num>
            <m:den>
              <m:r>
                <w:rPr>
                  <w:rFonts w:ascii="Cambria Math" w:hAnsi="Cambria Math" w:cs="Times New Roman"/>
                  <w:color w:val="000000" w:themeColor="text1"/>
                  <w:sz w:val="28"/>
                </w:rPr>
                <m:t>1+</m:t>
              </m:r>
              <m:sSup>
                <m:sSupPr>
                  <m:ctrlPr>
                    <w:rPr>
                      <w:rFonts w:ascii="Cambria Math" w:hAnsi="Cambria Math" w:cs="Times New Roman"/>
                      <w:i/>
                      <w:color w:val="000000" w:themeColor="text1"/>
                      <w:sz w:val="28"/>
                    </w:rPr>
                  </m:ctrlPr>
                </m:sSupPr>
                <m:e>
                  <m:r>
                    <w:rPr>
                      <w:rFonts w:ascii="Cambria Math" w:hAnsi="Cambria Math" w:cs="Times New Roman"/>
                      <w:color w:val="000000" w:themeColor="text1"/>
                      <w:sz w:val="28"/>
                    </w:rPr>
                    <m:t>380 (0.05)</m:t>
                  </m:r>
                </m:e>
                <m:sup>
                  <m:r>
                    <w:rPr>
                      <w:rFonts w:ascii="Cambria Math" w:hAnsi="Cambria Math" w:cs="Times New Roman"/>
                      <w:color w:val="000000" w:themeColor="text1"/>
                      <w:sz w:val="28"/>
                    </w:rPr>
                    <m:t>2</m:t>
                  </m:r>
                </m:sup>
              </m:sSup>
            </m:den>
          </m:f>
        </m:oMath>
      </m:oMathPara>
    </w:p>
    <w:p w14:paraId="0EE4CFF9" w14:textId="77777777" w:rsidR="00A15507" w:rsidRPr="00C50C97" w:rsidRDefault="002A09EA" w:rsidP="00A15507">
      <w:pPr>
        <w:spacing w:line="360" w:lineRule="auto"/>
        <w:jc w:val="center"/>
        <w:rPr>
          <w:rFonts w:ascii="Times New Roman" w:hAnsi="Times New Roman" w:cs="Times New Roman"/>
          <w:color w:val="000000" w:themeColor="text1"/>
        </w:rPr>
      </w:pPr>
      <w:r w:rsidRPr="00C50C97">
        <w:rPr>
          <w:rFonts w:ascii="Times New Roman" w:hAnsi="Times New Roman" w:cs="Times New Roman"/>
          <w:color w:val="000000" w:themeColor="text1"/>
        </w:rPr>
        <w:t>= 194</w:t>
      </w:r>
    </w:p>
    <w:p w14:paraId="7B0B38CD" w14:textId="77777777" w:rsidR="00A15507" w:rsidRPr="00C50C97" w:rsidRDefault="002A09EA" w:rsidP="00A15507">
      <w:pPr>
        <w:pStyle w:val="BodyText"/>
        <w:spacing w:before="120" w:after="120" w:line="360" w:lineRule="auto"/>
        <w:jc w:val="both"/>
        <w:rPr>
          <w:color w:val="000000" w:themeColor="text1"/>
        </w:rPr>
      </w:pPr>
      <w:r w:rsidRPr="00C50C97">
        <w:rPr>
          <w:color w:val="000000" w:themeColor="text1"/>
        </w:rPr>
        <w:t>where n: sample size required N: number of people in the population= 380 e: precision desired (estimated error) =5%</w:t>
      </w:r>
    </w:p>
    <w:p w14:paraId="788F1D43" w14:textId="77777777" w:rsidR="00A15507" w:rsidRPr="00C50C97" w:rsidRDefault="002A09EA" w:rsidP="00A15507">
      <w:pPr>
        <w:pStyle w:val="BodyText"/>
        <w:spacing w:before="120" w:after="120" w:line="360" w:lineRule="auto"/>
        <w:jc w:val="both"/>
        <w:rPr>
          <w:b/>
          <w:bCs/>
          <w:color w:val="000000" w:themeColor="text1"/>
        </w:rPr>
      </w:pPr>
      <w:bookmarkStart w:id="60" w:name="_Toc136564679"/>
      <w:r w:rsidRPr="00C50C97">
        <w:rPr>
          <w:b/>
          <w:bCs/>
          <w:color w:val="000000" w:themeColor="text1"/>
        </w:rPr>
        <w:t xml:space="preserve">Table </w:t>
      </w:r>
      <w:r w:rsidRPr="00C50C97">
        <w:rPr>
          <w:b/>
          <w:bCs/>
          <w:color w:val="000000" w:themeColor="text1"/>
        </w:rPr>
        <w:fldChar w:fldCharType="begin"/>
      </w:r>
      <w:r w:rsidRPr="00C50C97">
        <w:rPr>
          <w:b/>
          <w:bCs/>
          <w:color w:val="000000" w:themeColor="text1"/>
        </w:rPr>
        <w:instrText xml:space="preserve"> SEQ Table \* ARABIC </w:instrText>
      </w:r>
      <w:r w:rsidRPr="00C50C97">
        <w:rPr>
          <w:b/>
          <w:bCs/>
          <w:color w:val="000000" w:themeColor="text1"/>
        </w:rPr>
        <w:fldChar w:fldCharType="separate"/>
      </w:r>
      <w:r w:rsidR="00634E18" w:rsidRPr="00C50C97">
        <w:rPr>
          <w:b/>
          <w:bCs/>
          <w:noProof/>
          <w:color w:val="000000" w:themeColor="text1"/>
        </w:rPr>
        <w:t>1</w:t>
      </w:r>
      <w:r w:rsidRPr="00C50C97">
        <w:rPr>
          <w:b/>
          <w:bCs/>
          <w:color w:val="000000" w:themeColor="text1"/>
        </w:rPr>
        <w:fldChar w:fldCharType="end"/>
      </w:r>
      <w:r w:rsidRPr="00C50C97">
        <w:rPr>
          <w:b/>
          <w:bCs/>
          <w:color w:val="000000" w:themeColor="text1"/>
        </w:rPr>
        <w:t xml:space="preserve"> Sample </w:t>
      </w:r>
      <w:bookmarkEnd w:id="60"/>
      <w:r w:rsidR="00CE0A12" w:rsidRPr="00C50C97">
        <w:rPr>
          <w:b/>
          <w:bCs/>
          <w:color w:val="000000" w:themeColor="text1"/>
        </w:rPr>
        <w:t>distribution of Ethio Telecom staff and top customers</w:t>
      </w:r>
      <w:r w:rsidR="00CE0A12" w:rsidRPr="00C50C97">
        <w:rPr>
          <w:b/>
          <w:bCs/>
          <w:color w:val="000000" w:themeColor="text1"/>
        </w:rPr>
        <w:tab/>
      </w:r>
    </w:p>
    <w:tbl>
      <w:tblPr>
        <w:tblStyle w:val="LightGrid-Accent5"/>
        <w:tblW w:w="0" w:type="auto"/>
        <w:tblLook w:val="04A0" w:firstRow="1" w:lastRow="0" w:firstColumn="1" w:lastColumn="0" w:noHBand="0" w:noVBand="1"/>
      </w:tblPr>
      <w:tblGrid>
        <w:gridCol w:w="3438"/>
        <w:gridCol w:w="1440"/>
        <w:gridCol w:w="1692"/>
        <w:gridCol w:w="1710"/>
      </w:tblGrid>
      <w:tr w:rsidR="00C50C97" w:rsidRPr="00C50C97" w14:paraId="59AC8104" w14:textId="77777777" w:rsidTr="0017499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Pr>
          <w:p w14:paraId="256278DF" w14:textId="77777777" w:rsidR="00A15507" w:rsidRPr="00C50C97" w:rsidRDefault="002A09EA" w:rsidP="00CE0A12">
            <w:pPr>
              <w:pStyle w:val="BodyText"/>
              <w:jc w:val="center"/>
              <w:rPr>
                <w:color w:val="000000" w:themeColor="text1"/>
              </w:rPr>
            </w:pPr>
            <w:bookmarkStart w:id="61" w:name="_Toc131684235"/>
            <w:bookmarkStart w:id="62" w:name="_Toc131664627"/>
            <w:r w:rsidRPr="00C50C97">
              <w:rPr>
                <w:b w:val="0"/>
                <w:color w:val="000000" w:themeColor="text1"/>
              </w:rPr>
              <w:t>Positions</w:t>
            </w:r>
            <w:bookmarkEnd w:id="61"/>
            <w:bookmarkEnd w:id="62"/>
          </w:p>
        </w:tc>
        <w:tc>
          <w:tcPr>
            <w:tcW w:w="1440" w:type="dxa"/>
          </w:tcPr>
          <w:p w14:paraId="4DC3BB48" w14:textId="77777777" w:rsidR="00A15507" w:rsidRPr="00C50C97" w:rsidRDefault="002A09EA" w:rsidP="00CE0A12">
            <w:pPr>
              <w:pStyle w:val="BodyText"/>
              <w:jc w:val="center"/>
              <w:cnfStyle w:val="100000000000" w:firstRow="1" w:lastRow="0" w:firstColumn="0" w:lastColumn="0" w:oddVBand="0" w:evenVBand="0" w:oddHBand="0" w:evenHBand="0" w:firstRowFirstColumn="0" w:firstRowLastColumn="0" w:lastRowFirstColumn="0" w:lastRowLastColumn="0"/>
              <w:rPr>
                <w:color w:val="000000" w:themeColor="text1"/>
              </w:rPr>
            </w:pPr>
            <w:bookmarkStart w:id="63" w:name="_Toc131684236"/>
            <w:bookmarkStart w:id="64" w:name="_Toc131664628"/>
            <w:r w:rsidRPr="00C50C97">
              <w:rPr>
                <w:b w:val="0"/>
                <w:color w:val="000000" w:themeColor="text1"/>
              </w:rPr>
              <w:t>Population</w:t>
            </w:r>
            <w:bookmarkEnd w:id="63"/>
            <w:bookmarkEnd w:id="64"/>
          </w:p>
        </w:tc>
        <w:tc>
          <w:tcPr>
            <w:tcW w:w="1692" w:type="dxa"/>
          </w:tcPr>
          <w:p w14:paraId="68F4A2CE" w14:textId="77777777" w:rsidR="00A15507" w:rsidRPr="00C50C97" w:rsidRDefault="002A09EA" w:rsidP="00CE0A12">
            <w:pPr>
              <w:pStyle w:val="BodyText"/>
              <w:jc w:val="center"/>
              <w:cnfStyle w:val="100000000000" w:firstRow="1" w:lastRow="0" w:firstColumn="0" w:lastColumn="0" w:oddVBand="0" w:evenVBand="0" w:oddHBand="0" w:evenHBand="0" w:firstRowFirstColumn="0" w:firstRowLastColumn="0" w:lastRowFirstColumn="0" w:lastRowLastColumn="0"/>
              <w:rPr>
                <w:color w:val="000000" w:themeColor="text1"/>
              </w:rPr>
            </w:pPr>
            <w:bookmarkStart w:id="65" w:name="_Toc131684237"/>
            <w:bookmarkStart w:id="66" w:name="_Toc131664629"/>
            <w:r w:rsidRPr="00C50C97">
              <w:rPr>
                <w:b w:val="0"/>
                <w:color w:val="000000" w:themeColor="text1"/>
              </w:rPr>
              <w:t>Proportion</w:t>
            </w:r>
            <w:r w:rsidRPr="00C50C97">
              <w:rPr>
                <w:b w:val="0"/>
                <w:color w:val="000000" w:themeColor="text1"/>
              </w:rPr>
              <w:br/>
              <w:t>194/380</w:t>
            </w:r>
            <w:bookmarkEnd w:id="65"/>
            <w:bookmarkEnd w:id="66"/>
          </w:p>
        </w:tc>
        <w:tc>
          <w:tcPr>
            <w:tcW w:w="1710" w:type="dxa"/>
          </w:tcPr>
          <w:p w14:paraId="0C169706" w14:textId="77777777" w:rsidR="00A15507" w:rsidRPr="00C50C97" w:rsidRDefault="002A09EA" w:rsidP="00CE0A12">
            <w:pPr>
              <w:pStyle w:val="BodyText"/>
              <w:jc w:val="center"/>
              <w:cnfStyle w:val="100000000000" w:firstRow="1" w:lastRow="0" w:firstColumn="0" w:lastColumn="0" w:oddVBand="0" w:evenVBand="0" w:oddHBand="0" w:evenHBand="0" w:firstRowFirstColumn="0" w:firstRowLastColumn="0" w:lastRowFirstColumn="0" w:lastRowLastColumn="0"/>
              <w:rPr>
                <w:color w:val="000000" w:themeColor="text1"/>
              </w:rPr>
            </w:pPr>
            <w:bookmarkStart w:id="67" w:name="_Toc131684238"/>
            <w:bookmarkStart w:id="68" w:name="_Toc131664630"/>
            <w:r w:rsidRPr="00C50C97">
              <w:rPr>
                <w:b w:val="0"/>
                <w:color w:val="000000" w:themeColor="text1"/>
              </w:rPr>
              <w:t>Sample</w:t>
            </w:r>
            <w:r w:rsidRPr="00C50C97">
              <w:rPr>
                <w:b w:val="0"/>
                <w:color w:val="000000" w:themeColor="text1"/>
              </w:rPr>
              <w:br/>
              <w:t>taken</w:t>
            </w:r>
            <w:bookmarkEnd w:id="67"/>
            <w:bookmarkEnd w:id="68"/>
          </w:p>
        </w:tc>
      </w:tr>
      <w:tr w:rsidR="00C50C97" w:rsidRPr="00C50C97" w14:paraId="23CB540C" w14:textId="77777777" w:rsidTr="001749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Pr>
          <w:p w14:paraId="49DE6D5D" w14:textId="77777777" w:rsidR="00A15507" w:rsidRPr="00C50C97" w:rsidRDefault="002A09EA" w:rsidP="00CE0A12">
            <w:pPr>
              <w:pStyle w:val="BodyText"/>
              <w:spacing w:line="360" w:lineRule="auto"/>
              <w:jc w:val="both"/>
              <w:rPr>
                <w:color w:val="000000" w:themeColor="text1"/>
              </w:rPr>
            </w:pPr>
            <w:bookmarkStart w:id="69" w:name="_Toc131684239"/>
            <w:bookmarkStart w:id="70" w:name="_Toc131664631"/>
            <w:r w:rsidRPr="00C50C97">
              <w:rPr>
                <w:color w:val="000000" w:themeColor="text1"/>
              </w:rPr>
              <w:t>Operation and Marketing Staff</w:t>
            </w:r>
            <w:bookmarkEnd w:id="69"/>
            <w:bookmarkEnd w:id="70"/>
            <w:r w:rsidRPr="00C50C97">
              <w:rPr>
                <w:color w:val="000000" w:themeColor="text1"/>
              </w:rPr>
              <w:t xml:space="preserve"> </w:t>
            </w:r>
          </w:p>
        </w:tc>
        <w:tc>
          <w:tcPr>
            <w:tcW w:w="1440" w:type="dxa"/>
            <w:vAlign w:val="bottom"/>
          </w:tcPr>
          <w:p w14:paraId="75166CBD" w14:textId="77777777" w:rsidR="00A15507" w:rsidRPr="00C50C97" w:rsidRDefault="002A09EA" w:rsidP="00CE0A1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rPr>
            </w:pPr>
            <w:bookmarkStart w:id="71" w:name="RANGE!C3"/>
            <w:bookmarkStart w:id="72" w:name="_Toc131684240"/>
            <w:r w:rsidRPr="00C50C97">
              <w:rPr>
                <w:rFonts w:ascii="Times New Roman" w:hAnsi="Times New Roman" w:cs="Times New Roman"/>
                <w:color w:val="000000" w:themeColor="text1"/>
                <w:sz w:val="24"/>
              </w:rPr>
              <w:t>149</w:t>
            </w:r>
            <w:bookmarkEnd w:id="71"/>
            <w:bookmarkEnd w:id="72"/>
          </w:p>
        </w:tc>
        <w:tc>
          <w:tcPr>
            <w:tcW w:w="1692" w:type="dxa"/>
            <w:vAlign w:val="bottom"/>
          </w:tcPr>
          <w:p w14:paraId="78567456" w14:textId="77777777" w:rsidR="00A15507" w:rsidRPr="00C50C97" w:rsidRDefault="002A09EA" w:rsidP="00CE0A1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rPr>
            </w:pPr>
            <w:bookmarkStart w:id="73" w:name="RANGE!D3"/>
            <w:bookmarkStart w:id="74" w:name="_Toc131684241"/>
            <w:r w:rsidRPr="00C50C97">
              <w:rPr>
                <w:rFonts w:ascii="Times New Roman" w:hAnsi="Times New Roman" w:cs="Times New Roman"/>
                <w:color w:val="000000" w:themeColor="text1"/>
                <w:sz w:val="24"/>
              </w:rPr>
              <w:t>0.511</w:t>
            </w:r>
            <w:bookmarkEnd w:id="73"/>
            <w:bookmarkEnd w:id="74"/>
          </w:p>
        </w:tc>
        <w:tc>
          <w:tcPr>
            <w:tcW w:w="1710" w:type="dxa"/>
            <w:vAlign w:val="bottom"/>
          </w:tcPr>
          <w:p w14:paraId="27B9F3D1" w14:textId="77777777" w:rsidR="00A15507" w:rsidRPr="00C50C97" w:rsidRDefault="002A09EA" w:rsidP="00CE0A1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rPr>
            </w:pPr>
            <w:bookmarkStart w:id="75" w:name="RANGE!E3"/>
            <w:bookmarkStart w:id="76" w:name="_Toc131684242"/>
            <w:r w:rsidRPr="00C50C97">
              <w:rPr>
                <w:rFonts w:ascii="Times New Roman" w:hAnsi="Times New Roman" w:cs="Times New Roman"/>
                <w:color w:val="000000" w:themeColor="text1"/>
                <w:sz w:val="24"/>
              </w:rPr>
              <w:t>76</w:t>
            </w:r>
            <w:bookmarkEnd w:id="75"/>
            <w:bookmarkEnd w:id="76"/>
          </w:p>
        </w:tc>
      </w:tr>
      <w:tr w:rsidR="00C50C97" w:rsidRPr="00C50C97" w14:paraId="3A73BCA2" w14:textId="77777777" w:rsidTr="0017499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Pr>
          <w:p w14:paraId="4A640FE6" w14:textId="77777777" w:rsidR="00A15507" w:rsidRPr="00C50C97" w:rsidRDefault="002A09EA" w:rsidP="00CE0A12">
            <w:pPr>
              <w:pStyle w:val="BodyText"/>
              <w:spacing w:line="360" w:lineRule="auto"/>
              <w:jc w:val="both"/>
              <w:rPr>
                <w:color w:val="000000" w:themeColor="text1"/>
              </w:rPr>
            </w:pPr>
            <w:bookmarkStart w:id="77" w:name="_Toc131684243"/>
            <w:bookmarkStart w:id="78" w:name="_Toc131664635"/>
            <w:r w:rsidRPr="00C50C97">
              <w:rPr>
                <w:color w:val="000000" w:themeColor="text1"/>
              </w:rPr>
              <w:t>Executives including managers</w:t>
            </w:r>
            <w:bookmarkEnd w:id="77"/>
            <w:bookmarkEnd w:id="78"/>
          </w:p>
        </w:tc>
        <w:tc>
          <w:tcPr>
            <w:tcW w:w="1440" w:type="dxa"/>
            <w:vAlign w:val="bottom"/>
          </w:tcPr>
          <w:p w14:paraId="7BC2C597" w14:textId="77777777" w:rsidR="00A15507" w:rsidRPr="00C50C97" w:rsidRDefault="002A09EA" w:rsidP="00CE0A12">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sz w:val="24"/>
              </w:rPr>
            </w:pPr>
            <w:bookmarkStart w:id="79" w:name="RANGE!C4"/>
            <w:bookmarkStart w:id="80" w:name="_Toc131684244"/>
            <w:r w:rsidRPr="00C50C97">
              <w:rPr>
                <w:rFonts w:ascii="Times New Roman" w:hAnsi="Times New Roman" w:cs="Times New Roman"/>
                <w:color w:val="000000" w:themeColor="text1"/>
                <w:sz w:val="24"/>
              </w:rPr>
              <w:t>56</w:t>
            </w:r>
            <w:bookmarkEnd w:id="79"/>
            <w:bookmarkEnd w:id="80"/>
          </w:p>
        </w:tc>
        <w:tc>
          <w:tcPr>
            <w:tcW w:w="1692" w:type="dxa"/>
            <w:vAlign w:val="bottom"/>
          </w:tcPr>
          <w:p w14:paraId="7A23264A" w14:textId="77777777" w:rsidR="00A15507" w:rsidRPr="00C50C97" w:rsidRDefault="002A09EA" w:rsidP="00CE0A12">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0.511</w:t>
            </w:r>
          </w:p>
        </w:tc>
        <w:tc>
          <w:tcPr>
            <w:tcW w:w="1710" w:type="dxa"/>
            <w:vAlign w:val="bottom"/>
          </w:tcPr>
          <w:p w14:paraId="3180EF94" w14:textId="77777777" w:rsidR="00A15507" w:rsidRPr="00C50C97" w:rsidRDefault="002A09EA" w:rsidP="00CE0A12">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sz w:val="24"/>
              </w:rPr>
            </w:pPr>
            <w:bookmarkStart w:id="81" w:name="RANGE!E4"/>
            <w:bookmarkStart w:id="82" w:name="_Toc131684245"/>
            <w:r w:rsidRPr="00C50C97">
              <w:rPr>
                <w:rFonts w:ascii="Times New Roman" w:hAnsi="Times New Roman" w:cs="Times New Roman"/>
                <w:color w:val="000000" w:themeColor="text1"/>
                <w:sz w:val="24"/>
              </w:rPr>
              <w:t>29</w:t>
            </w:r>
            <w:bookmarkEnd w:id="81"/>
            <w:bookmarkEnd w:id="82"/>
          </w:p>
        </w:tc>
      </w:tr>
      <w:tr w:rsidR="00C50C97" w:rsidRPr="00C50C97" w14:paraId="5FB89FEC" w14:textId="77777777" w:rsidTr="00174994">
        <w:trPr>
          <w:cnfStyle w:val="000000100000" w:firstRow="0" w:lastRow="0" w:firstColumn="0" w:lastColumn="0" w:oddVBand="0" w:evenVBand="0" w:oddHBand="1" w:evenHBand="0" w:firstRowFirstColumn="0" w:firstRowLastColumn="0" w:lastRowFirstColumn="0" w:lastRowLastColumn="0"/>
          <w:trHeight w:val="602"/>
        </w:trPr>
        <w:tc>
          <w:tcPr>
            <w:cnfStyle w:val="001000000000" w:firstRow="0" w:lastRow="0" w:firstColumn="1" w:lastColumn="0" w:oddVBand="0" w:evenVBand="0" w:oddHBand="0" w:evenHBand="0" w:firstRowFirstColumn="0" w:firstRowLastColumn="0" w:lastRowFirstColumn="0" w:lastRowLastColumn="0"/>
            <w:tcW w:w="3438" w:type="dxa"/>
          </w:tcPr>
          <w:p w14:paraId="051871B7" w14:textId="77777777" w:rsidR="00A15507" w:rsidRPr="00C50C97" w:rsidRDefault="002A09EA" w:rsidP="00CE0A12">
            <w:pPr>
              <w:pStyle w:val="BodyText"/>
              <w:spacing w:line="360" w:lineRule="auto"/>
              <w:jc w:val="both"/>
              <w:rPr>
                <w:color w:val="000000" w:themeColor="text1"/>
              </w:rPr>
            </w:pPr>
            <w:bookmarkStart w:id="83" w:name="_Toc131684246"/>
            <w:bookmarkStart w:id="84" w:name="_Toc131664638"/>
            <w:r w:rsidRPr="00C50C97">
              <w:rPr>
                <w:color w:val="000000" w:themeColor="text1"/>
              </w:rPr>
              <w:t>Supervisors</w:t>
            </w:r>
            <w:bookmarkEnd w:id="83"/>
            <w:bookmarkEnd w:id="84"/>
            <w:r w:rsidR="00F241B7" w:rsidRPr="00C50C97">
              <w:rPr>
                <w:color w:val="000000" w:themeColor="text1"/>
              </w:rPr>
              <w:t xml:space="preserve"> and Heads</w:t>
            </w:r>
          </w:p>
        </w:tc>
        <w:tc>
          <w:tcPr>
            <w:tcW w:w="1440" w:type="dxa"/>
            <w:vAlign w:val="bottom"/>
          </w:tcPr>
          <w:p w14:paraId="15CF2B50" w14:textId="77777777" w:rsidR="00A15507" w:rsidRPr="00C50C97" w:rsidRDefault="002A09EA" w:rsidP="00CE0A1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rPr>
            </w:pPr>
            <w:bookmarkStart w:id="85" w:name="RANGE!C5"/>
            <w:bookmarkStart w:id="86" w:name="_Toc131684247"/>
            <w:r w:rsidRPr="00C50C97">
              <w:rPr>
                <w:rFonts w:ascii="Times New Roman" w:hAnsi="Times New Roman" w:cs="Times New Roman"/>
                <w:color w:val="000000" w:themeColor="text1"/>
                <w:sz w:val="24"/>
              </w:rPr>
              <w:t>75</w:t>
            </w:r>
            <w:bookmarkEnd w:id="85"/>
            <w:bookmarkEnd w:id="86"/>
          </w:p>
        </w:tc>
        <w:tc>
          <w:tcPr>
            <w:tcW w:w="1692" w:type="dxa"/>
            <w:vAlign w:val="bottom"/>
          </w:tcPr>
          <w:p w14:paraId="47BD4785" w14:textId="77777777" w:rsidR="00A15507" w:rsidRPr="00C50C97" w:rsidRDefault="002A09EA" w:rsidP="00CE0A1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0.511</w:t>
            </w:r>
          </w:p>
        </w:tc>
        <w:tc>
          <w:tcPr>
            <w:tcW w:w="1710" w:type="dxa"/>
            <w:vAlign w:val="bottom"/>
          </w:tcPr>
          <w:p w14:paraId="436DA0A5" w14:textId="77777777" w:rsidR="00A15507" w:rsidRPr="00C50C97" w:rsidRDefault="002A09EA" w:rsidP="00CE0A1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rPr>
            </w:pPr>
            <w:bookmarkStart w:id="87" w:name="RANGE!E5"/>
            <w:bookmarkStart w:id="88" w:name="_Toc131684248"/>
            <w:r w:rsidRPr="00C50C97">
              <w:rPr>
                <w:rFonts w:ascii="Times New Roman" w:hAnsi="Times New Roman" w:cs="Times New Roman"/>
                <w:color w:val="000000" w:themeColor="text1"/>
                <w:sz w:val="24"/>
              </w:rPr>
              <w:t>38</w:t>
            </w:r>
            <w:bookmarkEnd w:id="87"/>
            <w:bookmarkEnd w:id="88"/>
          </w:p>
        </w:tc>
      </w:tr>
      <w:tr w:rsidR="00C50C97" w:rsidRPr="00C50C97" w14:paraId="277602F5" w14:textId="77777777" w:rsidTr="00174994">
        <w:trPr>
          <w:cnfStyle w:val="000000010000" w:firstRow="0" w:lastRow="0" w:firstColumn="0" w:lastColumn="0" w:oddVBand="0" w:evenVBand="0" w:oddHBand="0" w:evenHBand="1" w:firstRowFirstColumn="0" w:firstRowLastColumn="0" w:lastRowFirstColumn="0" w:lastRowLastColumn="0"/>
          <w:trHeight w:val="548"/>
        </w:trPr>
        <w:tc>
          <w:tcPr>
            <w:cnfStyle w:val="001000000000" w:firstRow="0" w:lastRow="0" w:firstColumn="1" w:lastColumn="0" w:oddVBand="0" w:evenVBand="0" w:oddHBand="0" w:evenHBand="0" w:firstRowFirstColumn="0" w:firstRowLastColumn="0" w:lastRowFirstColumn="0" w:lastRowLastColumn="0"/>
            <w:tcW w:w="3438" w:type="dxa"/>
          </w:tcPr>
          <w:p w14:paraId="48DC1399" w14:textId="77777777" w:rsidR="00A15507" w:rsidRPr="00C50C97" w:rsidRDefault="002A09EA" w:rsidP="00CE0A12">
            <w:pPr>
              <w:pStyle w:val="BodyText"/>
              <w:spacing w:line="360" w:lineRule="auto"/>
              <w:jc w:val="both"/>
              <w:rPr>
                <w:color w:val="000000" w:themeColor="text1"/>
              </w:rPr>
            </w:pPr>
            <w:bookmarkStart w:id="89" w:name="_Toc131684249"/>
            <w:bookmarkStart w:id="90" w:name="_Toc131664641"/>
            <w:r w:rsidRPr="00C50C97">
              <w:rPr>
                <w:color w:val="000000" w:themeColor="text1"/>
              </w:rPr>
              <w:t>Representative of Top Customers</w:t>
            </w:r>
            <w:bookmarkEnd w:id="89"/>
            <w:bookmarkEnd w:id="90"/>
          </w:p>
        </w:tc>
        <w:tc>
          <w:tcPr>
            <w:tcW w:w="1440" w:type="dxa"/>
            <w:vAlign w:val="bottom"/>
          </w:tcPr>
          <w:p w14:paraId="3DE8BFE1" w14:textId="77777777" w:rsidR="00A15507" w:rsidRPr="00C50C97" w:rsidRDefault="002A09EA" w:rsidP="00CE0A12">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sz w:val="24"/>
              </w:rPr>
            </w:pPr>
            <w:bookmarkStart w:id="91" w:name="RANGE!C6"/>
            <w:bookmarkStart w:id="92" w:name="_Toc131684250"/>
            <w:r w:rsidRPr="00C50C97">
              <w:rPr>
                <w:rFonts w:ascii="Times New Roman" w:hAnsi="Times New Roman" w:cs="Times New Roman"/>
                <w:color w:val="000000" w:themeColor="text1"/>
                <w:sz w:val="24"/>
              </w:rPr>
              <w:t>50</w:t>
            </w:r>
            <w:bookmarkEnd w:id="91"/>
            <w:bookmarkEnd w:id="92"/>
          </w:p>
        </w:tc>
        <w:tc>
          <w:tcPr>
            <w:tcW w:w="1692" w:type="dxa"/>
            <w:vAlign w:val="bottom"/>
          </w:tcPr>
          <w:p w14:paraId="2515F8C6" w14:textId="77777777" w:rsidR="00A15507" w:rsidRPr="00C50C97" w:rsidRDefault="002A09EA" w:rsidP="00CE0A12">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0.511</w:t>
            </w:r>
          </w:p>
        </w:tc>
        <w:tc>
          <w:tcPr>
            <w:tcW w:w="1710" w:type="dxa"/>
            <w:vAlign w:val="bottom"/>
          </w:tcPr>
          <w:p w14:paraId="56F59C32" w14:textId="77777777" w:rsidR="00A15507" w:rsidRPr="00C50C97" w:rsidRDefault="002A09EA" w:rsidP="00CE0A12">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sz w:val="24"/>
              </w:rPr>
            </w:pPr>
            <w:bookmarkStart w:id="93" w:name="RANGE!E6"/>
            <w:bookmarkStart w:id="94" w:name="_Toc131684251"/>
            <w:r w:rsidRPr="00C50C97">
              <w:rPr>
                <w:rFonts w:ascii="Times New Roman" w:hAnsi="Times New Roman" w:cs="Times New Roman"/>
                <w:color w:val="000000" w:themeColor="text1"/>
                <w:sz w:val="24"/>
              </w:rPr>
              <w:t>26</w:t>
            </w:r>
            <w:bookmarkEnd w:id="93"/>
            <w:bookmarkEnd w:id="94"/>
          </w:p>
        </w:tc>
      </w:tr>
      <w:tr w:rsidR="00C50C97" w:rsidRPr="00C50C97" w14:paraId="02EE0715" w14:textId="77777777" w:rsidTr="00174994">
        <w:trPr>
          <w:cnfStyle w:val="000000100000" w:firstRow="0" w:lastRow="0" w:firstColumn="0" w:lastColumn="0" w:oddVBand="0" w:evenVBand="0" w:oddHBand="1" w:evenHBand="0" w:firstRowFirstColumn="0" w:firstRowLastColumn="0" w:lastRowFirstColumn="0" w:lastRowLastColumn="0"/>
          <w:trHeight w:val="548"/>
        </w:trPr>
        <w:tc>
          <w:tcPr>
            <w:cnfStyle w:val="001000000000" w:firstRow="0" w:lastRow="0" w:firstColumn="1" w:lastColumn="0" w:oddVBand="0" w:evenVBand="0" w:oddHBand="0" w:evenHBand="0" w:firstRowFirstColumn="0" w:firstRowLastColumn="0" w:lastRowFirstColumn="0" w:lastRowLastColumn="0"/>
            <w:tcW w:w="3438" w:type="dxa"/>
          </w:tcPr>
          <w:p w14:paraId="755C2DD8" w14:textId="77777777" w:rsidR="00A15507" w:rsidRPr="00C50C97" w:rsidRDefault="002A09EA" w:rsidP="00CE0A12">
            <w:pPr>
              <w:pStyle w:val="BodyText"/>
              <w:spacing w:line="360" w:lineRule="auto"/>
              <w:jc w:val="both"/>
              <w:rPr>
                <w:color w:val="000000" w:themeColor="text1"/>
              </w:rPr>
            </w:pPr>
            <w:r w:rsidRPr="00C50C97">
              <w:rPr>
                <w:color w:val="000000" w:themeColor="text1"/>
              </w:rPr>
              <w:t>Current Community Involvements from Arada and Kirkos Sub Cities</w:t>
            </w:r>
          </w:p>
        </w:tc>
        <w:tc>
          <w:tcPr>
            <w:tcW w:w="1440" w:type="dxa"/>
            <w:vAlign w:val="bottom"/>
          </w:tcPr>
          <w:p w14:paraId="6C57A430" w14:textId="77777777" w:rsidR="00A15507" w:rsidRPr="00C50C97" w:rsidRDefault="002A09EA" w:rsidP="00CE0A1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50</w:t>
            </w:r>
          </w:p>
        </w:tc>
        <w:tc>
          <w:tcPr>
            <w:tcW w:w="1692" w:type="dxa"/>
            <w:vAlign w:val="bottom"/>
          </w:tcPr>
          <w:p w14:paraId="7942B4DA" w14:textId="77777777" w:rsidR="00A15507" w:rsidRPr="00C50C97" w:rsidRDefault="002A09EA" w:rsidP="00CE0A1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0.511</w:t>
            </w:r>
          </w:p>
        </w:tc>
        <w:tc>
          <w:tcPr>
            <w:tcW w:w="1710" w:type="dxa"/>
            <w:vAlign w:val="bottom"/>
          </w:tcPr>
          <w:p w14:paraId="0F21134C" w14:textId="77777777" w:rsidR="00A15507" w:rsidRPr="00C50C97" w:rsidRDefault="002A09EA" w:rsidP="00CE0A1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26</w:t>
            </w:r>
          </w:p>
        </w:tc>
      </w:tr>
      <w:tr w:rsidR="00C50C97" w:rsidRPr="00C50C97" w14:paraId="48FF3BD2" w14:textId="77777777" w:rsidTr="0017499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Pr>
          <w:p w14:paraId="00925426" w14:textId="77777777" w:rsidR="00A15507" w:rsidRPr="00C50C97" w:rsidRDefault="002A09EA" w:rsidP="00CE0A12">
            <w:pPr>
              <w:pStyle w:val="BodyText"/>
              <w:spacing w:line="360" w:lineRule="auto"/>
              <w:jc w:val="center"/>
              <w:rPr>
                <w:color w:val="000000" w:themeColor="text1"/>
              </w:rPr>
            </w:pPr>
            <w:bookmarkStart w:id="95" w:name="_Toc131684252"/>
            <w:bookmarkStart w:id="96" w:name="_Toc131664644"/>
            <w:r w:rsidRPr="00C50C97">
              <w:rPr>
                <w:b w:val="0"/>
                <w:color w:val="000000" w:themeColor="text1"/>
              </w:rPr>
              <w:t>Total</w:t>
            </w:r>
            <w:bookmarkEnd w:id="95"/>
            <w:bookmarkEnd w:id="96"/>
          </w:p>
        </w:tc>
        <w:tc>
          <w:tcPr>
            <w:tcW w:w="1440" w:type="dxa"/>
            <w:vAlign w:val="bottom"/>
          </w:tcPr>
          <w:p w14:paraId="08B2ED08" w14:textId="77777777" w:rsidR="00A15507" w:rsidRPr="00C50C97" w:rsidRDefault="002A09EA" w:rsidP="00CE0A12">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sz w:val="24"/>
              </w:rPr>
            </w:pPr>
            <w:bookmarkStart w:id="97" w:name="RANGE!C8"/>
            <w:bookmarkStart w:id="98" w:name="_Toc131684253"/>
            <w:r w:rsidRPr="00C50C97">
              <w:rPr>
                <w:rFonts w:ascii="Times New Roman" w:hAnsi="Times New Roman" w:cs="Times New Roman"/>
                <w:bCs/>
                <w:color w:val="000000" w:themeColor="text1"/>
                <w:sz w:val="24"/>
              </w:rPr>
              <w:t>380</w:t>
            </w:r>
            <w:bookmarkEnd w:id="97"/>
            <w:bookmarkEnd w:id="98"/>
          </w:p>
        </w:tc>
        <w:tc>
          <w:tcPr>
            <w:tcW w:w="1692" w:type="dxa"/>
            <w:vAlign w:val="bottom"/>
          </w:tcPr>
          <w:p w14:paraId="533C115C" w14:textId="77777777" w:rsidR="00A15507" w:rsidRPr="00C50C97" w:rsidRDefault="00A15507" w:rsidP="00CE0A12">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sz w:val="24"/>
              </w:rPr>
            </w:pPr>
          </w:p>
        </w:tc>
        <w:tc>
          <w:tcPr>
            <w:tcW w:w="1710" w:type="dxa"/>
            <w:vAlign w:val="bottom"/>
          </w:tcPr>
          <w:p w14:paraId="4272CBBF" w14:textId="77777777" w:rsidR="00A15507" w:rsidRPr="00C50C97" w:rsidRDefault="002A09EA" w:rsidP="00CE0A12">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sz w:val="24"/>
              </w:rPr>
            </w:pPr>
            <w:bookmarkStart w:id="99" w:name="RANGE!E8"/>
            <w:bookmarkStart w:id="100" w:name="_Toc131684254"/>
            <w:r w:rsidRPr="00C50C97">
              <w:rPr>
                <w:rFonts w:ascii="Times New Roman" w:hAnsi="Times New Roman" w:cs="Times New Roman"/>
                <w:color w:val="000000" w:themeColor="text1"/>
                <w:sz w:val="24"/>
              </w:rPr>
              <w:t>194</w:t>
            </w:r>
            <w:bookmarkEnd w:id="99"/>
            <w:bookmarkEnd w:id="100"/>
          </w:p>
        </w:tc>
      </w:tr>
    </w:tbl>
    <w:p w14:paraId="02A6D48A" w14:textId="77777777" w:rsidR="00A15507" w:rsidRPr="00C50C97" w:rsidRDefault="002A09EA" w:rsidP="00A15507">
      <w:pPr>
        <w:pStyle w:val="BodyText"/>
        <w:spacing w:before="120" w:after="120" w:line="360" w:lineRule="auto"/>
        <w:jc w:val="center"/>
        <w:rPr>
          <w:color w:val="000000" w:themeColor="text1"/>
        </w:rPr>
      </w:pPr>
      <w:bookmarkStart w:id="101" w:name="_Toc131684255"/>
      <w:bookmarkStart w:id="102" w:name="_Toc131664647"/>
      <w:r w:rsidRPr="00C50C97">
        <w:rPr>
          <w:color w:val="000000" w:themeColor="text1"/>
        </w:rPr>
        <w:t>Source: Ethio Telecom, 2023</w:t>
      </w:r>
      <w:bookmarkEnd w:id="101"/>
      <w:bookmarkEnd w:id="102"/>
    </w:p>
    <w:p w14:paraId="55345F2A" w14:textId="77777777" w:rsidR="00A15507" w:rsidRPr="00C50C97" w:rsidRDefault="002A09EA" w:rsidP="005D19A7">
      <w:pPr>
        <w:pStyle w:val="BodyText"/>
        <w:widowControl/>
        <w:numPr>
          <w:ilvl w:val="2"/>
          <w:numId w:val="11"/>
        </w:numPr>
        <w:autoSpaceDE/>
        <w:autoSpaceDN/>
        <w:spacing w:before="120" w:after="120" w:line="360" w:lineRule="auto"/>
        <w:jc w:val="both"/>
        <w:rPr>
          <w:b/>
          <w:color w:val="000000" w:themeColor="text1"/>
          <w:sz w:val="28"/>
        </w:rPr>
      </w:pPr>
      <w:r w:rsidRPr="00C50C97">
        <w:rPr>
          <w:b/>
          <w:color w:val="000000" w:themeColor="text1"/>
          <w:sz w:val="28"/>
        </w:rPr>
        <w:t>Sampling Procedure</w:t>
      </w:r>
      <w:r w:rsidRPr="00C50C97">
        <w:rPr>
          <w:b/>
          <w:color w:val="000000" w:themeColor="text1"/>
          <w:sz w:val="28"/>
        </w:rPr>
        <w:tab/>
      </w:r>
    </w:p>
    <w:p w14:paraId="5533AE78" w14:textId="77777777" w:rsidR="00B35501" w:rsidRPr="00C50C97" w:rsidRDefault="002A09EA" w:rsidP="00B35501">
      <w:pPr>
        <w:pStyle w:val="BodyText"/>
        <w:spacing w:before="240" w:after="240" w:line="360" w:lineRule="auto"/>
        <w:jc w:val="both"/>
        <w:rPr>
          <w:rStyle w:val="css-0"/>
          <w:color w:val="000000" w:themeColor="text1"/>
        </w:rPr>
      </w:pPr>
      <w:r w:rsidRPr="00C50C97">
        <w:rPr>
          <w:rStyle w:val="css-0"/>
          <w:color w:val="000000" w:themeColor="text1"/>
        </w:rPr>
        <w:t>Determinants of CSR The study used stratified random sampling, and the selection of respondents for the study was performed through the PPS method. Stratification was performed by employees working in positions such as marketing, operations and logistics; managers and supervisors; executives; top customers; and communities near their head offices. Selection is based on annual telecom requirements and active participation in various services and social engagements. Communities, especially the Wereda level administrators and communities in the two selected subcities, were identified through joint projects performed in the two subcities by Ethio Teekcom and the subcities. The suspects were taken from the head office and central enterprise of Adara Sub City in Addis Ababa.</w:t>
      </w:r>
    </w:p>
    <w:p w14:paraId="3AB904C4" w14:textId="77777777" w:rsidR="00B35501" w:rsidRPr="00C50C97" w:rsidRDefault="002A09EA" w:rsidP="00B35501">
      <w:pPr>
        <w:pStyle w:val="BodyText"/>
        <w:spacing w:before="240" w:after="240" w:line="360" w:lineRule="auto"/>
        <w:jc w:val="both"/>
        <w:rPr>
          <w:color w:val="000000" w:themeColor="text1"/>
        </w:rPr>
      </w:pPr>
      <w:r w:rsidRPr="00C50C97">
        <w:rPr>
          <w:rStyle w:val="css-0"/>
          <w:color w:val="000000" w:themeColor="text1"/>
        </w:rPr>
        <w:t>This involves the sampling of a population on a proportional basis. This means that the sample of a specific population is obtained on the basis of its size. Therefore, it gives the probability, or in other words, a random representative sample. In contrast, the respondents chosen from each management category were in accordance with the number of staff present. It is very suitable when the sampling units are very large in size because it assumes that those in the larger category have an equal probability of coming into the sample as those in the smaller category do, and vice versa. The information concerning the number of staff in each management category is from Ethio Telecom 2023 for interview purposes.</w:t>
      </w:r>
    </w:p>
    <w:p w14:paraId="66F89E81" w14:textId="77777777" w:rsidR="00CB6DE7" w:rsidRPr="00C50C97" w:rsidRDefault="002A09EA" w:rsidP="005D19A7">
      <w:pPr>
        <w:pStyle w:val="Heading2"/>
        <w:numPr>
          <w:ilvl w:val="1"/>
          <w:numId w:val="3"/>
        </w:numPr>
        <w:spacing w:before="240" w:after="240" w:line="360" w:lineRule="auto"/>
        <w:rPr>
          <w:rFonts w:ascii="Times New Roman" w:hAnsi="Times New Roman" w:cs="Times New Roman"/>
          <w:b/>
          <w:color w:val="000000" w:themeColor="text1"/>
          <w:sz w:val="28"/>
          <w:szCs w:val="24"/>
        </w:rPr>
      </w:pPr>
      <w:bookmarkStart w:id="103" w:name="_Toc136566553"/>
      <w:r w:rsidRPr="00C50C97">
        <w:rPr>
          <w:rFonts w:ascii="Times New Roman" w:hAnsi="Times New Roman" w:cs="Times New Roman"/>
          <w:b/>
          <w:color w:val="000000" w:themeColor="text1"/>
          <w:sz w:val="28"/>
          <w:szCs w:val="24"/>
        </w:rPr>
        <w:t>Data Gathering Instruments</w:t>
      </w:r>
      <w:bookmarkEnd w:id="103"/>
    </w:p>
    <w:p w14:paraId="6AE5A9C1" w14:textId="77777777" w:rsidR="00CB6DE7" w:rsidRPr="00C50C97" w:rsidRDefault="002A09EA" w:rsidP="005D19A7">
      <w:pPr>
        <w:pStyle w:val="BodyText"/>
        <w:widowControl/>
        <w:numPr>
          <w:ilvl w:val="2"/>
          <w:numId w:val="11"/>
        </w:numPr>
        <w:autoSpaceDE/>
        <w:autoSpaceDN/>
        <w:spacing w:before="120" w:after="120" w:line="360" w:lineRule="auto"/>
        <w:jc w:val="both"/>
        <w:rPr>
          <w:b/>
          <w:color w:val="000000" w:themeColor="text1"/>
          <w:sz w:val="28"/>
        </w:rPr>
      </w:pPr>
      <w:r w:rsidRPr="00C50C97">
        <w:rPr>
          <w:b/>
          <w:color w:val="000000" w:themeColor="text1"/>
          <w:sz w:val="28"/>
        </w:rPr>
        <w:t>Questionnaire</w:t>
      </w:r>
    </w:p>
    <w:p w14:paraId="07AE4ABA" w14:textId="77777777" w:rsidR="00A95D4A" w:rsidRPr="00C50C97" w:rsidRDefault="002A09EA" w:rsidP="00DD5B9A">
      <w:pPr>
        <w:autoSpaceDE w:val="0"/>
        <w:autoSpaceDN w:val="0"/>
        <w:adjustRightInd w:val="0"/>
        <w:spacing w:before="120" w:after="120" w:line="360" w:lineRule="auto"/>
        <w:contextualSpacing/>
        <w:jc w:val="both"/>
        <w:rPr>
          <w:rFonts w:ascii="Times New Roman" w:hAnsi="Times New Roman" w:cs="Times New Roman"/>
          <w:color w:val="000000" w:themeColor="text1"/>
          <w:sz w:val="24"/>
          <w:szCs w:val="20"/>
        </w:rPr>
      </w:pPr>
      <w:r w:rsidRPr="00C50C97">
        <w:rPr>
          <w:rFonts w:ascii="Times New Roman" w:eastAsia="Calibri" w:hAnsi="Times New Roman" w:cs="Times New Roman"/>
          <w:color w:val="000000" w:themeColor="text1"/>
          <w:sz w:val="24"/>
          <w:szCs w:val="24"/>
        </w:rPr>
        <w:t>A quantitative</w:t>
      </w:r>
      <w:r w:rsidRPr="00C50C97">
        <w:rPr>
          <w:rFonts w:ascii="Times New Roman" w:hAnsi="Times New Roman" w:cs="Times New Roman"/>
          <w:color w:val="000000" w:themeColor="text1"/>
          <w:sz w:val="24"/>
          <w:szCs w:val="24"/>
        </w:rPr>
        <w:t xml:space="preserve"> methodology</w:t>
      </w:r>
      <w:r w:rsidRPr="00C50C97">
        <w:rPr>
          <w:rFonts w:ascii="Times New Roman" w:eastAsia="Calibri" w:hAnsi="Times New Roman" w:cs="Times New Roman"/>
          <w:color w:val="000000" w:themeColor="text1"/>
          <w:sz w:val="24"/>
          <w:szCs w:val="24"/>
        </w:rPr>
        <w:t>, with a measurement instrument consisting of a structured questionnaire,</w:t>
      </w:r>
      <w:r w:rsidRPr="00C50C97">
        <w:rPr>
          <w:rFonts w:ascii="Times New Roman" w:hAnsi="Times New Roman" w:cs="Times New Roman"/>
          <w:color w:val="000000" w:themeColor="text1"/>
          <w:sz w:val="24"/>
          <w:szCs w:val="24"/>
        </w:rPr>
        <w:t xml:space="preserve"> will be used in this study</w:t>
      </w:r>
      <w:r w:rsidRPr="00C50C97">
        <w:rPr>
          <w:rFonts w:ascii="Times New Roman" w:eastAsia="Calibri" w:hAnsi="Times New Roman" w:cs="Times New Roman"/>
          <w:color w:val="000000" w:themeColor="text1"/>
          <w:sz w:val="24"/>
          <w:szCs w:val="24"/>
        </w:rPr>
        <w:t>. Compared</w:t>
      </w:r>
      <w:r w:rsidRPr="00C50C97">
        <w:rPr>
          <w:rFonts w:ascii="Times New Roman" w:hAnsi="Times New Roman" w:cs="Times New Roman"/>
          <w:color w:val="000000" w:themeColor="text1"/>
          <w:sz w:val="24"/>
          <w:szCs w:val="24"/>
        </w:rPr>
        <w:t xml:space="preserve"> with </w:t>
      </w:r>
      <w:r w:rsidRPr="00C50C97">
        <w:rPr>
          <w:rFonts w:ascii="Times New Roman" w:eastAsia="Calibri" w:hAnsi="Times New Roman" w:cs="Times New Roman"/>
          <w:color w:val="000000" w:themeColor="text1"/>
          <w:sz w:val="24"/>
          <w:szCs w:val="24"/>
        </w:rPr>
        <w:t>other</w:t>
      </w:r>
      <w:r w:rsidRPr="00C50C97">
        <w:rPr>
          <w:rFonts w:ascii="Times New Roman" w:hAnsi="Times New Roman" w:cs="Times New Roman"/>
          <w:color w:val="000000" w:themeColor="text1"/>
          <w:sz w:val="24"/>
          <w:szCs w:val="24"/>
        </w:rPr>
        <w:t xml:space="preserve"> measuring </w:t>
      </w:r>
      <w:r w:rsidRPr="00C50C97">
        <w:rPr>
          <w:rFonts w:ascii="Times New Roman" w:eastAsia="Calibri" w:hAnsi="Times New Roman" w:cs="Times New Roman"/>
          <w:color w:val="000000" w:themeColor="text1"/>
          <w:sz w:val="24"/>
          <w:szCs w:val="24"/>
        </w:rPr>
        <w:t>instruments, questionnaires</w:t>
      </w:r>
      <w:r w:rsidRPr="00C50C97">
        <w:rPr>
          <w:rFonts w:ascii="Times New Roman" w:hAnsi="Times New Roman" w:cs="Times New Roman"/>
          <w:color w:val="000000" w:themeColor="text1"/>
          <w:sz w:val="24"/>
          <w:szCs w:val="24"/>
        </w:rPr>
        <w:t xml:space="preserve"> are less expensive and take less time to use</w:t>
      </w:r>
      <w:r w:rsidRPr="00C50C97">
        <w:rPr>
          <w:rFonts w:ascii="Times New Roman" w:eastAsia="Calibri" w:hAnsi="Times New Roman" w:cs="Times New Roman"/>
          <w:color w:val="000000" w:themeColor="text1"/>
          <w:sz w:val="24"/>
          <w:szCs w:val="24"/>
        </w:rPr>
        <w:t>; thus,</w:t>
      </w:r>
      <w:r w:rsidRPr="00C50C97">
        <w:rPr>
          <w:rFonts w:ascii="Times New Roman" w:hAnsi="Times New Roman" w:cs="Times New Roman"/>
          <w:color w:val="000000" w:themeColor="text1"/>
          <w:sz w:val="24"/>
          <w:szCs w:val="24"/>
        </w:rPr>
        <w:t xml:space="preserve"> they can be given to groups of people all at the same time. The questionnaire consisted of both open-ended and closed-ended questions to guide the respondent through the completion of the questionnaire and to probe them for more information during the interview process (Creswell and Clark,2017). This survey was adapted from the study of Anteneh &amp; Mamenie, 2020, on corporate social responsibility evidence from Ethiopia. Additionally, the survey had open and closed questions with statements using a Likert scale ranging from 1 to 5, indicating strong disagreement to strong agreement.</w:t>
      </w:r>
    </w:p>
    <w:p w14:paraId="44756D8E" w14:textId="77777777" w:rsidR="00CB6DE7" w:rsidRPr="00C50C97" w:rsidRDefault="002A09EA" w:rsidP="005D19A7">
      <w:pPr>
        <w:pStyle w:val="Heading2"/>
        <w:numPr>
          <w:ilvl w:val="1"/>
          <w:numId w:val="3"/>
        </w:numPr>
        <w:spacing w:before="240" w:after="240" w:line="360" w:lineRule="auto"/>
        <w:rPr>
          <w:rFonts w:ascii="Times New Roman" w:hAnsi="Times New Roman" w:cs="Times New Roman"/>
          <w:b/>
          <w:color w:val="000000" w:themeColor="text1"/>
          <w:sz w:val="28"/>
          <w:szCs w:val="24"/>
        </w:rPr>
      </w:pPr>
      <w:bookmarkStart w:id="104" w:name="_Toc136566554"/>
      <w:r w:rsidRPr="00C50C97">
        <w:rPr>
          <w:rFonts w:ascii="Times New Roman" w:hAnsi="Times New Roman" w:cs="Times New Roman"/>
          <w:b/>
          <w:color w:val="000000" w:themeColor="text1"/>
          <w:sz w:val="28"/>
          <w:szCs w:val="24"/>
        </w:rPr>
        <w:t>Interview</w:t>
      </w:r>
      <w:bookmarkEnd w:id="104"/>
    </w:p>
    <w:p w14:paraId="67F8ABF6" w14:textId="77777777" w:rsidR="00BF0CB4" w:rsidRPr="00C50C97" w:rsidRDefault="002A09EA" w:rsidP="000E23E0">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To enrich the data gathering method, an interview was conducted with 10 selected individuals, as it is an indispensable instrument for understanding CSR. It has been combined with other research techniques to confirm or explain research results (Manning 2001). The study procures data from individual in-depth interviews with the management and officials of Ethio Telecom (Creswell &amp; Clark, 2017).</w:t>
      </w:r>
    </w:p>
    <w:p w14:paraId="49E9F23B" w14:textId="77777777" w:rsidR="00DC6599" w:rsidRPr="00C50C97" w:rsidRDefault="002A09EA" w:rsidP="00DC6599">
      <w:pPr>
        <w:pStyle w:val="Heading2"/>
        <w:numPr>
          <w:ilvl w:val="1"/>
          <w:numId w:val="3"/>
        </w:numPr>
        <w:spacing w:before="240" w:after="240" w:line="360" w:lineRule="auto"/>
        <w:rPr>
          <w:rFonts w:ascii="Times New Roman" w:hAnsi="Times New Roman" w:cs="Times New Roman"/>
          <w:b/>
          <w:color w:val="000000" w:themeColor="text1"/>
          <w:sz w:val="28"/>
          <w:szCs w:val="24"/>
        </w:rPr>
      </w:pPr>
      <w:bookmarkStart w:id="105" w:name="_Toc136566555"/>
      <w:r w:rsidRPr="00C50C97">
        <w:rPr>
          <w:rFonts w:ascii="Times New Roman" w:hAnsi="Times New Roman" w:cs="Times New Roman"/>
          <w:b/>
          <w:color w:val="000000" w:themeColor="text1"/>
          <w:sz w:val="28"/>
          <w:szCs w:val="24"/>
        </w:rPr>
        <w:t>Document Overview</w:t>
      </w:r>
      <w:bookmarkEnd w:id="105"/>
    </w:p>
    <w:p w14:paraId="2EFE908F" w14:textId="77777777" w:rsidR="00BF0CB4" w:rsidRPr="00C50C97" w:rsidRDefault="002A09EA" w:rsidP="000E23E0">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In this paper,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annual reports of companies from 2018</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2020 are reviewed, and relevant information about their CSR activities is gathered.</w:t>
      </w:r>
    </w:p>
    <w:p w14:paraId="76FC9098" w14:textId="77777777" w:rsidR="00DD5B9A" w:rsidRPr="00C50C97" w:rsidRDefault="002A09EA" w:rsidP="005D19A7">
      <w:pPr>
        <w:pStyle w:val="Heading2"/>
        <w:numPr>
          <w:ilvl w:val="1"/>
          <w:numId w:val="3"/>
        </w:numPr>
        <w:spacing w:before="240" w:after="240" w:line="360" w:lineRule="auto"/>
        <w:rPr>
          <w:rFonts w:ascii="Times New Roman" w:hAnsi="Times New Roman" w:cs="Times New Roman"/>
          <w:b/>
          <w:color w:val="000000" w:themeColor="text1"/>
          <w:sz w:val="28"/>
          <w:szCs w:val="24"/>
        </w:rPr>
      </w:pPr>
      <w:bookmarkStart w:id="106" w:name="_Toc136566556"/>
      <w:r w:rsidRPr="00C50C97">
        <w:rPr>
          <w:rFonts w:ascii="Times New Roman" w:hAnsi="Times New Roman" w:cs="Times New Roman"/>
          <w:b/>
          <w:color w:val="000000" w:themeColor="text1"/>
          <w:sz w:val="28"/>
          <w:szCs w:val="24"/>
        </w:rPr>
        <w:t>Methods of Data Analysis</w:t>
      </w:r>
      <w:bookmarkEnd w:id="106"/>
    </w:p>
    <w:p w14:paraId="5243FE78" w14:textId="77777777" w:rsidR="00DD5B9A" w:rsidRPr="00C50C97" w:rsidRDefault="002A09EA" w:rsidP="005D19A7">
      <w:pPr>
        <w:pStyle w:val="ListParagraph"/>
        <w:numPr>
          <w:ilvl w:val="2"/>
          <w:numId w:val="14"/>
        </w:numPr>
        <w:spacing w:after="200" w:line="360" w:lineRule="auto"/>
        <w:jc w:val="both"/>
        <w:rPr>
          <w:rFonts w:ascii="Times New Roman" w:hAnsi="Times New Roman" w:cs="Times New Roman"/>
          <w:b/>
          <w:color w:val="000000" w:themeColor="text1"/>
          <w:sz w:val="28"/>
        </w:rPr>
      </w:pPr>
      <w:r w:rsidRPr="00C50C97">
        <w:rPr>
          <w:rFonts w:ascii="Times New Roman" w:hAnsi="Times New Roman" w:cs="Times New Roman"/>
          <w:b/>
          <w:color w:val="000000" w:themeColor="text1"/>
          <w:sz w:val="28"/>
        </w:rPr>
        <w:t>Data Processing</w:t>
      </w:r>
    </w:p>
    <w:p w14:paraId="15862720" w14:textId="77777777" w:rsidR="00B30E0C" w:rsidRPr="00C50C97" w:rsidRDefault="002A09EA" w:rsidP="00DD5B9A">
      <w:pPr>
        <w:spacing w:before="120" w:after="120" w:line="360" w:lineRule="auto"/>
        <w:jc w:val="both"/>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 xml:space="preserve">Data analysis pertains to the processing or analysis of the raw data collected. Data collected through the survey method were analyzed with the help of descriptive statistics </w:t>
      </w:r>
      <w:r w:rsidRPr="00C50C97">
        <w:rPr>
          <w:rFonts w:ascii="Times New Roman" w:eastAsia="Calibri" w:hAnsi="Times New Roman" w:cs="Times New Roman"/>
          <w:color w:val="000000" w:themeColor="text1"/>
          <w:sz w:val="24"/>
        </w:rPr>
        <w:t>via</w:t>
      </w:r>
      <w:r w:rsidRPr="00C50C97">
        <w:rPr>
          <w:rFonts w:ascii="Times New Roman" w:hAnsi="Times New Roman" w:cs="Times New Roman"/>
          <w:color w:val="000000" w:themeColor="text1"/>
          <w:sz w:val="24"/>
        </w:rPr>
        <w:t xml:space="preserve"> the Statistical Package for Social Science, SPSS version 23.0 software. Quantitative data analysis was performed with SPSS software.</w:t>
      </w:r>
    </w:p>
    <w:p w14:paraId="5697AED2" w14:textId="77777777" w:rsidR="00DD5B9A" w:rsidRPr="00C50C97" w:rsidRDefault="002A09EA" w:rsidP="005D19A7">
      <w:pPr>
        <w:pStyle w:val="ListParagraph"/>
        <w:numPr>
          <w:ilvl w:val="2"/>
          <w:numId w:val="14"/>
        </w:numPr>
        <w:spacing w:after="200" w:line="360" w:lineRule="auto"/>
        <w:jc w:val="both"/>
        <w:rPr>
          <w:rFonts w:ascii="Times New Roman" w:hAnsi="Times New Roman" w:cs="Times New Roman"/>
          <w:b/>
          <w:color w:val="000000" w:themeColor="text1"/>
          <w:sz w:val="28"/>
        </w:rPr>
      </w:pPr>
      <w:r w:rsidRPr="00C50C97">
        <w:rPr>
          <w:rFonts w:ascii="Times New Roman" w:hAnsi="Times New Roman" w:cs="Times New Roman"/>
          <w:b/>
          <w:color w:val="000000" w:themeColor="text1"/>
          <w:sz w:val="28"/>
        </w:rPr>
        <w:t xml:space="preserve">Data Analysis </w:t>
      </w:r>
      <w:r w:rsidRPr="00C50C97">
        <w:rPr>
          <w:rFonts w:ascii="Times New Roman" w:eastAsia="Calibri" w:hAnsi="Times New Roman" w:cs="Times New Roman"/>
          <w:b/>
          <w:color w:val="000000" w:themeColor="text1"/>
          <w:sz w:val="28"/>
        </w:rPr>
        <w:t>via</w:t>
      </w:r>
      <w:r w:rsidRPr="00C50C97">
        <w:rPr>
          <w:rFonts w:ascii="Times New Roman" w:hAnsi="Times New Roman" w:cs="Times New Roman"/>
          <w:b/>
          <w:color w:val="000000" w:themeColor="text1"/>
          <w:sz w:val="28"/>
        </w:rPr>
        <w:t xml:space="preserve"> Descriptive Statistics</w:t>
      </w:r>
    </w:p>
    <w:p w14:paraId="141A90F9" w14:textId="77777777" w:rsidR="00E10019" w:rsidRPr="00C50C97" w:rsidRDefault="002A09EA" w:rsidP="00DD5B9A">
      <w:pPr>
        <w:spacing w:line="360" w:lineRule="auto"/>
        <w:jc w:val="both"/>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 xml:space="preserve">Frequency distributions, percentages, arithmetic means and standard deviations are some of the descriptive statistics used to measure the demographic profiles of the respondents to make the analysis meaningful, clear and easily interpretable. Descriptive statistics, in </w:t>
      </w:r>
      <w:r w:rsidRPr="00C50C97">
        <w:rPr>
          <w:rFonts w:ascii="Times New Roman" w:eastAsia="Calibri" w:hAnsi="Times New Roman" w:cs="Times New Roman"/>
          <w:color w:val="000000" w:themeColor="text1"/>
          <w:sz w:val="24"/>
        </w:rPr>
        <w:t>total</w:t>
      </w:r>
      <w:r w:rsidRPr="00C50C97">
        <w:rPr>
          <w:rFonts w:ascii="Times New Roman" w:hAnsi="Times New Roman" w:cs="Times New Roman"/>
          <w:color w:val="000000" w:themeColor="text1"/>
          <w:sz w:val="24"/>
        </w:rPr>
        <w:t>, allow the researcher to present the acquired data in a structured, accurate and summarized manner.</w:t>
      </w:r>
    </w:p>
    <w:p w14:paraId="5A385C66" w14:textId="77777777" w:rsidR="00DD5B9A" w:rsidRPr="00C50C97" w:rsidRDefault="002A09EA" w:rsidP="00D85B2B">
      <w:pPr>
        <w:pStyle w:val="ListParagraph"/>
        <w:numPr>
          <w:ilvl w:val="2"/>
          <w:numId w:val="14"/>
        </w:numPr>
        <w:spacing w:after="200" w:line="360" w:lineRule="auto"/>
        <w:jc w:val="both"/>
        <w:rPr>
          <w:rFonts w:ascii="Times New Roman" w:hAnsi="Times New Roman" w:cs="Times New Roman"/>
          <w:b/>
          <w:color w:val="000000" w:themeColor="text1"/>
          <w:sz w:val="28"/>
        </w:rPr>
      </w:pPr>
      <w:r w:rsidRPr="00C50C97">
        <w:rPr>
          <w:rFonts w:ascii="Times New Roman" w:hAnsi="Times New Roman" w:cs="Times New Roman"/>
          <w:b/>
          <w:color w:val="000000" w:themeColor="text1"/>
          <w:sz w:val="28"/>
        </w:rPr>
        <w:t xml:space="preserve">Data Analysis </w:t>
      </w:r>
      <w:r w:rsidRPr="00C50C97">
        <w:rPr>
          <w:rFonts w:ascii="Times New Roman" w:eastAsia="Calibri" w:hAnsi="Times New Roman" w:cs="Times New Roman"/>
          <w:b/>
          <w:color w:val="000000" w:themeColor="text1"/>
          <w:sz w:val="28"/>
        </w:rPr>
        <w:t>via</w:t>
      </w:r>
      <w:r w:rsidRPr="00C50C97">
        <w:rPr>
          <w:rFonts w:ascii="Times New Roman" w:hAnsi="Times New Roman" w:cs="Times New Roman"/>
          <w:b/>
          <w:color w:val="000000" w:themeColor="text1"/>
          <w:sz w:val="28"/>
        </w:rPr>
        <w:t xml:space="preserve"> Inferential Statistics</w:t>
      </w:r>
    </w:p>
    <w:p w14:paraId="3F3D9AE2" w14:textId="77777777" w:rsidR="00E10019" w:rsidRPr="00C50C97" w:rsidRDefault="002A09EA" w:rsidP="00DD5B9A">
      <w:pPr>
        <w:spacing w:line="360" w:lineRule="auto"/>
        <w:jc w:val="both"/>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 xml:space="preserve">The data obtained from the distributed questionnaire in this study were </w:t>
      </w:r>
      <w:r w:rsidRPr="00C50C97">
        <w:rPr>
          <w:rFonts w:ascii="Times New Roman" w:eastAsia="Calibri" w:hAnsi="Times New Roman" w:cs="Times New Roman"/>
          <w:color w:val="000000" w:themeColor="text1"/>
          <w:sz w:val="24"/>
        </w:rPr>
        <w:t>quantitatively</w:t>
      </w:r>
      <w:r w:rsidRPr="00C50C97">
        <w:rPr>
          <w:rFonts w:ascii="Times New Roman" w:hAnsi="Times New Roman" w:cs="Times New Roman"/>
          <w:color w:val="000000" w:themeColor="text1"/>
          <w:sz w:val="24"/>
        </w:rPr>
        <w:t xml:space="preserve"> analyzed through an inferential analysis approach</w:t>
      </w:r>
      <w:r w:rsidRPr="00C50C97">
        <w:rPr>
          <w:rFonts w:ascii="Times New Roman" w:eastAsia="Calibri" w:hAnsi="Times New Roman" w:cs="Times New Roman"/>
          <w:color w:val="000000" w:themeColor="text1"/>
          <w:sz w:val="24"/>
        </w:rPr>
        <w:t>,</w:t>
      </w:r>
      <w:r w:rsidRPr="00C50C97">
        <w:rPr>
          <w:rFonts w:ascii="Times New Roman" w:hAnsi="Times New Roman" w:cs="Times New Roman"/>
          <w:color w:val="000000" w:themeColor="text1"/>
          <w:sz w:val="24"/>
        </w:rPr>
        <w:t xml:space="preserve"> such as regression and correlation</w:t>
      </w:r>
      <w:r w:rsidRPr="00C50C97">
        <w:rPr>
          <w:rFonts w:ascii="Times New Roman" w:eastAsia="Calibri" w:hAnsi="Times New Roman" w:cs="Times New Roman"/>
          <w:color w:val="000000" w:themeColor="text1"/>
          <w:sz w:val="24"/>
        </w:rPr>
        <w:t>,</w:t>
      </w:r>
      <w:r w:rsidRPr="00C50C97">
        <w:rPr>
          <w:rFonts w:ascii="Times New Roman" w:hAnsi="Times New Roman" w:cs="Times New Roman"/>
          <w:color w:val="000000" w:themeColor="text1"/>
          <w:sz w:val="24"/>
        </w:rPr>
        <w:t xml:space="preserve"> to identify variables that determine the CSR practices </w:t>
      </w:r>
      <w:r w:rsidRPr="00C50C97">
        <w:rPr>
          <w:rFonts w:ascii="Times New Roman" w:eastAsia="Calibri" w:hAnsi="Times New Roman" w:cs="Times New Roman"/>
          <w:color w:val="000000" w:themeColor="text1"/>
          <w:sz w:val="24"/>
        </w:rPr>
        <w:t>of</w:t>
      </w:r>
      <w:r w:rsidRPr="00C50C97">
        <w:rPr>
          <w:rFonts w:ascii="Times New Roman" w:hAnsi="Times New Roman" w:cs="Times New Roman"/>
          <w:color w:val="000000" w:themeColor="text1"/>
          <w:sz w:val="24"/>
        </w:rPr>
        <w:t xml:space="preserve"> ethiotelecoms. The researcher incorporated the dependent variable</w:t>
      </w:r>
      <w:r w:rsidRPr="00C50C97">
        <w:rPr>
          <w:rFonts w:ascii="Times New Roman" w:eastAsia="Calibri" w:hAnsi="Times New Roman" w:cs="Times New Roman"/>
          <w:color w:val="000000" w:themeColor="text1"/>
          <w:sz w:val="24"/>
        </w:rPr>
        <w:t>,</w:t>
      </w:r>
      <w:r w:rsidRPr="00C50C97">
        <w:rPr>
          <w:rFonts w:ascii="Times New Roman" w:hAnsi="Times New Roman" w:cs="Times New Roman"/>
          <w:color w:val="000000" w:themeColor="text1"/>
          <w:sz w:val="24"/>
        </w:rPr>
        <w:t xml:space="preserve"> CSR practices in ethiotelecoms, which </w:t>
      </w:r>
      <w:r w:rsidRPr="00C50C97">
        <w:rPr>
          <w:rFonts w:ascii="Times New Roman" w:eastAsia="Calibri" w:hAnsi="Times New Roman" w:cs="Times New Roman"/>
          <w:color w:val="000000" w:themeColor="text1"/>
          <w:sz w:val="24"/>
        </w:rPr>
        <w:t xml:space="preserve">is </w:t>
      </w:r>
      <w:r w:rsidRPr="00C50C97">
        <w:rPr>
          <w:rFonts w:ascii="Times New Roman" w:hAnsi="Times New Roman" w:cs="Times New Roman"/>
          <w:color w:val="000000" w:themeColor="text1"/>
          <w:sz w:val="24"/>
        </w:rPr>
        <w:t xml:space="preserve">related </w:t>
      </w:r>
      <w:r w:rsidRPr="00C50C97">
        <w:rPr>
          <w:rFonts w:ascii="Times New Roman" w:eastAsia="Calibri" w:hAnsi="Times New Roman" w:cs="Times New Roman"/>
          <w:color w:val="000000" w:themeColor="text1"/>
          <w:sz w:val="24"/>
        </w:rPr>
        <w:t>to</w:t>
      </w:r>
      <w:r w:rsidRPr="00C50C97">
        <w:rPr>
          <w:rFonts w:ascii="Times New Roman" w:hAnsi="Times New Roman" w:cs="Times New Roman"/>
          <w:color w:val="000000" w:themeColor="text1"/>
          <w:sz w:val="24"/>
        </w:rPr>
        <w:t xml:space="preserve"> five independent variables, i.e., the determining factors affecting the CSR practices in ethiotelecoms.</w:t>
      </w:r>
    </w:p>
    <w:p w14:paraId="396BA42C" w14:textId="77777777" w:rsidR="00DD5B9A" w:rsidRPr="00C50C97" w:rsidRDefault="002A09EA" w:rsidP="00D85B2B">
      <w:pPr>
        <w:pStyle w:val="ListParagraph"/>
        <w:numPr>
          <w:ilvl w:val="2"/>
          <w:numId w:val="14"/>
        </w:numPr>
        <w:spacing w:after="200" w:line="360" w:lineRule="auto"/>
        <w:jc w:val="both"/>
        <w:rPr>
          <w:rFonts w:ascii="Times New Roman" w:hAnsi="Times New Roman" w:cs="Times New Roman"/>
          <w:b/>
          <w:color w:val="000000" w:themeColor="text1"/>
          <w:sz w:val="28"/>
        </w:rPr>
      </w:pPr>
      <w:r w:rsidRPr="00C50C97">
        <w:rPr>
          <w:rFonts w:ascii="Times New Roman" w:hAnsi="Times New Roman" w:cs="Times New Roman"/>
          <w:b/>
          <w:color w:val="000000" w:themeColor="text1"/>
          <w:sz w:val="28"/>
        </w:rPr>
        <w:t>Study Model</w:t>
      </w:r>
    </w:p>
    <w:p w14:paraId="7185FE2E" w14:textId="77777777" w:rsidR="004C65DC" w:rsidRPr="00C50C97" w:rsidRDefault="002A09EA" w:rsidP="00DD5B9A">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The empirical model used in this study to test the determining factors affecting CSR practices in ethiotelecom countries is presented as follows:</w:t>
      </w:r>
    </w:p>
    <w:p w14:paraId="3C750E84" w14:textId="77777777" w:rsidR="00DD5B9A" w:rsidRPr="00C50C97" w:rsidRDefault="002A09EA" w:rsidP="00DD5B9A">
      <w:pPr>
        <w:spacing w:line="360" w:lineRule="auto"/>
        <w:jc w:val="center"/>
        <w:rPr>
          <w:rFonts w:ascii="Times New Roman" w:hAnsi="Times New Roman" w:cs="Times New Roman"/>
          <w:b/>
          <w:color w:val="000000" w:themeColor="text1"/>
          <w:sz w:val="28"/>
        </w:rPr>
      </w:pPr>
      <w:r w:rsidRPr="00C50C97">
        <w:rPr>
          <w:rFonts w:ascii="Times New Roman" w:hAnsi="Times New Roman" w:cs="Times New Roman"/>
          <w:b/>
          <w:color w:val="000000" w:themeColor="text1"/>
          <w:sz w:val="28"/>
        </w:rPr>
        <w:t>Y = α + β</w:t>
      </w:r>
      <w:r w:rsidRPr="00C50C97">
        <w:rPr>
          <w:rFonts w:ascii="Times New Roman" w:hAnsi="Times New Roman" w:cs="Times New Roman"/>
          <w:b/>
          <w:color w:val="000000" w:themeColor="text1"/>
          <w:sz w:val="28"/>
          <w:vertAlign w:val="subscript"/>
        </w:rPr>
        <w:t>1</w:t>
      </w:r>
      <w:r w:rsidRPr="00C50C97">
        <w:rPr>
          <w:rFonts w:ascii="Times New Roman" w:hAnsi="Times New Roman" w:cs="Times New Roman"/>
          <w:b/>
          <w:color w:val="000000" w:themeColor="text1"/>
          <w:sz w:val="28"/>
        </w:rPr>
        <w:t>X</w:t>
      </w:r>
      <w:r w:rsidRPr="00C50C97">
        <w:rPr>
          <w:rFonts w:ascii="Times New Roman" w:hAnsi="Times New Roman" w:cs="Times New Roman"/>
          <w:b/>
          <w:color w:val="000000" w:themeColor="text1"/>
          <w:sz w:val="28"/>
          <w:vertAlign w:val="subscript"/>
        </w:rPr>
        <w:t>1</w:t>
      </w:r>
      <w:r w:rsidRPr="00C50C97">
        <w:rPr>
          <w:rFonts w:ascii="Times New Roman" w:hAnsi="Times New Roman" w:cs="Times New Roman"/>
          <w:b/>
          <w:color w:val="000000" w:themeColor="text1"/>
          <w:sz w:val="28"/>
        </w:rPr>
        <w:t xml:space="preserve"> + β</w:t>
      </w:r>
      <w:r w:rsidRPr="00C50C97">
        <w:rPr>
          <w:rFonts w:ascii="Times New Roman" w:hAnsi="Times New Roman" w:cs="Times New Roman"/>
          <w:b/>
          <w:color w:val="000000" w:themeColor="text1"/>
          <w:sz w:val="28"/>
          <w:vertAlign w:val="subscript"/>
        </w:rPr>
        <w:t>2</w:t>
      </w:r>
      <w:r w:rsidRPr="00C50C97">
        <w:rPr>
          <w:rFonts w:ascii="Times New Roman" w:hAnsi="Times New Roman" w:cs="Times New Roman"/>
          <w:b/>
          <w:color w:val="000000" w:themeColor="text1"/>
          <w:sz w:val="28"/>
        </w:rPr>
        <w:t>X</w:t>
      </w:r>
      <w:r w:rsidRPr="00C50C97">
        <w:rPr>
          <w:rFonts w:ascii="Times New Roman" w:hAnsi="Times New Roman" w:cs="Times New Roman"/>
          <w:b/>
          <w:color w:val="000000" w:themeColor="text1"/>
          <w:sz w:val="28"/>
          <w:vertAlign w:val="subscript"/>
        </w:rPr>
        <w:t>2</w:t>
      </w:r>
      <w:r w:rsidRPr="00C50C97">
        <w:rPr>
          <w:rFonts w:ascii="Times New Roman" w:hAnsi="Times New Roman" w:cs="Times New Roman"/>
          <w:b/>
          <w:color w:val="000000" w:themeColor="text1"/>
          <w:sz w:val="28"/>
        </w:rPr>
        <w:t xml:space="preserve"> + β</w:t>
      </w:r>
      <w:r w:rsidRPr="00C50C97">
        <w:rPr>
          <w:rFonts w:ascii="Times New Roman" w:hAnsi="Times New Roman" w:cs="Times New Roman"/>
          <w:b/>
          <w:color w:val="000000" w:themeColor="text1"/>
          <w:sz w:val="28"/>
          <w:vertAlign w:val="subscript"/>
        </w:rPr>
        <w:t>3</w:t>
      </w:r>
      <w:r w:rsidRPr="00C50C97">
        <w:rPr>
          <w:rFonts w:ascii="Times New Roman" w:hAnsi="Times New Roman" w:cs="Times New Roman"/>
          <w:b/>
          <w:color w:val="000000" w:themeColor="text1"/>
          <w:sz w:val="28"/>
        </w:rPr>
        <w:t>X</w:t>
      </w:r>
      <w:r w:rsidRPr="00C50C97">
        <w:rPr>
          <w:rFonts w:ascii="Times New Roman" w:hAnsi="Times New Roman" w:cs="Times New Roman"/>
          <w:b/>
          <w:color w:val="000000" w:themeColor="text1"/>
          <w:sz w:val="28"/>
          <w:vertAlign w:val="subscript"/>
        </w:rPr>
        <w:t>3</w:t>
      </w:r>
      <w:r w:rsidRPr="00C50C97">
        <w:rPr>
          <w:rFonts w:ascii="Times New Roman" w:hAnsi="Times New Roman" w:cs="Times New Roman"/>
          <w:b/>
          <w:color w:val="000000" w:themeColor="text1"/>
          <w:sz w:val="28"/>
        </w:rPr>
        <w:t>+ β</w:t>
      </w:r>
      <w:r w:rsidRPr="00C50C97">
        <w:rPr>
          <w:rFonts w:ascii="Times New Roman" w:hAnsi="Times New Roman" w:cs="Times New Roman"/>
          <w:b/>
          <w:color w:val="000000" w:themeColor="text1"/>
          <w:sz w:val="28"/>
          <w:vertAlign w:val="subscript"/>
        </w:rPr>
        <w:t>4</w:t>
      </w:r>
      <w:r w:rsidRPr="00C50C97">
        <w:rPr>
          <w:rFonts w:ascii="Times New Roman" w:hAnsi="Times New Roman" w:cs="Times New Roman"/>
          <w:b/>
          <w:color w:val="000000" w:themeColor="text1"/>
          <w:sz w:val="28"/>
        </w:rPr>
        <w:t>X</w:t>
      </w:r>
      <w:r w:rsidRPr="00C50C97">
        <w:rPr>
          <w:rFonts w:ascii="Times New Roman" w:hAnsi="Times New Roman" w:cs="Times New Roman"/>
          <w:b/>
          <w:color w:val="000000" w:themeColor="text1"/>
          <w:sz w:val="28"/>
          <w:vertAlign w:val="subscript"/>
        </w:rPr>
        <w:t>4</w:t>
      </w:r>
      <w:r w:rsidRPr="00C50C97">
        <w:rPr>
          <w:rFonts w:ascii="Times New Roman" w:hAnsi="Times New Roman" w:cs="Times New Roman"/>
          <w:b/>
          <w:color w:val="000000" w:themeColor="text1"/>
          <w:sz w:val="28"/>
        </w:rPr>
        <w:t>+ β</w:t>
      </w:r>
      <w:r w:rsidRPr="00C50C97">
        <w:rPr>
          <w:rFonts w:ascii="Times New Roman" w:hAnsi="Times New Roman" w:cs="Times New Roman"/>
          <w:b/>
          <w:color w:val="000000" w:themeColor="text1"/>
          <w:sz w:val="28"/>
          <w:vertAlign w:val="subscript"/>
        </w:rPr>
        <w:t>5</w:t>
      </w:r>
      <w:r w:rsidRPr="00C50C97">
        <w:rPr>
          <w:rFonts w:ascii="Times New Roman" w:hAnsi="Times New Roman" w:cs="Times New Roman"/>
          <w:b/>
          <w:color w:val="000000" w:themeColor="text1"/>
          <w:sz w:val="28"/>
        </w:rPr>
        <w:t>X</w:t>
      </w:r>
      <w:r w:rsidRPr="00C50C97">
        <w:rPr>
          <w:rFonts w:ascii="Times New Roman" w:hAnsi="Times New Roman" w:cs="Times New Roman"/>
          <w:b/>
          <w:color w:val="000000" w:themeColor="text1"/>
          <w:sz w:val="28"/>
          <w:vertAlign w:val="subscript"/>
        </w:rPr>
        <w:t>5</w:t>
      </w:r>
      <w:r w:rsidRPr="00C50C97">
        <w:rPr>
          <w:rFonts w:ascii="Times New Roman" w:hAnsi="Times New Roman" w:cs="Times New Roman"/>
          <w:b/>
          <w:color w:val="000000" w:themeColor="text1"/>
          <w:sz w:val="28"/>
        </w:rPr>
        <w:t>+ e</w:t>
      </w:r>
      <w:r w:rsidRPr="00C50C97">
        <w:rPr>
          <w:rFonts w:ascii="Times New Roman" w:hAnsi="Times New Roman" w:cs="Times New Roman"/>
          <w:b/>
          <w:color w:val="000000" w:themeColor="text1"/>
          <w:sz w:val="28"/>
          <w:vertAlign w:val="subscript"/>
        </w:rPr>
        <w:t>i</w:t>
      </w:r>
    </w:p>
    <w:p w14:paraId="71BAB5B1" w14:textId="77777777" w:rsidR="00DD5B9A" w:rsidRPr="00C50C97" w:rsidRDefault="002A09EA" w:rsidP="00DD5B9A">
      <w:pPr>
        <w:spacing w:line="360" w:lineRule="auto"/>
        <w:jc w:val="both"/>
        <w:rPr>
          <w:rFonts w:ascii="Times New Roman" w:hAnsi="Times New Roman" w:cs="Times New Roman"/>
          <w:color w:val="000000" w:themeColor="text1"/>
        </w:rPr>
      </w:pPr>
      <w:r w:rsidRPr="00C50C97">
        <w:rPr>
          <w:rFonts w:ascii="Times New Roman" w:eastAsia="Calibri" w:hAnsi="Times New Roman" w:cs="Times New Roman"/>
          <w:color w:val="000000" w:themeColor="text1"/>
        </w:rPr>
        <w:t>where</w:t>
      </w:r>
      <w:r w:rsidRPr="00C50C97">
        <w:rPr>
          <w:rFonts w:ascii="Times New Roman" w:hAnsi="Times New Roman" w:cs="Times New Roman"/>
          <w:color w:val="000000" w:themeColor="text1"/>
        </w:rPr>
        <w:t>:</w:t>
      </w:r>
    </w:p>
    <w:p w14:paraId="22D93C0B" w14:textId="77777777" w:rsidR="00DD5B9A" w:rsidRPr="00C50C97" w:rsidRDefault="002A09EA" w:rsidP="005D19A7">
      <w:pPr>
        <w:numPr>
          <w:ilvl w:val="0"/>
          <w:numId w:val="12"/>
        </w:numPr>
        <w:spacing w:before="120" w:after="120" w:line="276" w:lineRule="auto"/>
        <w:jc w:val="both"/>
        <w:rPr>
          <w:rFonts w:ascii="Times New Roman" w:hAnsi="Times New Roman" w:cs="Times New Roman"/>
          <w:color w:val="000000" w:themeColor="text1"/>
        </w:rPr>
      </w:pPr>
      <w:r w:rsidRPr="00C50C97">
        <w:rPr>
          <w:rFonts w:ascii="Times New Roman" w:hAnsi="Times New Roman" w:cs="Times New Roman"/>
          <w:color w:val="000000" w:themeColor="text1"/>
        </w:rPr>
        <w:t>Y = CSR</w:t>
      </w:r>
    </w:p>
    <w:p w14:paraId="02E1257A" w14:textId="77777777" w:rsidR="00DD5B9A" w:rsidRPr="00C50C97" w:rsidRDefault="002A09EA" w:rsidP="005D19A7">
      <w:pPr>
        <w:numPr>
          <w:ilvl w:val="0"/>
          <w:numId w:val="12"/>
        </w:numPr>
        <w:spacing w:before="120" w:after="120" w:line="276" w:lineRule="auto"/>
        <w:jc w:val="both"/>
        <w:rPr>
          <w:rFonts w:ascii="Times New Roman" w:hAnsi="Times New Roman" w:cs="Times New Roman"/>
          <w:color w:val="000000" w:themeColor="text1"/>
        </w:rPr>
      </w:pPr>
      <w:r w:rsidRPr="00C50C97">
        <w:rPr>
          <w:rFonts w:ascii="Times New Roman" w:hAnsi="Times New Roman" w:cs="Times New Roman"/>
          <w:color w:val="000000" w:themeColor="text1"/>
        </w:rPr>
        <w:t>β</w:t>
      </w:r>
      <w:r w:rsidRPr="00C50C97">
        <w:rPr>
          <w:rFonts w:ascii="Times New Roman" w:hAnsi="Times New Roman" w:cs="Times New Roman"/>
          <w:color w:val="000000" w:themeColor="text1"/>
          <w:vertAlign w:val="subscript"/>
        </w:rPr>
        <w:t>1</w:t>
      </w:r>
      <w:r w:rsidRPr="00C50C97">
        <w:rPr>
          <w:rFonts w:ascii="Times New Roman" w:hAnsi="Times New Roman" w:cs="Times New Roman"/>
          <w:color w:val="000000" w:themeColor="text1"/>
        </w:rPr>
        <w:t>=</w:t>
      </w:r>
      <w:r w:rsidRPr="00C50C97">
        <w:rPr>
          <w:rFonts w:ascii="Times New Roman" w:hAnsi="Times New Roman" w:cs="Times New Roman"/>
          <w:color w:val="000000" w:themeColor="text1"/>
          <w:vertAlign w:val="subscript"/>
        </w:rPr>
        <w:t xml:space="preserve"> </w:t>
      </w:r>
      <w:r w:rsidRPr="00C50C97">
        <w:rPr>
          <w:rFonts w:ascii="Times New Roman" w:hAnsi="Times New Roman" w:cs="Times New Roman"/>
          <w:color w:val="000000" w:themeColor="text1"/>
        </w:rPr>
        <w:t>The constant</w:t>
      </w:r>
    </w:p>
    <w:p w14:paraId="126764A2" w14:textId="77777777" w:rsidR="00DD5B9A" w:rsidRPr="00C50C97" w:rsidRDefault="002A09EA" w:rsidP="005D19A7">
      <w:pPr>
        <w:numPr>
          <w:ilvl w:val="0"/>
          <w:numId w:val="12"/>
        </w:numPr>
        <w:spacing w:before="120" w:after="120" w:line="276" w:lineRule="auto"/>
        <w:jc w:val="both"/>
        <w:rPr>
          <w:rFonts w:ascii="Times New Roman" w:hAnsi="Times New Roman" w:cs="Times New Roman"/>
          <w:color w:val="000000" w:themeColor="text1"/>
        </w:rPr>
      </w:pPr>
      <w:r w:rsidRPr="00C50C97">
        <w:rPr>
          <w:rFonts w:ascii="Times New Roman" w:hAnsi="Times New Roman" w:cs="Times New Roman"/>
          <w:color w:val="000000" w:themeColor="text1"/>
        </w:rPr>
        <w:t>β</w:t>
      </w:r>
      <w:r w:rsidRPr="00C50C97">
        <w:rPr>
          <w:rFonts w:ascii="Times New Roman" w:hAnsi="Times New Roman" w:cs="Times New Roman"/>
          <w:color w:val="000000" w:themeColor="text1"/>
          <w:vertAlign w:val="subscript"/>
        </w:rPr>
        <w:t>2</w:t>
      </w:r>
      <w:r w:rsidRPr="00C50C97">
        <w:rPr>
          <w:rFonts w:ascii="Times New Roman" w:hAnsi="Times New Roman" w:cs="Times New Roman"/>
          <w:color w:val="000000" w:themeColor="text1"/>
        </w:rPr>
        <w:t xml:space="preserve"> – β</w:t>
      </w:r>
      <w:r w:rsidRPr="00C50C97">
        <w:rPr>
          <w:rFonts w:ascii="Times New Roman" w:hAnsi="Times New Roman" w:cs="Times New Roman"/>
          <w:color w:val="000000" w:themeColor="text1"/>
          <w:vertAlign w:val="subscript"/>
        </w:rPr>
        <w:t xml:space="preserve">5 </w:t>
      </w:r>
      <w:r w:rsidRPr="00C50C97">
        <w:rPr>
          <w:rFonts w:ascii="Times New Roman" w:hAnsi="Times New Roman" w:cs="Times New Roman"/>
          <w:color w:val="000000" w:themeColor="text1"/>
        </w:rPr>
        <w:t>=Coefficients of independent variables</w:t>
      </w:r>
    </w:p>
    <w:p w14:paraId="238C4DE2" w14:textId="77777777" w:rsidR="00DD5B9A" w:rsidRPr="00C50C97" w:rsidRDefault="002A09EA" w:rsidP="005D19A7">
      <w:pPr>
        <w:numPr>
          <w:ilvl w:val="0"/>
          <w:numId w:val="12"/>
        </w:numPr>
        <w:spacing w:before="120" w:after="120" w:line="276" w:lineRule="auto"/>
        <w:jc w:val="both"/>
        <w:rPr>
          <w:rFonts w:ascii="Times New Roman" w:hAnsi="Times New Roman" w:cs="Times New Roman"/>
          <w:color w:val="000000" w:themeColor="text1"/>
        </w:rPr>
      </w:pPr>
      <w:r w:rsidRPr="00C50C97">
        <w:rPr>
          <w:rFonts w:ascii="Times New Roman" w:hAnsi="Times New Roman" w:cs="Times New Roman"/>
          <w:color w:val="000000" w:themeColor="text1"/>
        </w:rPr>
        <w:t>X</w:t>
      </w:r>
      <w:r w:rsidRPr="00C50C97">
        <w:rPr>
          <w:rFonts w:ascii="Times New Roman" w:hAnsi="Times New Roman" w:cs="Times New Roman"/>
          <w:color w:val="000000" w:themeColor="text1"/>
          <w:vertAlign w:val="subscript"/>
        </w:rPr>
        <w:t>1</w:t>
      </w:r>
      <w:r w:rsidRPr="00C50C97">
        <w:rPr>
          <w:rFonts w:ascii="Times New Roman" w:hAnsi="Times New Roman" w:cs="Times New Roman"/>
          <w:color w:val="000000" w:themeColor="text1"/>
        </w:rPr>
        <w:t xml:space="preserve"> = </w:t>
      </w:r>
      <w:r w:rsidRPr="00C50C97">
        <w:rPr>
          <w:rFonts w:ascii="Times New Roman" w:eastAsia="Calibri" w:hAnsi="Times New Roman" w:cs="Times New Roman"/>
          <w:color w:val="000000" w:themeColor="text1"/>
        </w:rPr>
        <w:t>Shareholder involvement</w:t>
      </w:r>
    </w:p>
    <w:p w14:paraId="589495F7" w14:textId="77777777" w:rsidR="00DD5B9A" w:rsidRPr="00C50C97" w:rsidRDefault="002A09EA" w:rsidP="005D19A7">
      <w:pPr>
        <w:numPr>
          <w:ilvl w:val="0"/>
          <w:numId w:val="12"/>
        </w:numPr>
        <w:spacing w:before="120" w:after="120" w:line="276" w:lineRule="auto"/>
        <w:jc w:val="both"/>
        <w:rPr>
          <w:rFonts w:ascii="Times New Roman" w:hAnsi="Times New Roman" w:cs="Times New Roman"/>
          <w:color w:val="000000" w:themeColor="text1"/>
          <w:sz w:val="24"/>
        </w:rPr>
      </w:pPr>
      <w:r w:rsidRPr="00C50C97">
        <w:rPr>
          <w:rFonts w:ascii="Times New Roman" w:hAnsi="Times New Roman" w:cs="Times New Roman"/>
          <w:color w:val="000000" w:themeColor="text1"/>
        </w:rPr>
        <w:t>X</w:t>
      </w:r>
      <w:r w:rsidRPr="00C50C97">
        <w:rPr>
          <w:rFonts w:ascii="Times New Roman" w:hAnsi="Times New Roman" w:cs="Times New Roman"/>
          <w:color w:val="000000" w:themeColor="text1"/>
          <w:vertAlign w:val="subscript"/>
        </w:rPr>
        <w:t>2</w:t>
      </w:r>
      <w:r w:rsidRPr="00C50C97">
        <w:rPr>
          <w:rFonts w:ascii="Times New Roman" w:hAnsi="Times New Roman" w:cs="Times New Roman"/>
          <w:color w:val="000000" w:themeColor="text1"/>
        </w:rPr>
        <w:t xml:space="preserve"> = </w:t>
      </w:r>
      <w:r w:rsidRPr="00C50C97">
        <w:rPr>
          <w:rFonts w:ascii="Times New Roman" w:hAnsi="Times New Roman" w:cs="Times New Roman"/>
          <w:color w:val="000000" w:themeColor="text1"/>
          <w:sz w:val="24"/>
        </w:rPr>
        <w:t xml:space="preserve">Customer </w:t>
      </w:r>
      <w:r w:rsidRPr="00C50C97">
        <w:rPr>
          <w:rFonts w:ascii="Times New Roman" w:eastAsia="Calibri" w:hAnsi="Times New Roman" w:cs="Times New Roman"/>
          <w:color w:val="000000" w:themeColor="text1"/>
          <w:sz w:val="24"/>
        </w:rPr>
        <w:t>response</w:t>
      </w:r>
    </w:p>
    <w:p w14:paraId="574A0DC7" w14:textId="77777777" w:rsidR="00DD5B9A" w:rsidRPr="00C50C97" w:rsidRDefault="002A09EA" w:rsidP="005D19A7">
      <w:pPr>
        <w:numPr>
          <w:ilvl w:val="0"/>
          <w:numId w:val="12"/>
        </w:numPr>
        <w:spacing w:before="120" w:after="120" w:line="276" w:lineRule="auto"/>
        <w:jc w:val="both"/>
        <w:rPr>
          <w:rFonts w:ascii="Times New Roman" w:hAnsi="Times New Roman" w:cs="Times New Roman"/>
          <w:color w:val="000000" w:themeColor="text1"/>
        </w:rPr>
      </w:pPr>
      <w:r w:rsidRPr="00C50C97">
        <w:rPr>
          <w:rFonts w:ascii="Times New Roman" w:hAnsi="Times New Roman" w:cs="Times New Roman"/>
          <w:color w:val="000000" w:themeColor="text1"/>
        </w:rPr>
        <w:t>X</w:t>
      </w:r>
      <w:r w:rsidRPr="00C50C97">
        <w:rPr>
          <w:rFonts w:ascii="Times New Roman" w:hAnsi="Times New Roman" w:cs="Times New Roman"/>
          <w:color w:val="000000" w:themeColor="text1"/>
          <w:vertAlign w:val="subscript"/>
        </w:rPr>
        <w:t>3</w:t>
      </w:r>
      <w:r w:rsidRPr="00C50C97">
        <w:rPr>
          <w:rFonts w:ascii="Times New Roman" w:hAnsi="Times New Roman" w:cs="Times New Roman"/>
          <w:color w:val="000000" w:themeColor="text1"/>
        </w:rPr>
        <w:t xml:space="preserve"> = Legality</w:t>
      </w:r>
    </w:p>
    <w:p w14:paraId="4EFF7E75" w14:textId="77777777" w:rsidR="00DD5B9A" w:rsidRPr="00C50C97" w:rsidRDefault="002A09EA" w:rsidP="005D19A7">
      <w:pPr>
        <w:numPr>
          <w:ilvl w:val="0"/>
          <w:numId w:val="12"/>
        </w:numPr>
        <w:spacing w:before="120" w:after="120" w:line="276" w:lineRule="auto"/>
        <w:jc w:val="both"/>
        <w:rPr>
          <w:rFonts w:ascii="Times New Roman" w:hAnsi="Times New Roman" w:cs="Times New Roman"/>
          <w:color w:val="000000" w:themeColor="text1"/>
        </w:rPr>
      </w:pPr>
      <w:r w:rsidRPr="00C50C97">
        <w:rPr>
          <w:rFonts w:ascii="Times New Roman" w:hAnsi="Times New Roman" w:cs="Times New Roman"/>
          <w:color w:val="000000" w:themeColor="text1"/>
        </w:rPr>
        <w:t>X</w:t>
      </w:r>
      <w:r w:rsidRPr="00C50C97">
        <w:rPr>
          <w:rFonts w:ascii="Times New Roman" w:hAnsi="Times New Roman" w:cs="Times New Roman"/>
          <w:color w:val="000000" w:themeColor="text1"/>
          <w:vertAlign w:val="subscript"/>
        </w:rPr>
        <w:t>4</w:t>
      </w:r>
      <w:r w:rsidRPr="00C50C97">
        <w:rPr>
          <w:rFonts w:ascii="Times New Roman" w:hAnsi="Times New Roman" w:cs="Times New Roman"/>
          <w:color w:val="000000" w:themeColor="text1"/>
        </w:rPr>
        <w:t xml:space="preserve"> = Employee </w:t>
      </w:r>
      <w:r w:rsidRPr="00C50C97">
        <w:rPr>
          <w:rFonts w:ascii="Times New Roman" w:eastAsia="Calibri" w:hAnsi="Times New Roman" w:cs="Times New Roman"/>
          <w:color w:val="000000" w:themeColor="text1"/>
        </w:rPr>
        <w:t>positive perception</w:t>
      </w:r>
    </w:p>
    <w:p w14:paraId="3AA32F50" w14:textId="77777777" w:rsidR="00DD5B9A" w:rsidRPr="00C50C97" w:rsidRDefault="002A09EA" w:rsidP="005D19A7">
      <w:pPr>
        <w:numPr>
          <w:ilvl w:val="0"/>
          <w:numId w:val="12"/>
        </w:numPr>
        <w:spacing w:before="120" w:after="120" w:line="276" w:lineRule="auto"/>
        <w:jc w:val="both"/>
        <w:rPr>
          <w:rFonts w:ascii="Times New Roman" w:hAnsi="Times New Roman" w:cs="Times New Roman"/>
          <w:color w:val="000000" w:themeColor="text1"/>
        </w:rPr>
      </w:pPr>
      <w:r w:rsidRPr="00C50C97">
        <w:rPr>
          <w:rFonts w:ascii="Times New Roman" w:hAnsi="Times New Roman" w:cs="Times New Roman"/>
          <w:color w:val="000000" w:themeColor="text1"/>
        </w:rPr>
        <w:t>X</w:t>
      </w:r>
      <w:r w:rsidRPr="00C50C97">
        <w:rPr>
          <w:rFonts w:ascii="Times New Roman" w:hAnsi="Times New Roman" w:cs="Times New Roman"/>
          <w:color w:val="000000" w:themeColor="text1"/>
          <w:vertAlign w:val="subscript"/>
        </w:rPr>
        <w:t>5</w:t>
      </w:r>
      <w:r w:rsidRPr="00C50C97">
        <w:rPr>
          <w:rFonts w:ascii="Times New Roman" w:hAnsi="Times New Roman" w:cs="Times New Roman"/>
          <w:color w:val="000000" w:themeColor="text1"/>
        </w:rPr>
        <w:t xml:space="preserve"> = Community </w:t>
      </w:r>
      <w:r w:rsidRPr="00C50C97">
        <w:rPr>
          <w:rFonts w:ascii="Times New Roman" w:eastAsia="Calibri" w:hAnsi="Times New Roman" w:cs="Times New Roman"/>
          <w:color w:val="000000" w:themeColor="text1"/>
        </w:rPr>
        <w:t>expectation</w:t>
      </w:r>
    </w:p>
    <w:p w14:paraId="215ADD9E" w14:textId="77777777" w:rsidR="00DD5B9A" w:rsidRPr="00C50C97" w:rsidRDefault="002A09EA" w:rsidP="005D19A7">
      <w:pPr>
        <w:numPr>
          <w:ilvl w:val="0"/>
          <w:numId w:val="12"/>
        </w:numPr>
        <w:spacing w:before="120" w:after="120" w:line="276" w:lineRule="auto"/>
        <w:jc w:val="both"/>
        <w:rPr>
          <w:rFonts w:ascii="Times New Roman" w:hAnsi="Times New Roman" w:cs="Times New Roman"/>
          <w:color w:val="000000" w:themeColor="text1"/>
        </w:rPr>
      </w:pPr>
      <w:r w:rsidRPr="00C50C97">
        <w:rPr>
          <w:rFonts w:ascii="Times New Roman" w:hAnsi="Times New Roman" w:cs="Times New Roman"/>
          <w:color w:val="000000" w:themeColor="text1"/>
        </w:rPr>
        <w:t>e= error</w:t>
      </w:r>
    </w:p>
    <w:p w14:paraId="35F4A9CD" w14:textId="77777777" w:rsidR="00DD5B9A" w:rsidRPr="00C50C97" w:rsidRDefault="002A09EA" w:rsidP="00D85B2B">
      <w:pPr>
        <w:pStyle w:val="ListParagraph"/>
        <w:numPr>
          <w:ilvl w:val="2"/>
          <w:numId w:val="14"/>
        </w:numPr>
        <w:spacing w:after="200" w:line="360" w:lineRule="auto"/>
        <w:jc w:val="both"/>
        <w:rPr>
          <w:rFonts w:ascii="Times New Roman" w:hAnsi="Times New Roman" w:cs="Times New Roman"/>
          <w:b/>
          <w:color w:val="000000" w:themeColor="text1"/>
          <w:sz w:val="28"/>
        </w:rPr>
      </w:pPr>
      <w:bookmarkStart w:id="107" w:name="_Toc136566557"/>
      <w:bookmarkStart w:id="108" w:name="_Toc135393120"/>
      <w:r w:rsidRPr="00C50C97">
        <w:rPr>
          <w:rFonts w:ascii="Times New Roman" w:hAnsi="Times New Roman" w:cs="Times New Roman"/>
          <w:b/>
          <w:color w:val="000000" w:themeColor="text1"/>
          <w:sz w:val="28"/>
        </w:rPr>
        <w:t>Data Reliability and Validity</w:t>
      </w:r>
      <w:bookmarkEnd w:id="107"/>
      <w:bookmarkEnd w:id="108"/>
    </w:p>
    <w:p w14:paraId="0622E82E" w14:textId="77777777" w:rsidR="00DD5B9A" w:rsidRPr="00C50C97" w:rsidRDefault="002A09EA" w:rsidP="00D85B2B">
      <w:pPr>
        <w:pStyle w:val="ListParagraph"/>
        <w:keepNext/>
        <w:keepLines/>
        <w:numPr>
          <w:ilvl w:val="3"/>
          <w:numId w:val="14"/>
        </w:numPr>
        <w:spacing w:before="120" w:after="120" w:line="360" w:lineRule="auto"/>
        <w:rPr>
          <w:rFonts w:ascii="Times New Roman" w:hAnsi="Times New Roman" w:cs="Times New Roman"/>
          <w:b/>
          <w:color w:val="000000" w:themeColor="text1"/>
          <w:sz w:val="28"/>
        </w:rPr>
      </w:pPr>
      <w:r w:rsidRPr="00C50C97">
        <w:rPr>
          <w:rFonts w:ascii="Times New Roman" w:hAnsi="Times New Roman" w:cs="Times New Roman"/>
          <w:b/>
          <w:color w:val="000000" w:themeColor="text1"/>
          <w:sz w:val="28"/>
        </w:rPr>
        <w:t>Validity</w:t>
      </w:r>
    </w:p>
    <w:p w14:paraId="0431E3DD" w14:textId="77777777" w:rsidR="00876887" w:rsidRPr="00C50C97" w:rsidRDefault="002A09EA" w:rsidP="00DD5B9A">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Validity is defined as the degree </w:t>
      </w:r>
      <w:r w:rsidRPr="00C50C97">
        <w:rPr>
          <w:rFonts w:ascii="Times New Roman" w:eastAsia="Calibri" w:hAnsi="Times New Roman" w:cs="Times New Roman"/>
          <w:color w:val="000000" w:themeColor="text1"/>
          <w:sz w:val="24"/>
          <w:szCs w:val="24"/>
        </w:rPr>
        <w:t>to</w:t>
      </w:r>
      <w:r w:rsidRPr="00C50C97">
        <w:rPr>
          <w:rFonts w:ascii="Times New Roman" w:hAnsi="Times New Roman" w:cs="Times New Roman"/>
          <w:color w:val="000000" w:themeColor="text1"/>
          <w:sz w:val="24"/>
          <w:szCs w:val="24"/>
        </w:rPr>
        <w:t xml:space="preserve"> which differences found with measuring instruments reflect true differences among those being tested. The research design quality was assured by checking the content and construct validity of the research. Construct validity is about making correct operational measures for the concepts studied. </w:t>
      </w:r>
      <w:r w:rsidRPr="00C50C97">
        <w:rPr>
          <w:rFonts w:ascii="Times New Roman" w:eastAsia="Calibri" w:hAnsi="Times New Roman" w:cs="Times New Roman"/>
          <w:color w:val="000000" w:themeColor="text1"/>
          <w:sz w:val="24"/>
          <w:szCs w:val="24"/>
        </w:rPr>
        <w:t>A literature</w:t>
      </w:r>
      <w:r w:rsidRPr="00C50C97">
        <w:rPr>
          <w:rFonts w:ascii="Times New Roman" w:hAnsi="Times New Roman" w:cs="Times New Roman"/>
          <w:color w:val="000000" w:themeColor="text1"/>
          <w:sz w:val="24"/>
          <w:szCs w:val="24"/>
        </w:rPr>
        <w:t xml:space="preserve"> review was </w:t>
      </w:r>
      <w:r w:rsidRPr="00C50C97">
        <w:rPr>
          <w:rFonts w:ascii="Times New Roman" w:eastAsia="Calibri" w:hAnsi="Times New Roman" w:cs="Times New Roman"/>
          <w:color w:val="000000" w:themeColor="text1"/>
          <w:sz w:val="24"/>
          <w:szCs w:val="24"/>
        </w:rPr>
        <w:t>performed to ensure</w:t>
      </w:r>
      <w:r w:rsidRPr="00C50C97">
        <w:rPr>
          <w:rFonts w:ascii="Times New Roman" w:hAnsi="Times New Roman" w:cs="Times New Roman"/>
          <w:color w:val="000000" w:themeColor="text1"/>
          <w:sz w:val="24"/>
          <w:szCs w:val="24"/>
        </w:rPr>
        <w:t xml:space="preserve"> that the content of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measurement </w:t>
      </w:r>
      <w:r w:rsidRPr="00C50C97">
        <w:rPr>
          <w:rFonts w:ascii="Times New Roman" w:eastAsia="Calibri" w:hAnsi="Times New Roman" w:cs="Times New Roman"/>
          <w:color w:val="000000" w:themeColor="text1"/>
          <w:sz w:val="24"/>
          <w:szCs w:val="24"/>
        </w:rPr>
        <w:t>was relevant</w:t>
      </w:r>
      <w:r w:rsidRPr="00C50C97">
        <w:rPr>
          <w:rFonts w:ascii="Times New Roman" w:hAnsi="Times New Roman" w:cs="Times New Roman"/>
          <w:color w:val="000000" w:themeColor="text1"/>
          <w:sz w:val="24"/>
          <w:szCs w:val="24"/>
        </w:rPr>
        <w:t xml:space="preserve"> to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study. It consisted of experts with particular expertise and experience in marketing, community and communication services, public relations, customer management, and the views of the managers.</w:t>
      </w:r>
    </w:p>
    <w:p w14:paraId="08FF3CC7" w14:textId="77777777" w:rsidR="00DD5B9A" w:rsidRPr="00C50C97" w:rsidRDefault="002A09EA" w:rsidP="00D85B2B">
      <w:pPr>
        <w:pStyle w:val="ListParagraph"/>
        <w:keepNext/>
        <w:keepLines/>
        <w:numPr>
          <w:ilvl w:val="3"/>
          <w:numId w:val="14"/>
        </w:numPr>
        <w:spacing w:before="120" w:after="120" w:line="360" w:lineRule="auto"/>
        <w:rPr>
          <w:rFonts w:ascii="Times New Roman" w:hAnsi="Times New Roman" w:cs="Times New Roman"/>
          <w:b/>
          <w:color w:val="000000" w:themeColor="text1"/>
          <w:sz w:val="28"/>
        </w:rPr>
      </w:pPr>
      <w:r w:rsidRPr="00C50C97">
        <w:rPr>
          <w:rFonts w:ascii="Times New Roman" w:hAnsi="Times New Roman" w:cs="Times New Roman"/>
          <w:b/>
          <w:color w:val="000000" w:themeColor="text1"/>
          <w:sz w:val="28"/>
        </w:rPr>
        <w:t>Pilot Study</w:t>
      </w:r>
    </w:p>
    <w:p w14:paraId="42CB4734" w14:textId="77777777" w:rsidR="00E3130E" w:rsidRPr="00C50C97" w:rsidRDefault="002A09EA" w:rsidP="00DD5B9A">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First, the research instrument was </w:t>
      </w:r>
      <w:r w:rsidRPr="00C50C97">
        <w:rPr>
          <w:rFonts w:ascii="Times New Roman" w:eastAsia="Calibri" w:hAnsi="Times New Roman" w:cs="Times New Roman"/>
          <w:color w:val="000000" w:themeColor="text1"/>
          <w:sz w:val="24"/>
          <w:szCs w:val="24"/>
        </w:rPr>
        <w:t>pretested</w:t>
      </w:r>
      <w:r w:rsidRPr="00C50C97">
        <w:rPr>
          <w:rFonts w:ascii="Times New Roman" w:hAnsi="Times New Roman" w:cs="Times New Roman"/>
          <w:color w:val="000000" w:themeColor="text1"/>
          <w:sz w:val="24"/>
          <w:szCs w:val="24"/>
        </w:rPr>
        <w:t xml:space="preserve"> on 12 respondents drawn from Kolfe Keranyo Sub City and Ayer Tena Shop Centre before it was administered to the selected sample size. The </w:t>
      </w:r>
      <w:r w:rsidRPr="00C50C97">
        <w:rPr>
          <w:rFonts w:ascii="Times New Roman" w:eastAsia="Calibri" w:hAnsi="Times New Roman" w:cs="Times New Roman"/>
          <w:color w:val="000000" w:themeColor="text1"/>
          <w:sz w:val="24"/>
          <w:szCs w:val="24"/>
        </w:rPr>
        <w:t>pretest</w:t>
      </w:r>
      <w:r w:rsidRPr="00C50C97">
        <w:rPr>
          <w:rFonts w:ascii="Times New Roman" w:hAnsi="Times New Roman" w:cs="Times New Roman"/>
          <w:color w:val="000000" w:themeColor="text1"/>
          <w:sz w:val="24"/>
          <w:szCs w:val="24"/>
        </w:rPr>
        <w:t xml:space="preserve"> was meant to check whether the questions were clear and understood and that their presentation was straightforward, thus allowing the respondents to provide a response without difficulty. Necessary changes in the questionnaire were </w:t>
      </w:r>
      <w:r w:rsidRPr="00C50C97">
        <w:rPr>
          <w:rFonts w:ascii="Times New Roman" w:eastAsia="Calibri" w:hAnsi="Times New Roman" w:cs="Times New Roman"/>
          <w:color w:val="000000" w:themeColor="text1"/>
          <w:sz w:val="24"/>
          <w:szCs w:val="24"/>
        </w:rPr>
        <w:t>made</w:t>
      </w:r>
      <w:r w:rsidRPr="00C50C97">
        <w:rPr>
          <w:rFonts w:ascii="Times New Roman" w:hAnsi="Times New Roman" w:cs="Times New Roman"/>
          <w:color w:val="000000" w:themeColor="text1"/>
          <w:sz w:val="24"/>
          <w:szCs w:val="24"/>
        </w:rPr>
        <w:t xml:space="preserve"> in accordance with the information obtained from the pilot survey. </w:t>
      </w:r>
      <w:r w:rsidRPr="00C50C97">
        <w:rPr>
          <w:rFonts w:ascii="Times New Roman" w:eastAsia="Calibri" w:hAnsi="Times New Roman" w:cs="Times New Roman"/>
          <w:color w:val="000000" w:themeColor="text1"/>
          <w:sz w:val="24"/>
          <w:szCs w:val="24"/>
        </w:rPr>
        <w:t>The</w:t>
      </w:r>
      <w:r w:rsidRPr="00C50C97">
        <w:rPr>
          <w:rFonts w:ascii="Times New Roman" w:hAnsi="Times New Roman" w:cs="Times New Roman"/>
          <w:color w:val="000000" w:themeColor="text1"/>
          <w:sz w:val="24"/>
          <w:szCs w:val="24"/>
        </w:rPr>
        <w:t xml:space="preserve"> necessary questionnaire was </w:t>
      </w:r>
      <w:r w:rsidRPr="00C50C97">
        <w:rPr>
          <w:rFonts w:ascii="Times New Roman" w:eastAsia="Calibri" w:hAnsi="Times New Roman" w:cs="Times New Roman"/>
          <w:color w:val="000000" w:themeColor="text1"/>
          <w:sz w:val="24"/>
          <w:szCs w:val="24"/>
        </w:rPr>
        <w:t>subsequently administered</w:t>
      </w:r>
      <w:r w:rsidRPr="00C50C97">
        <w:rPr>
          <w:rFonts w:ascii="Times New Roman" w:hAnsi="Times New Roman" w:cs="Times New Roman"/>
          <w:color w:val="000000" w:themeColor="text1"/>
          <w:sz w:val="24"/>
          <w:szCs w:val="24"/>
        </w:rPr>
        <w:t xml:space="preserve"> to the selected sample size.</w:t>
      </w:r>
    </w:p>
    <w:p w14:paraId="0B77767A" w14:textId="77777777" w:rsidR="00DD5B9A" w:rsidRPr="00C50C97" w:rsidRDefault="002A09EA" w:rsidP="00D85B2B">
      <w:pPr>
        <w:pStyle w:val="ListParagraph"/>
        <w:keepNext/>
        <w:keepLines/>
        <w:numPr>
          <w:ilvl w:val="3"/>
          <w:numId w:val="14"/>
        </w:numPr>
        <w:spacing w:before="120" w:after="120" w:line="360" w:lineRule="auto"/>
        <w:rPr>
          <w:rFonts w:ascii="Times New Roman" w:hAnsi="Times New Roman" w:cs="Times New Roman"/>
          <w:b/>
          <w:color w:val="000000" w:themeColor="text1"/>
          <w:sz w:val="28"/>
        </w:rPr>
      </w:pPr>
      <w:r w:rsidRPr="00C50C97">
        <w:rPr>
          <w:rFonts w:ascii="Times New Roman" w:hAnsi="Times New Roman" w:cs="Times New Roman"/>
          <w:b/>
          <w:color w:val="000000" w:themeColor="text1"/>
          <w:sz w:val="28"/>
        </w:rPr>
        <w:t>Reliability</w:t>
      </w:r>
    </w:p>
    <w:p w14:paraId="0108DEF8" w14:textId="77777777" w:rsidR="0075174E" w:rsidRPr="00C50C97" w:rsidRDefault="002A09EA" w:rsidP="00540E11">
      <w:pPr>
        <w:spacing w:line="360" w:lineRule="auto"/>
        <w:jc w:val="both"/>
        <w:rPr>
          <w:rFonts w:ascii="Times New Roman" w:hAnsi="Times New Roman" w:cs="Times New Roman"/>
          <w:color w:val="000000" w:themeColor="text1"/>
        </w:rPr>
      </w:pPr>
      <w:r w:rsidRPr="00C50C97">
        <w:rPr>
          <w:rFonts w:ascii="Times New Roman" w:hAnsi="Times New Roman" w:cs="Times New Roman"/>
          <w:color w:val="000000" w:themeColor="text1"/>
        </w:rPr>
        <w:t xml:space="preserve">This means </w:t>
      </w:r>
      <w:r w:rsidRPr="00C50C97">
        <w:rPr>
          <w:rFonts w:ascii="Times New Roman" w:eastAsia="Calibri" w:hAnsi="Times New Roman" w:cs="Times New Roman"/>
          <w:color w:val="000000" w:themeColor="text1"/>
        </w:rPr>
        <w:t xml:space="preserve">that </w:t>
      </w:r>
      <w:r w:rsidRPr="00C50C97">
        <w:rPr>
          <w:rFonts w:ascii="Times New Roman" w:hAnsi="Times New Roman" w:cs="Times New Roman"/>
          <w:color w:val="000000" w:themeColor="text1"/>
        </w:rPr>
        <w:t xml:space="preserve">Cronbach's </w:t>
      </w:r>
      <w:r w:rsidRPr="00C50C97">
        <w:rPr>
          <w:rFonts w:ascii="Times New Roman" w:eastAsia="Calibri" w:hAnsi="Times New Roman" w:cs="Times New Roman"/>
          <w:color w:val="000000" w:themeColor="text1"/>
        </w:rPr>
        <w:t>alpha</w:t>
      </w:r>
      <w:r w:rsidRPr="00C50C97">
        <w:rPr>
          <w:rFonts w:ascii="Times New Roman" w:hAnsi="Times New Roman" w:cs="Times New Roman"/>
          <w:color w:val="000000" w:themeColor="text1"/>
        </w:rPr>
        <w:t xml:space="preserve"> for internal </w:t>
      </w:r>
      <w:r w:rsidRPr="00C50C97">
        <w:rPr>
          <w:rFonts w:ascii="Times New Roman" w:eastAsia="Calibri" w:hAnsi="Times New Roman" w:cs="Times New Roman"/>
          <w:color w:val="000000" w:themeColor="text1"/>
        </w:rPr>
        <w:t>consistency</w:t>
      </w:r>
      <w:r w:rsidRPr="00C50C97">
        <w:rPr>
          <w:rFonts w:ascii="Times New Roman" w:hAnsi="Times New Roman" w:cs="Times New Roman"/>
          <w:color w:val="000000" w:themeColor="text1"/>
        </w:rPr>
        <w:t xml:space="preserve"> of variables </w:t>
      </w:r>
      <w:r w:rsidRPr="00C50C97">
        <w:rPr>
          <w:rFonts w:ascii="Times New Roman" w:eastAsia="Calibri" w:hAnsi="Times New Roman" w:cs="Times New Roman"/>
          <w:color w:val="000000" w:themeColor="text1"/>
        </w:rPr>
        <w:t>was</w:t>
      </w:r>
      <w:r w:rsidRPr="00C50C97">
        <w:rPr>
          <w:rFonts w:ascii="Times New Roman" w:hAnsi="Times New Roman" w:cs="Times New Roman"/>
          <w:color w:val="000000" w:themeColor="text1"/>
        </w:rPr>
        <w:t xml:space="preserve"> measured through this research instrument. Cronbach's alpha refers to a reliability coefficient that can be used for continuous data for a given scale. According to Kothari (2019), for any scale that ranges from 0.6 to 0.7</w:t>
      </w:r>
      <w:r w:rsidRPr="00C50C97">
        <w:rPr>
          <w:rFonts w:ascii="Times New Roman" w:eastAsia="Calibri" w:hAnsi="Times New Roman" w:cs="Times New Roman"/>
          <w:color w:val="000000" w:themeColor="text1"/>
        </w:rPr>
        <w:t>,</w:t>
      </w:r>
      <w:r w:rsidRPr="00C50C97">
        <w:rPr>
          <w:rFonts w:ascii="Times New Roman" w:hAnsi="Times New Roman" w:cs="Times New Roman"/>
          <w:color w:val="000000" w:themeColor="text1"/>
        </w:rPr>
        <w:t xml:space="preserve"> </w:t>
      </w:r>
      <w:r w:rsidRPr="00C50C97">
        <w:rPr>
          <w:rFonts w:ascii="Times New Roman" w:eastAsia="Calibri" w:hAnsi="Times New Roman" w:cs="Times New Roman"/>
          <w:color w:val="000000" w:themeColor="text1"/>
        </w:rPr>
        <w:t xml:space="preserve">the </w:t>
      </w:r>
      <w:r w:rsidRPr="00C50C97">
        <w:rPr>
          <w:rFonts w:ascii="Times New Roman" w:hAnsi="Times New Roman" w:cs="Times New Roman"/>
          <w:color w:val="000000" w:themeColor="text1"/>
        </w:rPr>
        <w:t xml:space="preserve">coefficient alpha indicates fair reliability. For </w:t>
      </w:r>
      <w:r w:rsidRPr="00C50C97">
        <w:rPr>
          <w:rFonts w:ascii="Times New Roman" w:eastAsia="Calibri" w:hAnsi="Times New Roman" w:cs="Times New Roman"/>
          <w:color w:val="000000" w:themeColor="text1"/>
        </w:rPr>
        <w:t>example, considering</w:t>
      </w:r>
      <w:r w:rsidRPr="00C50C97">
        <w:rPr>
          <w:rFonts w:ascii="Times New Roman" w:hAnsi="Times New Roman" w:cs="Times New Roman"/>
          <w:color w:val="000000" w:themeColor="text1"/>
        </w:rPr>
        <w:t xml:space="preserve"> a statement or item to have reliability within the study required it to be equal to or above a Cronbach's </w:t>
      </w:r>
      <w:r w:rsidRPr="00C50C97">
        <w:rPr>
          <w:rFonts w:ascii="Times New Roman" w:eastAsia="Calibri" w:hAnsi="Times New Roman" w:cs="Times New Roman"/>
          <w:color w:val="000000" w:themeColor="text1"/>
        </w:rPr>
        <w:t>alpha</w:t>
      </w:r>
      <w:r w:rsidRPr="00C50C97">
        <w:rPr>
          <w:rFonts w:ascii="Times New Roman" w:hAnsi="Times New Roman" w:cs="Times New Roman"/>
          <w:color w:val="000000" w:themeColor="text1"/>
        </w:rPr>
        <w:t xml:space="preserve"> score of 0.70.</w:t>
      </w:r>
    </w:p>
    <w:p w14:paraId="4C5E8FDB" w14:textId="77777777" w:rsidR="0075174E" w:rsidRPr="00C50C97" w:rsidRDefault="002A09EA" w:rsidP="00540E11">
      <w:pPr>
        <w:spacing w:line="360" w:lineRule="auto"/>
        <w:jc w:val="both"/>
        <w:rPr>
          <w:rFonts w:ascii="Times New Roman" w:hAnsi="Times New Roman" w:cs="Times New Roman"/>
          <w:color w:val="000000" w:themeColor="text1"/>
          <w:sz w:val="24"/>
          <w:szCs w:val="24"/>
          <w:highlight w:val="yellow"/>
        </w:rPr>
      </w:pPr>
      <w:r w:rsidRPr="00C50C97">
        <w:rPr>
          <w:rFonts w:ascii="Times New Roman" w:hAnsi="Times New Roman" w:cs="Times New Roman"/>
          <w:color w:val="000000" w:themeColor="text1"/>
        </w:rPr>
        <w:t xml:space="preserve">Reliability analysis was intended to establish the internal consistency of items in a questionnaire (Naidu, 2008). According to Heale &amp; Twycross </w:t>
      </w:r>
      <w:r w:rsidRPr="00C50C97">
        <w:rPr>
          <w:rFonts w:ascii="Times New Roman" w:eastAsia="Calibri" w:hAnsi="Times New Roman" w:cs="Times New Roman"/>
          <w:color w:val="000000" w:themeColor="text1"/>
        </w:rPr>
        <w:t>(</w:t>
      </w:r>
      <w:r w:rsidRPr="00C50C97">
        <w:rPr>
          <w:rFonts w:ascii="Times New Roman" w:hAnsi="Times New Roman" w:cs="Times New Roman"/>
          <w:color w:val="000000" w:themeColor="text1"/>
        </w:rPr>
        <w:t>2015</w:t>
      </w:r>
      <w:r w:rsidRPr="00C50C97">
        <w:rPr>
          <w:rFonts w:ascii="Times New Roman" w:eastAsia="Calibri" w:hAnsi="Times New Roman" w:cs="Times New Roman"/>
          <w:color w:val="000000" w:themeColor="text1"/>
        </w:rPr>
        <w:t>)</w:t>
      </w:r>
      <w:r w:rsidRPr="00C50C97">
        <w:rPr>
          <w:rFonts w:ascii="Times New Roman" w:hAnsi="Times New Roman" w:cs="Times New Roman"/>
          <w:color w:val="000000" w:themeColor="text1"/>
        </w:rPr>
        <w:t>, in a quantitative study, validity describes "the extent that a concept being measured is, in fact correctly measured". To add to the definition, when discrepancies come with the use of an instrument</w:t>
      </w:r>
      <w:r w:rsidRPr="00C50C97">
        <w:rPr>
          <w:rFonts w:ascii="Times New Roman" w:eastAsia="Calibri" w:hAnsi="Times New Roman" w:cs="Times New Roman"/>
          <w:color w:val="000000" w:themeColor="text1"/>
        </w:rPr>
        <w:t>,</w:t>
      </w:r>
      <w:r w:rsidRPr="00C50C97">
        <w:rPr>
          <w:rFonts w:ascii="Times New Roman" w:hAnsi="Times New Roman" w:cs="Times New Roman"/>
          <w:color w:val="000000" w:themeColor="text1"/>
        </w:rPr>
        <w:t xml:space="preserve"> then the variation in that reflection shows real variance among test takers. In the collection of information to ensure validity for this thesis, both secondary and primary data collection sources were used. Primary data </w:t>
      </w:r>
      <w:r w:rsidRPr="00C50C97">
        <w:rPr>
          <w:rFonts w:ascii="Times New Roman" w:eastAsia="Calibri" w:hAnsi="Times New Roman" w:cs="Times New Roman"/>
          <w:color w:val="000000" w:themeColor="text1"/>
        </w:rPr>
        <w:t>were</w:t>
      </w:r>
      <w:r w:rsidRPr="00C50C97">
        <w:rPr>
          <w:rFonts w:ascii="Times New Roman" w:hAnsi="Times New Roman" w:cs="Times New Roman"/>
          <w:color w:val="000000" w:themeColor="text1"/>
        </w:rPr>
        <w:t xml:space="preserve"> obtained through interviews and questionnaires. </w:t>
      </w:r>
      <w:r w:rsidRPr="00C50C97">
        <w:rPr>
          <w:rFonts w:ascii="Times New Roman" w:eastAsia="Calibri" w:hAnsi="Times New Roman" w:cs="Times New Roman"/>
          <w:color w:val="000000" w:themeColor="text1"/>
        </w:rPr>
        <w:t>To ensure</w:t>
      </w:r>
      <w:r w:rsidRPr="00C50C97">
        <w:rPr>
          <w:rFonts w:ascii="Times New Roman" w:hAnsi="Times New Roman" w:cs="Times New Roman"/>
          <w:color w:val="000000" w:themeColor="text1"/>
        </w:rPr>
        <w:t xml:space="preserve"> the validity of this study, questionnaires are designed on the basis of previous studies</w:t>
      </w:r>
      <w:r w:rsidRPr="00C50C97">
        <w:rPr>
          <w:rFonts w:ascii="Times New Roman" w:eastAsia="Calibri" w:hAnsi="Times New Roman" w:cs="Times New Roman"/>
          <w:color w:val="000000" w:themeColor="text1"/>
        </w:rPr>
        <w:t>,</w:t>
      </w:r>
      <w:r w:rsidRPr="00C50C97">
        <w:rPr>
          <w:rFonts w:ascii="Times New Roman" w:hAnsi="Times New Roman" w:cs="Times New Roman"/>
          <w:color w:val="000000" w:themeColor="text1"/>
        </w:rPr>
        <w:t xml:space="preserve"> such as questionnaires and reviews of related literature.</w:t>
      </w:r>
    </w:p>
    <w:p w14:paraId="62C1B480" w14:textId="77777777" w:rsidR="00DD5B9A" w:rsidRPr="00C50C97" w:rsidRDefault="002A09EA" w:rsidP="00DD5B9A">
      <w:pPr>
        <w:keepNext/>
        <w:spacing w:after="200"/>
        <w:rPr>
          <w:rFonts w:ascii="Times New Roman" w:hAnsi="Times New Roman" w:cs="Times New Roman"/>
          <w:b/>
          <w:bCs/>
          <w:color w:val="000000" w:themeColor="text1"/>
          <w:szCs w:val="18"/>
        </w:rPr>
      </w:pPr>
      <w:bookmarkStart w:id="109" w:name="_Toc78022100"/>
      <w:bookmarkStart w:id="110" w:name="_Toc136564680"/>
      <w:bookmarkStart w:id="111" w:name="_Toc70355824"/>
      <w:r w:rsidRPr="00C50C97">
        <w:rPr>
          <w:rFonts w:ascii="Times New Roman" w:hAnsi="Times New Roman" w:cs="Times New Roman"/>
          <w:b/>
          <w:bCs/>
          <w:color w:val="000000" w:themeColor="text1"/>
          <w:szCs w:val="18"/>
        </w:rPr>
        <w:t xml:space="preserve">Table </w:t>
      </w:r>
      <w:r w:rsidRPr="00C50C97">
        <w:rPr>
          <w:rFonts w:ascii="Times New Roman" w:hAnsi="Times New Roman" w:cs="Times New Roman"/>
          <w:b/>
          <w:bCs/>
          <w:color w:val="000000" w:themeColor="text1"/>
          <w:szCs w:val="18"/>
        </w:rPr>
        <w:fldChar w:fldCharType="begin"/>
      </w:r>
      <w:r w:rsidRPr="00C50C97">
        <w:rPr>
          <w:rFonts w:ascii="Times New Roman" w:hAnsi="Times New Roman" w:cs="Times New Roman"/>
          <w:b/>
          <w:bCs/>
          <w:color w:val="000000" w:themeColor="text1"/>
          <w:szCs w:val="18"/>
        </w:rPr>
        <w:instrText xml:space="preserve"> SEQ Table \* ARABIC </w:instrText>
      </w:r>
      <w:r w:rsidRPr="00C50C97">
        <w:rPr>
          <w:rFonts w:ascii="Times New Roman" w:hAnsi="Times New Roman" w:cs="Times New Roman"/>
          <w:b/>
          <w:bCs/>
          <w:color w:val="000000" w:themeColor="text1"/>
          <w:szCs w:val="18"/>
        </w:rPr>
        <w:fldChar w:fldCharType="separate"/>
      </w:r>
      <w:r w:rsidR="00634E18" w:rsidRPr="00C50C97">
        <w:rPr>
          <w:rFonts w:ascii="Times New Roman" w:hAnsi="Times New Roman" w:cs="Times New Roman"/>
          <w:b/>
          <w:bCs/>
          <w:noProof/>
          <w:color w:val="000000" w:themeColor="text1"/>
          <w:szCs w:val="18"/>
        </w:rPr>
        <w:t>2</w:t>
      </w:r>
      <w:r w:rsidRPr="00C50C97">
        <w:rPr>
          <w:rFonts w:ascii="Times New Roman" w:hAnsi="Times New Roman" w:cs="Times New Roman"/>
          <w:b/>
          <w:bCs/>
          <w:color w:val="000000" w:themeColor="text1"/>
          <w:szCs w:val="18"/>
        </w:rPr>
        <w:fldChar w:fldCharType="end"/>
      </w:r>
      <w:r w:rsidRPr="00C50C97">
        <w:rPr>
          <w:rFonts w:ascii="Times New Roman" w:eastAsia="Calibri" w:hAnsi="Times New Roman" w:cs="Times New Roman"/>
          <w:b/>
          <w:bCs/>
          <w:color w:val="000000" w:themeColor="text1"/>
          <w:szCs w:val="18"/>
        </w:rPr>
        <w:t xml:space="preserve"> </w:t>
      </w:r>
      <w:bookmarkEnd w:id="109"/>
      <w:bookmarkEnd w:id="110"/>
      <w:bookmarkEnd w:id="111"/>
      <w:r w:rsidRPr="00C50C97">
        <w:rPr>
          <w:rFonts w:ascii="Times New Roman" w:hAnsi="Times New Roman" w:cs="Times New Roman"/>
          <w:b/>
          <w:bCs/>
          <w:color w:val="000000" w:themeColor="text1"/>
          <w:szCs w:val="18"/>
        </w:rPr>
        <w:t xml:space="preserve">Reliability Test </w:t>
      </w:r>
      <w:r w:rsidRPr="00C50C97">
        <w:rPr>
          <w:rFonts w:ascii="Times New Roman" w:eastAsia="Calibri" w:hAnsi="Times New Roman" w:cs="Times New Roman"/>
          <w:b/>
          <w:bCs/>
          <w:color w:val="000000" w:themeColor="text1"/>
          <w:szCs w:val="18"/>
        </w:rPr>
        <w:t>Results</w:t>
      </w:r>
    </w:p>
    <w:tbl>
      <w:tblPr>
        <w:tblStyle w:val="TableGrid"/>
        <w:tblW w:w="6115" w:type="dxa"/>
        <w:tblLayout w:type="fixed"/>
        <w:tblLook w:val="0000" w:firstRow="0" w:lastRow="0" w:firstColumn="0" w:lastColumn="0" w:noHBand="0" w:noVBand="0"/>
      </w:tblPr>
      <w:tblGrid>
        <w:gridCol w:w="3137"/>
        <w:gridCol w:w="1682"/>
        <w:gridCol w:w="1296"/>
      </w:tblGrid>
      <w:tr w:rsidR="00C50C97" w:rsidRPr="00C50C97" w14:paraId="52D5C6D9" w14:textId="77777777" w:rsidTr="00B16AC9">
        <w:tc>
          <w:tcPr>
            <w:tcW w:w="3137" w:type="dxa"/>
            <w:vMerge w:val="restart"/>
          </w:tcPr>
          <w:p w14:paraId="3C36860A" w14:textId="77777777" w:rsidR="00F241B7" w:rsidRPr="00C50C97" w:rsidRDefault="00F241B7" w:rsidP="00B16AC9">
            <w:pPr>
              <w:autoSpaceDE w:val="0"/>
              <w:autoSpaceDN w:val="0"/>
              <w:adjustRightInd w:val="0"/>
              <w:spacing w:line="360" w:lineRule="auto"/>
              <w:ind w:left="60" w:right="60"/>
              <w:jc w:val="center"/>
              <w:rPr>
                <w:rFonts w:ascii="Times New Roman" w:hAnsi="Times New Roman" w:cs="Times New Roman"/>
                <w:b/>
                <w:bCs/>
                <w:color w:val="000000" w:themeColor="text1"/>
              </w:rPr>
            </w:pPr>
          </w:p>
          <w:p w14:paraId="12C10AEC" w14:textId="77777777" w:rsidR="00DD5B9A" w:rsidRPr="00C50C97" w:rsidRDefault="002A09EA" w:rsidP="00B16AC9">
            <w:pPr>
              <w:autoSpaceDE w:val="0"/>
              <w:autoSpaceDN w:val="0"/>
              <w:adjustRightInd w:val="0"/>
              <w:spacing w:line="360" w:lineRule="auto"/>
              <w:ind w:left="60" w:right="60"/>
              <w:jc w:val="center"/>
              <w:rPr>
                <w:rFonts w:ascii="Times New Roman" w:hAnsi="Times New Roman" w:cs="Times New Roman"/>
                <w:b/>
                <w:bCs/>
                <w:color w:val="000000" w:themeColor="text1"/>
              </w:rPr>
            </w:pPr>
            <w:r w:rsidRPr="00C50C97">
              <w:rPr>
                <w:rFonts w:ascii="Times New Roman" w:hAnsi="Times New Roman" w:cs="Times New Roman"/>
                <w:b/>
                <w:bCs/>
                <w:color w:val="000000" w:themeColor="text1"/>
              </w:rPr>
              <w:t>Variables</w:t>
            </w:r>
          </w:p>
        </w:tc>
        <w:tc>
          <w:tcPr>
            <w:tcW w:w="2978" w:type="dxa"/>
            <w:gridSpan w:val="2"/>
          </w:tcPr>
          <w:p w14:paraId="12CCB8AF" w14:textId="77777777" w:rsidR="00DD5B9A" w:rsidRPr="00C50C97" w:rsidRDefault="002A09EA" w:rsidP="00B16AC9">
            <w:pPr>
              <w:autoSpaceDE w:val="0"/>
              <w:autoSpaceDN w:val="0"/>
              <w:adjustRightInd w:val="0"/>
              <w:spacing w:line="360" w:lineRule="auto"/>
              <w:ind w:left="60" w:right="60"/>
              <w:jc w:val="center"/>
              <w:rPr>
                <w:rFonts w:ascii="Times New Roman" w:hAnsi="Times New Roman" w:cs="Times New Roman"/>
                <w:color w:val="000000" w:themeColor="text1"/>
              </w:rPr>
            </w:pPr>
            <w:r w:rsidRPr="00C50C97">
              <w:rPr>
                <w:rFonts w:ascii="Times New Roman" w:hAnsi="Times New Roman" w:cs="Times New Roman"/>
                <w:b/>
                <w:bCs/>
                <w:color w:val="000000" w:themeColor="text1"/>
              </w:rPr>
              <w:t>Reliability Statistics</w:t>
            </w:r>
          </w:p>
        </w:tc>
      </w:tr>
      <w:tr w:rsidR="00C50C97" w:rsidRPr="00C50C97" w14:paraId="42597A0A" w14:textId="77777777" w:rsidTr="00B16AC9">
        <w:tc>
          <w:tcPr>
            <w:tcW w:w="3137" w:type="dxa"/>
            <w:vMerge/>
          </w:tcPr>
          <w:p w14:paraId="6E3A524A" w14:textId="77777777" w:rsidR="00DD5B9A" w:rsidRPr="00C50C97" w:rsidRDefault="00DD5B9A" w:rsidP="00B16AC9">
            <w:pPr>
              <w:autoSpaceDE w:val="0"/>
              <w:autoSpaceDN w:val="0"/>
              <w:adjustRightInd w:val="0"/>
              <w:spacing w:line="360" w:lineRule="auto"/>
              <w:ind w:left="60" w:right="60"/>
              <w:jc w:val="center"/>
              <w:rPr>
                <w:rFonts w:ascii="Times New Roman" w:hAnsi="Times New Roman" w:cs="Times New Roman"/>
                <w:color w:val="000000" w:themeColor="text1"/>
              </w:rPr>
            </w:pPr>
          </w:p>
        </w:tc>
        <w:tc>
          <w:tcPr>
            <w:tcW w:w="1682" w:type="dxa"/>
          </w:tcPr>
          <w:p w14:paraId="4E73CA75" w14:textId="77777777" w:rsidR="00DD5B9A" w:rsidRPr="00C50C97" w:rsidRDefault="002A09EA" w:rsidP="00B16AC9">
            <w:pPr>
              <w:autoSpaceDE w:val="0"/>
              <w:autoSpaceDN w:val="0"/>
              <w:adjustRightInd w:val="0"/>
              <w:spacing w:line="360" w:lineRule="auto"/>
              <w:ind w:left="60" w:right="60"/>
              <w:jc w:val="center"/>
              <w:rPr>
                <w:rFonts w:ascii="Times New Roman" w:hAnsi="Times New Roman" w:cs="Times New Roman"/>
                <w:color w:val="000000" w:themeColor="text1"/>
              </w:rPr>
            </w:pPr>
            <w:r w:rsidRPr="00C50C97">
              <w:rPr>
                <w:rFonts w:ascii="Times New Roman" w:hAnsi="Times New Roman" w:cs="Times New Roman"/>
                <w:color w:val="000000" w:themeColor="text1"/>
              </w:rPr>
              <w:t>Cronbach's Alpha</w:t>
            </w:r>
          </w:p>
        </w:tc>
        <w:tc>
          <w:tcPr>
            <w:tcW w:w="1296" w:type="dxa"/>
          </w:tcPr>
          <w:p w14:paraId="4B2AC1CC" w14:textId="77777777" w:rsidR="00DD5B9A" w:rsidRPr="00C50C97" w:rsidRDefault="002A09EA" w:rsidP="00B16AC9">
            <w:pPr>
              <w:autoSpaceDE w:val="0"/>
              <w:autoSpaceDN w:val="0"/>
              <w:adjustRightInd w:val="0"/>
              <w:spacing w:line="360" w:lineRule="auto"/>
              <w:ind w:left="60" w:right="60"/>
              <w:jc w:val="center"/>
              <w:rPr>
                <w:rFonts w:ascii="Times New Roman" w:hAnsi="Times New Roman" w:cs="Times New Roman"/>
                <w:color w:val="000000" w:themeColor="text1"/>
              </w:rPr>
            </w:pPr>
            <w:r w:rsidRPr="00C50C97">
              <w:rPr>
                <w:rFonts w:ascii="Times New Roman" w:hAnsi="Times New Roman" w:cs="Times New Roman"/>
                <w:color w:val="000000" w:themeColor="text1"/>
              </w:rPr>
              <w:t>N of Items</w:t>
            </w:r>
          </w:p>
        </w:tc>
      </w:tr>
      <w:tr w:rsidR="00C50C97" w:rsidRPr="00C50C97" w14:paraId="0A653766" w14:textId="77777777" w:rsidTr="002B045E">
        <w:trPr>
          <w:trHeight w:val="70"/>
        </w:trPr>
        <w:tc>
          <w:tcPr>
            <w:tcW w:w="3137" w:type="dxa"/>
          </w:tcPr>
          <w:p w14:paraId="7DAB9DAE" w14:textId="77777777" w:rsidR="007C709F" w:rsidRPr="00C50C97" w:rsidRDefault="002A09EA" w:rsidP="00B16AC9">
            <w:pPr>
              <w:spacing w:line="360" w:lineRule="auto"/>
              <w:rPr>
                <w:rFonts w:ascii="Times New Roman" w:hAnsi="Times New Roman" w:cs="Times New Roman"/>
                <w:color w:val="000000" w:themeColor="text1"/>
              </w:rPr>
            </w:pPr>
            <w:r w:rsidRPr="00C50C97">
              <w:rPr>
                <w:rFonts w:ascii="Times New Roman" w:hAnsi="Times New Roman" w:cs="Times New Roman"/>
                <w:color w:val="000000" w:themeColor="text1"/>
              </w:rPr>
              <w:t>Shareholders Involvement</w:t>
            </w:r>
          </w:p>
        </w:tc>
        <w:tc>
          <w:tcPr>
            <w:tcW w:w="1682" w:type="dxa"/>
            <w:vAlign w:val="bottom"/>
          </w:tcPr>
          <w:p w14:paraId="3BCD2A6D" w14:textId="77777777" w:rsidR="007C709F" w:rsidRPr="00C50C97" w:rsidRDefault="002A09EA" w:rsidP="00B16AC9">
            <w:pPr>
              <w:jc w:val="center"/>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0.823</w:t>
            </w:r>
          </w:p>
        </w:tc>
        <w:tc>
          <w:tcPr>
            <w:tcW w:w="1296" w:type="dxa"/>
            <w:vAlign w:val="bottom"/>
          </w:tcPr>
          <w:p w14:paraId="48E16825" w14:textId="77777777" w:rsidR="007C709F" w:rsidRPr="00C50C97" w:rsidRDefault="002A09EA" w:rsidP="00B16AC9">
            <w:pPr>
              <w:jc w:val="center"/>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5</w:t>
            </w:r>
          </w:p>
        </w:tc>
      </w:tr>
      <w:tr w:rsidR="00C50C97" w:rsidRPr="00C50C97" w14:paraId="5DF7D14B" w14:textId="77777777" w:rsidTr="002B045E">
        <w:tc>
          <w:tcPr>
            <w:tcW w:w="3137" w:type="dxa"/>
          </w:tcPr>
          <w:p w14:paraId="680B035E" w14:textId="77777777" w:rsidR="007C709F" w:rsidRPr="00C50C97" w:rsidRDefault="002A09EA" w:rsidP="00B16AC9">
            <w:pPr>
              <w:spacing w:line="360" w:lineRule="auto"/>
              <w:rPr>
                <w:rFonts w:ascii="Times New Roman" w:hAnsi="Times New Roman" w:cs="Times New Roman"/>
                <w:color w:val="000000" w:themeColor="text1"/>
              </w:rPr>
            </w:pPr>
            <w:r w:rsidRPr="00C50C97">
              <w:rPr>
                <w:rFonts w:ascii="Times New Roman" w:hAnsi="Times New Roman" w:cs="Times New Roman"/>
                <w:color w:val="000000" w:themeColor="text1"/>
                <w:sz w:val="24"/>
              </w:rPr>
              <w:t>Customer Response</w:t>
            </w:r>
          </w:p>
        </w:tc>
        <w:tc>
          <w:tcPr>
            <w:tcW w:w="1682" w:type="dxa"/>
            <w:vAlign w:val="bottom"/>
          </w:tcPr>
          <w:p w14:paraId="098D19A6" w14:textId="77777777" w:rsidR="007C709F" w:rsidRPr="00C50C97" w:rsidRDefault="002A09EA" w:rsidP="00B16AC9">
            <w:pPr>
              <w:jc w:val="center"/>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0.844</w:t>
            </w:r>
          </w:p>
        </w:tc>
        <w:tc>
          <w:tcPr>
            <w:tcW w:w="1296" w:type="dxa"/>
            <w:vAlign w:val="bottom"/>
          </w:tcPr>
          <w:p w14:paraId="051DA962" w14:textId="77777777" w:rsidR="007C709F" w:rsidRPr="00C50C97" w:rsidRDefault="002A09EA" w:rsidP="00B16AC9">
            <w:pPr>
              <w:jc w:val="center"/>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5</w:t>
            </w:r>
          </w:p>
        </w:tc>
      </w:tr>
      <w:tr w:rsidR="00C50C97" w:rsidRPr="00C50C97" w14:paraId="24E62D6A" w14:textId="77777777" w:rsidTr="002B045E">
        <w:tc>
          <w:tcPr>
            <w:tcW w:w="3137" w:type="dxa"/>
          </w:tcPr>
          <w:p w14:paraId="07250909" w14:textId="77777777" w:rsidR="007C709F" w:rsidRPr="00C50C97" w:rsidRDefault="002A09EA" w:rsidP="00B16AC9">
            <w:pPr>
              <w:spacing w:line="360" w:lineRule="auto"/>
              <w:rPr>
                <w:rFonts w:ascii="Times New Roman" w:hAnsi="Times New Roman" w:cs="Times New Roman"/>
                <w:color w:val="000000" w:themeColor="text1"/>
              </w:rPr>
            </w:pPr>
            <w:r w:rsidRPr="00C50C97">
              <w:rPr>
                <w:rFonts w:ascii="Times New Roman" w:hAnsi="Times New Roman" w:cs="Times New Roman"/>
                <w:color w:val="000000" w:themeColor="text1"/>
              </w:rPr>
              <w:t>Legality</w:t>
            </w:r>
          </w:p>
        </w:tc>
        <w:tc>
          <w:tcPr>
            <w:tcW w:w="1682" w:type="dxa"/>
            <w:vAlign w:val="bottom"/>
          </w:tcPr>
          <w:p w14:paraId="32D84921" w14:textId="77777777" w:rsidR="007C709F" w:rsidRPr="00C50C97" w:rsidRDefault="002A09EA" w:rsidP="00B16AC9">
            <w:pPr>
              <w:jc w:val="center"/>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0.785</w:t>
            </w:r>
          </w:p>
        </w:tc>
        <w:tc>
          <w:tcPr>
            <w:tcW w:w="1296" w:type="dxa"/>
            <w:vAlign w:val="bottom"/>
          </w:tcPr>
          <w:p w14:paraId="2E7A4CEF" w14:textId="77777777" w:rsidR="007C709F" w:rsidRPr="00C50C97" w:rsidRDefault="002A09EA" w:rsidP="00B16AC9">
            <w:pPr>
              <w:jc w:val="center"/>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5</w:t>
            </w:r>
          </w:p>
        </w:tc>
      </w:tr>
      <w:tr w:rsidR="00C50C97" w:rsidRPr="00C50C97" w14:paraId="4746E223" w14:textId="77777777" w:rsidTr="002B045E">
        <w:tc>
          <w:tcPr>
            <w:tcW w:w="3137" w:type="dxa"/>
          </w:tcPr>
          <w:p w14:paraId="2D690504" w14:textId="77777777" w:rsidR="007C709F" w:rsidRPr="00C50C97" w:rsidRDefault="002A09EA" w:rsidP="00B16AC9">
            <w:pPr>
              <w:spacing w:line="360" w:lineRule="auto"/>
              <w:rPr>
                <w:rFonts w:ascii="Times New Roman" w:hAnsi="Times New Roman" w:cs="Times New Roman"/>
                <w:color w:val="000000" w:themeColor="text1"/>
              </w:rPr>
            </w:pPr>
            <w:r w:rsidRPr="00C50C97">
              <w:rPr>
                <w:rFonts w:ascii="Times New Roman" w:hAnsi="Times New Roman" w:cs="Times New Roman"/>
                <w:color w:val="000000" w:themeColor="text1"/>
              </w:rPr>
              <w:t>Employee Positive Perception</w:t>
            </w:r>
          </w:p>
        </w:tc>
        <w:tc>
          <w:tcPr>
            <w:tcW w:w="1682" w:type="dxa"/>
            <w:vAlign w:val="bottom"/>
          </w:tcPr>
          <w:p w14:paraId="30F22533" w14:textId="77777777" w:rsidR="007C709F" w:rsidRPr="00C50C97" w:rsidRDefault="002A09EA" w:rsidP="00B16AC9">
            <w:pPr>
              <w:jc w:val="center"/>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0.833</w:t>
            </w:r>
          </w:p>
        </w:tc>
        <w:tc>
          <w:tcPr>
            <w:tcW w:w="1296" w:type="dxa"/>
            <w:vAlign w:val="bottom"/>
          </w:tcPr>
          <w:p w14:paraId="5489D896" w14:textId="77777777" w:rsidR="007C709F" w:rsidRPr="00C50C97" w:rsidRDefault="002A09EA" w:rsidP="00B16AC9">
            <w:pPr>
              <w:jc w:val="center"/>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5</w:t>
            </w:r>
          </w:p>
        </w:tc>
      </w:tr>
      <w:tr w:rsidR="00C50C97" w:rsidRPr="00C50C97" w14:paraId="034C2379" w14:textId="77777777" w:rsidTr="002B045E">
        <w:tc>
          <w:tcPr>
            <w:tcW w:w="3137" w:type="dxa"/>
          </w:tcPr>
          <w:p w14:paraId="055E24EC" w14:textId="77777777" w:rsidR="007C709F" w:rsidRPr="00C50C97" w:rsidRDefault="002A09EA" w:rsidP="00B16AC9">
            <w:pPr>
              <w:spacing w:line="360" w:lineRule="auto"/>
              <w:rPr>
                <w:rFonts w:ascii="Times New Roman" w:hAnsi="Times New Roman" w:cs="Times New Roman"/>
                <w:color w:val="000000" w:themeColor="text1"/>
              </w:rPr>
            </w:pPr>
            <w:r w:rsidRPr="00C50C97">
              <w:rPr>
                <w:rFonts w:ascii="Times New Roman" w:hAnsi="Times New Roman" w:cs="Times New Roman"/>
                <w:color w:val="000000" w:themeColor="text1"/>
              </w:rPr>
              <w:t>Community Expectation</w:t>
            </w:r>
          </w:p>
        </w:tc>
        <w:tc>
          <w:tcPr>
            <w:tcW w:w="1682" w:type="dxa"/>
            <w:vAlign w:val="bottom"/>
          </w:tcPr>
          <w:p w14:paraId="07BB1ACD" w14:textId="77777777" w:rsidR="007C709F" w:rsidRPr="00C50C97" w:rsidRDefault="002A09EA" w:rsidP="00B16AC9">
            <w:pPr>
              <w:jc w:val="center"/>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0.908</w:t>
            </w:r>
          </w:p>
        </w:tc>
        <w:tc>
          <w:tcPr>
            <w:tcW w:w="1296" w:type="dxa"/>
            <w:vAlign w:val="bottom"/>
          </w:tcPr>
          <w:p w14:paraId="2FFFCC44" w14:textId="77777777" w:rsidR="007C709F" w:rsidRPr="00C50C97" w:rsidRDefault="002A09EA" w:rsidP="00B16AC9">
            <w:pPr>
              <w:jc w:val="center"/>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5</w:t>
            </w:r>
          </w:p>
        </w:tc>
      </w:tr>
      <w:tr w:rsidR="00C50C97" w:rsidRPr="00C50C97" w14:paraId="0791AD80" w14:textId="77777777" w:rsidTr="002B045E">
        <w:tc>
          <w:tcPr>
            <w:tcW w:w="3137" w:type="dxa"/>
          </w:tcPr>
          <w:p w14:paraId="1AF99979" w14:textId="77777777" w:rsidR="007C709F" w:rsidRPr="00C50C97" w:rsidRDefault="002A09EA" w:rsidP="00B16AC9">
            <w:pPr>
              <w:spacing w:line="360" w:lineRule="auto"/>
              <w:rPr>
                <w:rFonts w:ascii="Times New Roman" w:hAnsi="Times New Roman" w:cs="Times New Roman"/>
                <w:color w:val="000000" w:themeColor="text1"/>
              </w:rPr>
            </w:pPr>
            <w:r w:rsidRPr="00C50C97">
              <w:rPr>
                <w:rFonts w:ascii="Times New Roman" w:hAnsi="Times New Roman" w:cs="Times New Roman"/>
                <w:color w:val="000000" w:themeColor="text1"/>
              </w:rPr>
              <w:t>CSR</w:t>
            </w:r>
          </w:p>
        </w:tc>
        <w:tc>
          <w:tcPr>
            <w:tcW w:w="1682" w:type="dxa"/>
            <w:vAlign w:val="bottom"/>
          </w:tcPr>
          <w:p w14:paraId="7481797E" w14:textId="77777777" w:rsidR="007C709F" w:rsidRPr="00C50C97" w:rsidRDefault="002A09EA" w:rsidP="00B16AC9">
            <w:pPr>
              <w:jc w:val="center"/>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0.846</w:t>
            </w:r>
          </w:p>
        </w:tc>
        <w:tc>
          <w:tcPr>
            <w:tcW w:w="1296" w:type="dxa"/>
            <w:vAlign w:val="bottom"/>
          </w:tcPr>
          <w:p w14:paraId="261ED302" w14:textId="77777777" w:rsidR="007C709F" w:rsidRPr="00C50C97" w:rsidRDefault="002A09EA" w:rsidP="00B16AC9">
            <w:pPr>
              <w:jc w:val="center"/>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5</w:t>
            </w:r>
          </w:p>
        </w:tc>
      </w:tr>
    </w:tbl>
    <w:p w14:paraId="7AB9BCB2" w14:textId="77777777" w:rsidR="00DD5B9A" w:rsidRPr="00C50C97" w:rsidRDefault="002A09EA" w:rsidP="007E3FD5">
      <w:pPr>
        <w:spacing w:line="360" w:lineRule="auto"/>
        <w:jc w:val="center"/>
        <w:rPr>
          <w:rFonts w:ascii="Times New Roman" w:hAnsi="Times New Roman" w:cs="Times New Roman"/>
          <w:i/>
          <w:color w:val="000000" w:themeColor="text1"/>
        </w:rPr>
      </w:pPr>
      <w:r w:rsidRPr="00C50C97">
        <w:rPr>
          <w:rFonts w:ascii="Times New Roman" w:hAnsi="Times New Roman" w:cs="Times New Roman"/>
          <w:i/>
          <w:color w:val="000000" w:themeColor="text1"/>
        </w:rPr>
        <w:t xml:space="preserve">Source: Survey </w:t>
      </w:r>
      <w:r w:rsidRPr="00C50C97">
        <w:rPr>
          <w:rFonts w:ascii="Times New Roman" w:eastAsia="Calibri" w:hAnsi="Times New Roman" w:cs="Times New Roman"/>
          <w:i/>
          <w:color w:val="000000" w:themeColor="text1"/>
        </w:rPr>
        <w:t>results</w:t>
      </w:r>
      <w:r w:rsidRPr="00C50C97">
        <w:rPr>
          <w:rFonts w:ascii="Times New Roman" w:hAnsi="Times New Roman" w:cs="Times New Roman"/>
          <w:i/>
          <w:color w:val="000000" w:themeColor="text1"/>
        </w:rPr>
        <w:t>, 2023</w:t>
      </w:r>
    </w:p>
    <w:p w14:paraId="4288F785" w14:textId="77777777" w:rsidR="00F12E87" w:rsidRPr="00C50C97" w:rsidRDefault="002A09EA" w:rsidP="00DD5B9A">
      <w:pPr>
        <w:pStyle w:val="Default"/>
        <w:spacing w:line="360" w:lineRule="auto"/>
        <w:jc w:val="both"/>
        <w:rPr>
          <w:color w:val="000000" w:themeColor="text1"/>
        </w:rPr>
      </w:pPr>
      <w:r w:rsidRPr="00C50C97">
        <w:rPr>
          <w:color w:val="000000" w:themeColor="text1"/>
        </w:rPr>
        <w:t>Cronbach's alpha is a reliability coefficient usually used to investigate the internal structure of the items of a scale. According to Senait, 2018, an instrument with a coefficient alpha ranging from 0.6 to 0.7 can be fairly reliable. A score above &gt;0.70 in this study was considered satisfactory in establishing the reliability of the measuring instrument. The reliability of the data collection instrument was thus determined.</w:t>
      </w:r>
    </w:p>
    <w:p w14:paraId="1B8C70BA" w14:textId="77777777" w:rsidR="00F12E87" w:rsidRPr="00C50C97" w:rsidRDefault="00F12E87" w:rsidP="00DD5B9A">
      <w:pPr>
        <w:pStyle w:val="Default"/>
        <w:spacing w:line="360" w:lineRule="auto"/>
        <w:jc w:val="both"/>
        <w:rPr>
          <w:color w:val="000000" w:themeColor="text1"/>
        </w:rPr>
      </w:pPr>
    </w:p>
    <w:p w14:paraId="75CD4704" w14:textId="77777777" w:rsidR="00CB6DE7" w:rsidRPr="00C50C97" w:rsidRDefault="002A09EA" w:rsidP="005D19A7">
      <w:pPr>
        <w:pStyle w:val="Heading2"/>
        <w:numPr>
          <w:ilvl w:val="1"/>
          <w:numId w:val="3"/>
        </w:numPr>
        <w:spacing w:before="240" w:after="240" w:line="360" w:lineRule="auto"/>
        <w:rPr>
          <w:rFonts w:ascii="Times New Roman" w:hAnsi="Times New Roman" w:cs="Times New Roman"/>
          <w:b/>
          <w:color w:val="000000" w:themeColor="text1"/>
          <w:sz w:val="28"/>
          <w:szCs w:val="24"/>
        </w:rPr>
      </w:pPr>
      <w:bookmarkStart w:id="112" w:name="_Toc136566558"/>
      <w:r w:rsidRPr="00C50C97">
        <w:rPr>
          <w:rFonts w:ascii="Times New Roman" w:hAnsi="Times New Roman" w:cs="Times New Roman"/>
          <w:b/>
          <w:color w:val="000000" w:themeColor="text1"/>
          <w:sz w:val="28"/>
          <w:szCs w:val="24"/>
        </w:rPr>
        <w:t>Ethical Considerations</w:t>
      </w:r>
      <w:bookmarkEnd w:id="112"/>
    </w:p>
    <w:p w14:paraId="5F2A4E2D" w14:textId="77777777" w:rsidR="00A41D90" w:rsidRPr="00C50C97" w:rsidRDefault="002A09EA" w:rsidP="00A41D90">
      <w:pPr>
        <w:spacing w:line="360" w:lineRule="auto"/>
        <w:jc w:val="both"/>
        <w:rPr>
          <w:rFonts w:ascii="Times New Roman" w:hAnsi="Times New Roman" w:cs="Times New Roman"/>
          <w:color w:val="000000" w:themeColor="text1"/>
          <w:sz w:val="24"/>
          <w:szCs w:val="24"/>
          <w:highlight w:val="yellow"/>
        </w:rPr>
      </w:pPr>
      <w:r w:rsidRPr="00C50C97">
        <w:rPr>
          <w:rFonts w:ascii="Times New Roman" w:hAnsi="Times New Roman" w:cs="Times New Roman"/>
          <w:color w:val="000000" w:themeColor="text1"/>
          <w:sz w:val="24"/>
          <w:szCs w:val="24"/>
        </w:rPr>
        <w:t xml:space="preserve">The researcher </w:t>
      </w:r>
      <w:r w:rsidRPr="00C50C97">
        <w:rPr>
          <w:rFonts w:ascii="Times New Roman" w:eastAsia="Calibri" w:hAnsi="Times New Roman" w:cs="Times New Roman"/>
          <w:color w:val="000000" w:themeColor="text1"/>
          <w:sz w:val="24"/>
          <w:szCs w:val="24"/>
        </w:rPr>
        <w:t>identified</w:t>
      </w:r>
      <w:r w:rsidRPr="00C50C97">
        <w:rPr>
          <w:rFonts w:ascii="Times New Roman" w:hAnsi="Times New Roman" w:cs="Times New Roman"/>
          <w:color w:val="000000" w:themeColor="text1"/>
          <w:sz w:val="24"/>
          <w:szCs w:val="24"/>
        </w:rPr>
        <w:t xml:space="preserve"> some ethics-related privacy and confidentiality issues. All respondents who will participate in this study will be duly informed of the purpose of the study</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and their consent and cooperation will be sought before the questionnaires will be administered and interviews conducted. Even though every interview session was recorded, it was not possible because of the unwillingness of the respondents to participate in the study. Considering the right to privacy of the respondents, the anonymity of the identity of each of the participants</w:t>
      </w:r>
      <w:r w:rsidRPr="00C50C97">
        <w:rPr>
          <w:rFonts w:ascii="Times New Roman" w:eastAsia="Calibri" w:hAnsi="Times New Roman" w:cs="Times New Roman"/>
          <w:color w:val="000000" w:themeColor="text1"/>
          <w:sz w:val="24"/>
          <w:szCs w:val="24"/>
        </w:rPr>
        <w:t xml:space="preserve"> was maintained. The names</w:t>
      </w:r>
      <w:r w:rsidRPr="00C50C97">
        <w:rPr>
          <w:rFonts w:ascii="Times New Roman" w:hAnsi="Times New Roman" w:cs="Times New Roman"/>
          <w:color w:val="000000" w:themeColor="text1"/>
          <w:sz w:val="24"/>
          <w:szCs w:val="24"/>
        </w:rPr>
        <w:t xml:space="preserve"> in all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cases are kept private; therefore, collective names, such as responders', have been used.</w:t>
      </w:r>
    </w:p>
    <w:p w14:paraId="7505F993" w14:textId="77777777" w:rsidR="00A41D90" w:rsidRPr="00C50C97" w:rsidRDefault="00A41D90" w:rsidP="00A41D90">
      <w:pPr>
        <w:spacing w:line="360" w:lineRule="auto"/>
        <w:jc w:val="both"/>
        <w:rPr>
          <w:rFonts w:ascii="Times New Roman" w:hAnsi="Times New Roman" w:cs="Times New Roman"/>
          <w:color w:val="000000" w:themeColor="text1"/>
          <w:sz w:val="24"/>
          <w:szCs w:val="24"/>
          <w:highlight w:val="yellow"/>
        </w:rPr>
      </w:pPr>
    </w:p>
    <w:p w14:paraId="01446575" w14:textId="77777777" w:rsidR="00D32637" w:rsidRPr="00C50C97" w:rsidRDefault="002A09EA" w:rsidP="00D32637">
      <w:pPr>
        <w:pStyle w:val="Heading1"/>
        <w:spacing w:before="120" w:after="240" w:line="240" w:lineRule="auto"/>
        <w:jc w:val="center"/>
        <w:rPr>
          <w:rFonts w:ascii="Times New Roman" w:hAnsi="Times New Roman" w:cs="Times New Roman"/>
          <w:b/>
          <w:bCs/>
          <w:color w:val="000000" w:themeColor="text1"/>
        </w:rPr>
      </w:pPr>
      <w:bookmarkStart w:id="113" w:name="_Toc15849450"/>
      <w:bookmarkStart w:id="114" w:name="_Toc78022073"/>
      <w:bookmarkStart w:id="115" w:name="_Toc136566559"/>
      <w:r w:rsidRPr="00C50C97">
        <w:rPr>
          <w:rFonts w:ascii="Times New Roman" w:hAnsi="Times New Roman" w:cs="Times New Roman"/>
          <w:b/>
          <w:color w:val="000000" w:themeColor="text1"/>
        </w:rPr>
        <w:t>CHAPTER FOUR</w:t>
      </w:r>
      <w:bookmarkEnd w:id="113"/>
      <w:bookmarkEnd w:id="114"/>
      <w:bookmarkEnd w:id="115"/>
    </w:p>
    <w:p w14:paraId="37F4E018" w14:textId="77777777" w:rsidR="00D32637" w:rsidRPr="00C50C97" w:rsidRDefault="002A09EA" w:rsidP="00D32637">
      <w:pPr>
        <w:pStyle w:val="Heading1"/>
        <w:spacing w:before="120" w:after="240" w:line="240" w:lineRule="auto"/>
        <w:jc w:val="center"/>
        <w:rPr>
          <w:rFonts w:ascii="Times New Roman" w:hAnsi="Times New Roman" w:cs="Times New Roman"/>
          <w:b/>
          <w:bCs/>
          <w:color w:val="000000" w:themeColor="text1"/>
        </w:rPr>
      </w:pPr>
      <w:bookmarkStart w:id="116" w:name="_Toc136566560"/>
      <w:bookmarkStart w:id="117" w:name="_Toc15849451"/>
      <w:bookmarkStart w:id="118" w:name="_Toc78022074"/>
      <w:r w:rsidRPr="00C50C97">
        <w:rPr>
          <w:rFonts w:ascii="Times New Roman" w:eastAsia="Times New Roman" w:hAnsi="Times New Roman" w:cs="Times New Roman"/>
          <w:b/>
          <w:color w:val="000000" w:themeColor="text1"/>
        </w:rPr>
        <w:t>RESULTS</w:t>
      </w:r>
      <w:bookmarkEnd w:id="116"/>
      <w:bookmarkEnd w:id="117"/>
      <w:bookmarkEnd w:id="118"/>
      <w:r w:rsidRPr="00C50C97">
        <w:rPr>
          <w:rFonts w:ascii="Times New Roman" w:hAnsi="Times New Roman" w:cs="Times New Roman"/>
          <w:b/>
          <w:color w:val="000000" w:themeColor="text1"/>
        </w:rPr>
        <w:t xml:space="preserve"> AND DISCUSSION</w:t>
      </w:r>
    </w:p>
    <w:p w14:paraId="4845C11A" w14:textId="77777777" w:rsidR="000C2885" w:rsidRPr="00C50C97" w:rsidRDefault="002A09EA" w:rsidP="00D32637">
      <w:pPr>
        <w:autoSpaceDE w:val="0"/>
        <w:autoSpaceDN w:val="0"/>
        <w:adjustRightInd w:val="0"/>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This section presents the data presentation, analysis, and discussion</w:t>
      </w:r>
      <w:r w:rsidRPr="00C50C97">
        <w:rPr>
          <w:rFonts w:ascii="Times New Roman" w:eastAsia="Calibri" w:hAnsi="Times New Roman" w:cs="Times New Roman"/>
          <w:color w:val="000000" w:themeColor="text1"/>
          <w:sz w:val="24"/>
          <w:szCs w:val="24"/>
        </w:rPr>
        <w:t>, which</w:t>
      </w:r>
      <w:r w:rsidRPr="00C50C97">
        <w:rPr>
          <w:rFonts w:ascii="Times New Roman" w:hAnsi="Times New Roman" w:cs="Times New Roman"/>
          <w:color w:val="000000" w:themeColor="text1"/>
          <w:sz w:val="24"/>
          <w:szCs w:val="24"/>
        </w:rPr>
        <w:t xml:space="preserve"> include the research model and demographic profile of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respondents. The </w:t>
      </w:r>
      <w:r w:rsidRPr="00C50C97">
        <w:rPr>
          <w:rFonts w:ascii="Times New Roman" w:eastAsia="Calibri" w:hAnsi="Times New Roman" w:cs="Times New Roman"/>
          <w:color w:val="000000" w:themeColor="text1"/>
          <w:sz w:val="24"/>
          <w:szCs w:val="24"/>
        </w:rPr>
        <w:t>relationships</w:t>
      </w:r>
      <w:r w:rsidRPr="00C50C97">
        <w:rPr>
          <w:rFonts w:ascii="Times New Roman" w:hAnsi="Times New Roman" w:cs="Times New Roman"/>
          <w:color w:val="000000" w:themeColor="text1"/>
          <w:sz w:val="24"/>
          <w:szCs w:val="24"/>
        </w:rPr>
        <w:t xml:space="preserve"> among variables </w:t>
      </w:r>
      <w:r w:rsidRPr="00C50C97">
        <w:rPr>
          <w:rFonts w:ascii="Times New Roman" w:eastAsia="Calibri" w:hAnsi="Times New Roman" w:cs="Times New Roman"/>
          <w:color w:val="000000" w:themeColor="text1"/>
          <w:sz w:val="24"/>
          <w:szCs w:val="24"/>
        </w:rPr>
        <w:t>are</w:t>
      </w:r>
      <w:r w:rsidRPr="00C50C97">
        <w:rPr>
          <w:rFonts w:ascii="Times New Roman" w:hAnsi="Times New Roman" w:cs="Times New Roman"/>
          <w:color w:val="000000" w:themeColor="text1"/>
          <w:sz w:val="24"/>
          <w:szCs w:val="24"/>
        </w:rPr>
        <w:t xml:space="preserve"> discussed in </w:t>
      </w:r>
      <w:r w:rsidRPr="00C50C97">
        <w:rPr>
          <w:rFonts w:ascii="Times New Roman" w:eastAsia="Calibri" w:hAnsi="Times New Roman" w:cs="Times New Roman"/>
          <w:color w:val="000000" w:themeColor="text1"/>
          <w:sz w:val="24"/>
          <w:szCs w:val="24"/>
        </w:rPr>
        <w:t>the</w:t>
      </w:r>
      <w:r w:rsidRPr="00C50C97">
        <w:rPr>
          <w:rFonts w:ascii="Times New Roman" w:hAnsi="Times New Roman" w:cs="Times New Roman"/>
          <w:color w:val="000000" w:themeColor="text1"/>
          <w:sz w:val="24"/>
          <w:szCs w:val="24"/>
        </w:rPr>
        <w:t xml:space="preserve"> present study, and the findings are assessed in light of the literature review; key insights from the response are highlighted. Trends and patterns are also identified in this discussion to address the stated objectives of the study </w:t>
      </w:r>
      <w:r w:rsidRPr="00C50C97">
        <w:rPr>
          <w:rFonts w:ascii="Times New Roman" w:eastAsia="Calibri" w:hAnsi="Times New Roman" w:cs="Times New Roman"/>
          <w:color w:val="000000" w:themeColor="text1"/>
          <w:sz w:val="24"/>
          <w:szCs w:val="24"/>
        </w:rPr>
        <w:t xml:space="preserve">further </w:t>
      </w:r>
      <w:r w:rsidRPr="00C50C97">
        <w:rPr>
          <w:rFonts w:ascii="Times New Roman" w:hAnsi="Times New Roman" w:cs="Times New Roman"/>
          <w:color w:val="000000" w:themeColor="text1"/>
          <w:sz w:val="24"/>
          <w:szCs w:val="24"/>
        </w:rPr>
        <w:t xml:space="preserve">and provide </w:t>
      </w:r>
      <w:r w:rsidRPr="00C50C97">
        <w:rPr>
          <w:rFonts w:ascii="Times New Roman" w:eastAsia="Calibri" w:hAnsi="Times New Roman" w:cs="Times New Roman"/>
          <w:color w:val="000000" w:themeColor="text1"/>
          <w:sz w:val="24"/>
          <w:szCs w:val="24"/>
        </w:rPr>
        <w:t xml:space="preserve">a </w:t>
      </w:r>
      <w:r w:rsidRPr="00C50C97">
        <w:rPr>
          <w:rFonts w:ascii="Times New Roman" w:hAnsi="Times New Roman" w:cs="Times New Roman"/>
          <w:color w:val="000000" w:themeColor="text1"/>
          <w:sz w:val="24"/>
          <w:szCs w:val="24"/>
        </w:rPr>
        <w:t xml:space="preserve">comprehensive understanding </w:t>
      </w:r>
      <w:r w:rsidRPr="00C50C97">
        <w:rPr>
          <w:rFonts w:ascii="Times New Roman" w:eastAsia="Calibri" w:hAnsi="Times New Roman" w:cs="Times New Roman"/>
          <w:color w:val="000000" w:themeColor="text1"/>
          <w:sz w:val="24"/>
          <w:szCs w:val="24"/>
        </w:rPr>
        <w:t>of</w:t>
      </w:r>
      <w:r w:rsidRPr="00C50C97">
        <w:rPr>
          <w:rFonts w:ascii="Times New Roman" w:hAnsi="Times New Roman" w:cs="Times New Roman"/>
          <w:color w:val="000000" w:themeColor="text1"/>
          <w:sz w:val="24"/>
          <w:szCs w:val="24"/>
        </w:rPr>
        <w:t xml:space="preserve"> the topic of research.</w:t>
      </w:r>
    </w:p>
    <w:p w14:paraId="370DD338" w14:textId="77777777" w:rsidR="00D32637" w:rsidRPr="00C50C97" w:rsidRDefault="002A09EA" w:rsidP="00D32637">
      <w:pPr>
        <w:pStyle w:val="Heading1"/>
        <w:numPr>
          <w:ilvl w:val="1"/>
          <w:numId w:val="15"/>
        </w:numPr>
        <w:autoSpaceDE w:val="0"/>
        <w:autoSpaceDN w:val="0"/>
        <w:adjustRightInd w:val="0"/>
        <w:spacing w:before="120" w:after="120" w:line="360" w:lineRule="auto"/>
        <w:rPr>
          <w:rFonts w:ascii="Times New Roman" w:hAnsi="Times New Roman" w:cs="Times New Roman"/>
          <w:b/>
          <w:color w:val="000000" w:themeColor="text1"/>
          <w:sz w:val="28"/>
        </w:rPr>
      </w:pPr>
      <w:bookmarkStart w:id="119" w:name="_Toc15849452"/>
      <w:bookmarkStart w:id="120" w:name="_Toc78022075"/>
      <w:r w:rsidRPr="00C50C97">
        <w:rPr>
          <w:rFonts w:ascii="Times New Roman" w:eastAsia="Times New Roman" w:hAnsi="Times New Roman" w:cs="Times New Roman"/>
          <w:b/>
          <w:color w:val="000000" w:themeColor="text1"/>
          <w:sz w:val="28"/>
        </w:rPr>
        <w:t>Respondent response rate</w:t>
      </w:r>
      <w:bookmarkEnd w:id="119"/>
      <w:bookmarkEnd w:id="120"/>
    </w:p>
    <w:p w14:paraId="286CDDD7" w14:textId="77777777" w:rsidR="000C2885" w:rsidRPr="00C50C97" w:rsidRDefault="002A09EA" w:rsidP="00D32637">
      <w:pPr>
        <w:autoSpaceDE w:val="0"/>
        <w:autoSpaceDN w:val="0"/>
        <w:adjustRightInd w:val="0"/>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The study collated primary data from customers of Ethio Telcom or the surveyed telecom organization in Addis Ababa.</w:t>
      </w:r>
    </w:p>
    <w:p w14:paraId="73875A6B" w14:textId="77777777" w:rsidR="00D32637" w:rsidRPr="00C50C97" w:rsidRDefault="002A09EA" w:rsidP="00ED19B5">
      <w:pPr>
        <w:spacing w:line="240" w:lineRule="auto"/>
        <w:rPr>
          <w:rFonts w:ascii="Times New Roman" w:hAnsi="Times New Roman" w:cs="Times New Roman"/>
          <w:b/>
          <w:bCs/>
          <w:color w:val="000000" w:themeColor="text1"/>
          <w:sz w:val="24"/>
          <w:szCs w:val="18"/>
        </w:rPr>
      </w:pPr>
      <w:bookmarkStart w:id="121" w:name="_Toc79375431"/>
      <w:bookmarkStart w:id="122" w:name="_Toc135393127"/>
      <w:bookmarkStart w:id="123" w:name="_Toc136564681"/>
      <w:bookmarkStart w:id="124" w:name="_Toc77526418"/>
      <w:bookmarkStart w:id="125" w:name="_Toc78490089"/>
      <w:r w:rsidRPr="00C50C97">
        <w:rPr>
          <w:rFonts w:ascii="Times New Roman" w:hAnsi="Times New Roman" w:cs="Times New Roman"/>
          <w:b/>
          <w:bCs/>
          <w:color w:val="000000" w:themeColor="text1"/>
          <w:sz w:val="24"/>
          <w:szCs w:val="18"/>
        </w:rPr>
        <w:t xml:space="preserve">Table </w:t>
      </w:r>
      <w:r w:rsidRPr="00C50C97">
        <w:rPr>
          <w:rFonts w:ascii="Times New Roman" w:hAnsi="Times New Roman" w:cs="Times New Roman"/>
          <w:b/>
          <w:bCs/>
          <w:color w:val="000000" w:themeColor="text1"/>
          <w:sz w:val="24"/>
          <w:szCs w:val="18"/>
        </w:rPr>
        <w:fldChar w:fldCharType="begin"/>
      </w:r>
      <w:r w:rsidRPr="00C50C97">
        <w:rPr>
          <w:rFonts w:ascii="Times New Roman" w:hAnsi="Times New Roman" w:cs="Times New Roman"/>
          <w:b/>
          <w:bCs/>
          <w:color w:val="000000" w:themeColor="text1"/>
          <w:sz w:val="24"/>
          <w:szCs w:val="18"/>
        </w:rPr>
        <w:instrText xml:space="preserve"> SEQ Table \* ARABIC </w:instrText>
      </w:r>
      <w:r w:rsidRPr="00C50C97">
        <w:rPr>
          <w:rFonts w:ascii="Times New Roman" w:hAnsi="Times New Roman" w:cs="Times New Roman"/>
          <w:b/>
          <w:bCs/>
          <w:color w:val="000000" w:themeColor="text1"/>
          <w:sz w:val="24"/>
          <w:szCs w:val="18"/>
        </w:rPr>
        <w:fldChar w:fldCharType="separate"/>
      </w:r>
      <w:r w:rsidR="00634E18" w:rsidRPr="00C50C97">
        <w:rPr>
          <w:rFonts w:ascii="Times New Roman" w:hAnsi="Times New Roman" w:cs="Times New Roman"/>
          <w:b/>
          <w:bCs/>
          <w:noProof/>
          <w:color w:val="000000" w:themeColor="text1"/>
          <w:sz w:val="24"/>
          <w:szCs w:val="18"/>
        </w:rPr>
        <w:t>3</w:t>
      </w:r>
      <w:r w:rsidRPr="00C50C97">
        <w:rPr>
          <w:rFonts w:ascii="Times New Roman" w:hAnsi="Times New Roman" w:cs="Times New Roman"/>
          <w:b/>
          <w:bCs/>
          <w:color w:val="000000" w:themeColor="text1"/>
          <w:sz w:val="24"/>
          <w:szCs w:val="18"/>
        </w:rPr>
        <w:fldChar w:fldCharType="end"/>
      </w:r>
      <w:r w:rsidRPr="00C50C97">
        <w:rPr>
          <w:rFonts w:ascii="Times New Roman" w:hAnsi="Times New Roman" w:cs="Times New Roman"/>
          <w:b/>
          <w:bCs/>
          <w:color w:val="000000" w:themeColor="text1"/>
          <w:sz w:val="24"/>
          <w:szCs w:val="18"/>
        </w:rPr>
        <w:t xml:space="preserve"> Sample </w:t>
      </w:r>
      <w:bookmarkEnd w:id="121"/>
      <w:bookmarkEnd w:id="122"/>
      <w:bookmarkEnd w:id="123"/>
      <w:bookmarkEnd w:id="124"/>
      <w:bookmarkEnd w:id="125"/>
      <w:r w:rsidRPr="00C50C97">
        <w:rPr>
          <w:rFonts w:ascii="Times New Roman" w:eastAsia="Calibri" w:hAnsi="Times New Roman" w:cs="Times New Roman"/>
          <w:b/>
          <w:bCs/>
          <w:color w:val="000000" w:themeColor="text1"/>
          <w:sz w:val="24"/>
          <w:szCs w:val="18"/>
        </w:rPr>
        <w:t>size determination</w:t>
      </w:r>
    </w:p>
    <w:tbl>
      <w:tblPr>
        <w:tblStyle w:val="LightGrid-Accent5"/>
        <w:tblW w:w="0" w:type="auto"/>
        <w:tblLook w:val="04A0" w:firstRow="1" w:lastRow="0" w:firstColumn="1" w:lastColumn="0" w:noHBand="0" w:noVBand="1"/>
      </w:tblPr>
      <w:tblGrid>
        <w:gridCol w:w="3438"/>
        <w:gridCol w:w="1440"/>
        <w:gridCol w:w="1763"/>
        <w:gridCol w:w="1710"/>
      </w:tblGrid>
      <w:tr w:rsidR="00C50C97" w:rsidRPr="00C50C97" w14:paraId="03715AE8" w14:textId="77777777" w:rsidTr="0017499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Pr>
          <w:p w14:paraId="2AA4A87E" w14:textId="77777777" w:rsidR="00D32637" w:rsidRPr="00C50C97" w:rsidRDefault="002A09EA" w:rsidP="00ED19B5">
            <w:pPr>
              <w:pStyle w:val="BodyText"/>
              <w:jc w:val="center"/>
              <w:rPr>
                <w:color w:val="000000" w:themeColor="text1"/>
              </w:rPr>
            </w:pPr>
            <w:r w:rsidRPr="00C50C97">
              <w:rPr>
                <w:b w:val="0"/>
                <w:color w:val="000000" w:themeColor="text1"/>
              </w:rPr>
              <w:t>Positions</w:t>
            </w:r>
          </w:p>
        </w:tc>
        <w:tc>
          <w:tcPr>
            <w:tcW w:w="1440" w:type="dxa"/>
          </w:tcPr>
          <w:p w14:paraId="09E0B9BA" w14:textId="77777777" w:rsidR="00D32637" w:rsidRPr="00C50C97" w:rsidRDefault="002A09EA" w:rsidP="00ED19B5">
            <w:pPr>
              <w:pStyle w:val="BodyText"/>
              <w:jc w:val="center"/>
              <w:cnfStyle w:val="100000000000" w:firstRow="1" w:lastRow="0" w:firstColumn="0" w:lastColumn="0" w:oddVBand="0" w:evenVBand="0" w:oddHBand="0" w:evenHBand="0" w:firstRowFirstColumn="0" w:firstRowLastColumn="0" w:lastRowFirstColumn="0" w:lastRowLastColumn="0"/>
              <w:rPr>
                <w:color w:val="000000" w:themeColor="text1"/>
              </w:rPr>
            </w:pPr>
            <w:r w:rsidRPr="00C50C97">
              <w:rPr>
                <w:color w:val="000000" w:themeColor="text1"/>
              </w:rPr>
              <w:t>Question distributed</w:t>
            </w:r>
          </w:p>
        </w:tc>
        <w:tc>
          <w:tcPr>
            <w:tcW w:w="1763" w:type="dxa"/>
          </w:tcPr>
          <w:p w14:paraId="0D41C0C8" w14:textId="77777777" w:rsidR="00D32637" w:rsidRPr="00C50C97" w:rsidRDefault="002A09EA" w:rsidP="00ED19B5">
            <w:pPr>
              <w:pStyle w:val="BodyText"/>
              <w:jc w:val="center"/>
              <w:cnfStyle w:val="100000000000" w:firstRow="1" w:lastRow="0" w:firstColumn="0" w:lastColumn="0" w:oddVBand="0" w:evenVBand="0" w:oddHBand="0" w:evenHBand="0" w:firstRowFirstColumn="0" w:firstRowLastColumn="0" w:lastRowFirstColumn="0" w:lastRowLastColumn="0"/>
              <w:rPr>
                <w:color w:val="000000" w:themeColor="text1"/>
              </w:rPr>
            </w:pPr>
            <w:r w:rsidRPr="00C50C97">
              <w:rPr>
                <w:color w:val="000000" w:themeColor="text1"/>
              </w:rPr>
              <w:t>Questionnaires returned</w:t>
            </w:r>
          </w:p>
        </w:tc>
        <w:tc>
          <w:tcPr>
            <w:tcW w:w="1710" w:type="dxa"/>
          </w:tcPr>
          <w:p w14:paraId="2E8D7294" w14:textId="77777777" w:rsidR="00D32637" w:rsidRPr="00C50C97" w:rsidRDefault="002A09EA" w:rsidP="00ED19B5">
            <w:pPr>
              <w:pStyle w:val="BodyText"/>
              <w:jc w:val="center"/>
              <w:cnfStyle w:val="100000000000" w:firstRow="1" w:lastRow="0" w:firstColumn="0" w:lastColumn="0" w:oddVBand="0" w:evenVBand="0" w:oddHBand="0" w:evenHBand="0" w:firstRowFirstColumn="0" w:firstRowLastColumn="0" w:lastRowFirstColumn="0" w:lastRowLastColumn="0"/>
              <w:rPr>
                <w:color w:val="000000" w:themeColor="text1"/>
              </w:rPr>
            </w:pPr>
            <w:r w:rsidRPr="00C50C97">
              <w:rPr>
                <w:color w:val="000000" w:themeColor="text1"/>
              </w:rPr>
              <w:t>%</w:t>
            </w:r>
          </w:p>
        </w:tc>
      </w:tr>
      <w:tr w:rsidR="00C50C97" w:rsidRPr="00C50C97" w14:paraId="3E20C4DA" w14:textId="77777777" w:rsidTr="001749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Pr>
          <w:p w14:paraId="2EB9202B" w14:textId="77777777" w:rsidR="00F241B7" w:rsidRPr="00C50C97" w:rsidRDefault="002A09EA" w:rsidP="00ED19B5">
            <w:pPr>
              <w:pStyle w:val="BodyText"/>
              <w:spacing w:line="360" w:lineRule="auto"/>
              <w:jc w:val="both"/>
              <w:rPr>
                <w:color w:val="000000" w:themeColor="text1"/>
              </w:rPr>
            </w:pPr>
            <w:r w:rsidRPr="00C50C97">
              <w:rPr>
                <w:color w:val="000000" w:themeColor="text1"/>
              </w:rPr>
              <w:t>Operation and Marketing Staff</w:t>
            </w:r>
          </w:p>
        </w:tc>
        <w:tc>
          <w:tcPr>
            <w:tcW w:w="1440" w:type="dxa"/>
            <w:vAlign w:val="bottom"/>
          </w:tcPr>
          <w:p w14:paraId="0F13D9B5" w14:textId="77777777" w:rsidR="00F241B7" w:rsidRPr="00C50C97" w:rsidRDefault="002A09EA" w:rsidP="00ED19B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76</w:t>
            </w:r>
          </w:p>
        </w:tc>
        <w:tc>
          <w:tcPr>
            <w:tcW w:w="1763" w:type="dxa"/>
            <w:vAlign w:val="center"/>
          </w:tcPr>
          <w:p w14:paraId="07939E31" w14:textId="77777777" w:rsidR="00F241B7" w:rsidRPr="00C50C97" w:rsidRDefault="002A09EA" w:rsidP="00ED19B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72</w:t>
            </w:r>
          </w:p>
        </w:tc>
        <w:tc>
          <w:tcPr>
            <w:tcW w:w="1710" w:type="dxa"/>
            <w:vAlign w:val="bottom"/>
          </w:tcPr>
          <w:p w14:paraId="4528826F" w14:textId="77777777" w:rsidR="00F241B7" w:rsidRPr="00C50C97" w:rsidRDefault="002A09EA" w:rsidP="00ED19B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95%</w:t>
            </w:r>
          </w:p>
        </w:tc>
      </w:tr>
      <w:tr w:rsidR="00C50C97" w:rsidRPr="00C50C97" w14:paraId="5042AB8D" w14:textId="77777777" w:rsidTr="0017499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Pr>
          <w:p w14:paraId="0A2CA196" w14:textId="77777777" w:rsidR="00F241B7" w:rsidRPr="00C50C97" w:rsidRDefault="002A09EA" w:rsidP="00ED19B5">
            <w:pPr>
              <w:pStyle w:val="BodyText"/>
              <w:spacing w:line="360" w:lineRule="auto"/>
              <w:jc w:val="both"/>
              <w:rPr>
                <w:color w:val="000000" w:themeColor="text1"/>
              </w:rPr>
            </w:pPr>
            <w:r w:rsidRPr="00C50C97">
              <w:rPr>
                <w:color w:val="000000" w:themeColor="text1"/>
              </w:rPr>
              <w:t>Executives including managers</w:t>
            </w:r>
          </w:p>
        </w:tc>
        <w:tc>
          <w:tcPr>
            <w:tcW w:w="1440" w:type="dxa"/>
            <w:vAlign w:val="bottom"/>
          </w:tcPr>
          <w:p w14:paraId="6D3FA86B" w14:textId="77777777" w:rsidR="00F241B7" w:rsidRPr="00C50C97" w:rsidRDefault="002A09EA" w:rsidP="00ED19B5">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29</w:t>
            </w:r>
          </w:p>
        </w:tc>
        <w:tc>
          <w:tcPr>
            <w:tcW w:w="1763" w:type="dxa"/>
            <w:vAlign w:val="center"/>
          </w:tcPr>
          <w:p w14:paraId="3E2D022A" w14:textId="77777777" w:rsidR="00F241B7" w:rsidRPr="00C50C97" w:rsidRDefault="002A09EA" w:rsidP="00ED19B5">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26</w:t>
            </w:r>
          </w:p>
        </w:tc>
        <w:tc>
          <w:tcPr>
            <w:tcW w:w="1710" w:type="dxa"/>
            <w:vAlign w:val="bottom"/>
          </w:tcPr>
          <w:p w14:paraId="5FB8D14F" w14:textId="77777777" w:rsidR="00F241B7" w:rsidRPr="00C50C97" w:rsidRDefault="002A09EA" w:rsidP="00ED19B5">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90%</w:t>
            </w:r>
          </w:p>
        </w:tc>
      </w:tr>
      <w:tr w:rsidR="00C50C97" w:rsidRPr="00C50C97" w14:paraId="17380545" w14:textId="77777777" w:rsidTr="00174994">
        <w:trPr>
          <w:cnfStyle w:val="000000100000" w:firstRow="0" w:lastRow="0" w:firstColumn="0" w:lastColumn="0" w:oddVBand="0" w:evenVBand="0" w:oddHBand="1" w:evenHBand="0" w:firstRowFirstColumn="0" w:firstRowLastColumn="0" w:lastRowFirstColumn="0" w:lastRowLastColumn="0"/>
          <w:trHeight w:val="602"/>
        </w:trPr>
        <w:tc>
          <w:tcPr>
            <w:cnfStyle w:val="001000000000" w:firstRow="0" w:lastRow="0" w:firstColumn="1" w:lastColumn="0" w:oddVBand="0" w:evenVBand="0" w:oddHBand="0" w:evenHBand="0" w:firstRowFirstColumn="0" w:firstRowLastColumn="0" w:lastRowFirstColumn="0" w:lastRowLastColumn="0"/>
            <w:tcW w:w="3438" w:type="dxa"/>
          </w:tcPr>
          <w:p w14:paraId="28BC109F" w14:textId="77777777" w:rsidR="00F241B7" w:rsidRPr="00C50C97" w:rsidRDefault="002A09EA" w:rsidP="00ED19B5">
            <w:pPr>
              <w:pStyle w:val="BodyText"/>
              <w:spacing w:line="360" w:lineRule="auto"/>
              <w:jc w:val="both"/>
              <w:rPr>
                <w:color w:val="000000" w:themeColor="text1"/>
              </w:rPr>
            </w:pPr>
            <w:r w:rsidRPr="00C50C97">
              <w:rPr>
                <w:color w:val="000000" w:themeColor="text1"/>
              </w:rPr>
              <w:t>Supervisors and Heads</w:t>
            </w:r>
          </w:p>
        </w:tc>
        <w:tc>
          <w:tcPr>
            <w:tcW w:w="1440" w:type="dxa"/>
            <w:vAlign w:val="bottom"/>
          </w:tcPr>
          <w:p w14:paraId="51D679C7" w14:textId="77777777" w:rsidR="00F241B7" w:rsidRPr="00C50C97" w:rsidRDefault="002A09EA" w:rsidP="00ED19B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38</w:t>
            </w:r>
          </w:p>
        </w:tc>
        <w:tc>
          <w:tcPr>
            <w:tcW w:w="1763" w:type="dxa"/>
            <w:vAlign w:val="center"/>
          </w:tcPr>
          <w:p w14:paraId="2C0AB537" w14:textId="77777777" w:rsidR="00F241B7" w:rsidRPr="00C50C97" w:rsidRDefault="002A09EA" w:rsidP="00ED19B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34</w:t>
            </w:r>
          </w:p>
        </w:tc>
        <w:tc>
          <w:tcPr>
            <w:tcW w:w="1710" w:type="dxa"/>
            <w:vAlign w:val="bottom"/>
          </w:tcPr>
          <w:p w14:paraId="31D6C45E" w14:textId="77777777" w:rsidR="00F241B7" w:rsidRPr="00C50C97" w:rsidRDefault="002A09EA" w:rsidP="00ED19B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89%</w:t>
            </w:r>
          </w:p>
        </w:tc>
      </w:tr>
      <w:tr w:rsidR="00C50C97" w:rsidRPr="00C50C97" w14:paraId="55F1EA96" w14:textId="77777777" w:rsidTr="00174994">
        <w:trPr>
          <w:cnfStyle w:val="000000010000" w:firstRow="0" w:lastRow="0" w:firstColumn="0" w:lastColumn="0" w:oddVBand="0" w:evenVBand="0" w:oddHBand="0" w:evenHBand="1" w:firstRowFirstColumn="0" w:firstRowLastColumn="0" w:lastRowFirstColumn="0" w:lastRowLastColumn="0"/>
          <w:trHeight w:val="548"/>
        </w:trPr>
        <w:tc>
          <w:tcPr>
            <w:cnfStyle w:val="001000000000" w:firstRow="0" w:lastRow="0" w:firstColumn="1" w:lastColumn="0" w:oddVBand="0" w:evenVBand="0" w:oddHBand="0" w:evenHBand="0" w:firstRowFirstColumn="0" w:firstRowLastColumn="0" w:lastRowFirstColumn="0" w:lastRowLastColumn="0"/>
            <w:tcW w:w="3438" w:type="dxa"/>
          </w:tcPr>
          <w:p w14:paraId="5B2EE79B" w14:textId="77777777" w:rsidR="009E194C" w:rsidRPr="00C50C97" w:rsidRDefault="002A09EA" w:rsidP="00ED19B5">
            <w:pPr>
              <w:pStyle w:val="BodyText"/>
              <w:spacing w:line="360" w:lineRule="auto"/>
              <w:jc w:val="both"/>
              <w:rPr>
                <w:color w:val="000000" w:themeColor="text1"/>
              </w:rPr>
            </w:pPr>
            <w:r w:rsidRPr="00C50C97">
              <w:rPr>
                <w:color w:val="000000" w:themeColor="text1"/>
              </w:rPr>
              <w:t>Representative of Top Customers</w:t>
            </w:r>
          </w:p>
        </w:tc>
        <w:tc>
          <w:tcPr>
            <w:tcW w:w="1440" w:type="dxa"/>
            <w:vAlign w:val="bottom"/>
          </w:tcPr>
          <w:p w14:paraId="31780059" w14:textId="77777777" w:rsidR="009E194C" w:rsidRPr="00C50C97" w:rsidRDefault="002A09EA" w:rsidP="00ED19B5">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26</w:t>
            </w:r>
          </w:p>
        </w:tc>
        <w:tc>
          <w:tcPr>
            <w:tcW w:w="1763" w:type="dxa"/>
            <w:vAlign w:val="center"/>
          </w:tcPr>
          <w:p w14:paraId="63B22468" w14:textId="77777777" w:rsidR="009E194C" w:rsidRPr="00C50C97" w:rsidRDefault="002A09EA" w:rsidP="00ED19B5">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24</w:t>
            </w:r>
          </w:p>
        </w:tc>
        <w:tc>
          <w:tcPr>
            <w:tcW w:w="1710" w:type="dxa"/>
            <w:vAlign w:val="bottom"/>
          </w:tcPr>
          <w:p w14:paraId="442B8DF6" w14:textId="77777777" w:rsidR="009E194C" w:rsidRPr="00C50C97" w:rsidRDefault="002A09EA" w:rsidP="00ED19B5">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92%</w:t>
            </w:r>
          </w:p>
        </w:tc>
      </w:tr>
      <w:tr w:rsidR="00C50C97" w:rsidRPr="00C50C97" w14:paraId="1DCEA817" w14:textId="77777777" w:rsidTr="00174994">
        <w:trPr>
          <w:cnfStyle w:val="000000100000" w:firstRow="0" w:lastRow="0" w:firstColumn="0" w:lastColumn="0" w:oddVBand="0" w:evenVBand="0" w:oddHBand="1" w:evenHBand="0" w:firstRowFirstColumn="0" w:firstRowLastColumn="0" w:lastRowFirstColumn="0" w:lastRowLastColumn="0"/>
          <w:trHeight w:val="548"/>
        </w:trPr>
        <w:tc>
          <w:tcPr>
            <w:cnfStyle w:val="001000000000" w:firstRow="0" w:lastRow="0" w:firstColumn="1" w:lastColumn="0" w:oddVBand="0" w:evenVBand="0" w:oddHBand="0" w:evenHBand="0" w:firstRowFirstColumn="0" w:firstRowLastColumn="0" w:lastRowFirstColumn="0" w:lastRowLastColumn="0"/>
            <w:tcW w:w="3438" w:type="dxa"/>
          </w:tcPr>
          <w:p w14:paraId="3CC15CA0" w14:textId="77777777" w:rsidR="009E194C" w:rsidRPr="00C50C97" w:rsidRDefault="002A09EA" w:rsidP="00ED19B5">
            <w:pPr>
              <w:pStyle w:val="BodyText"/>
              <w:spacing w:line="360" w:lineRule="auto"/>
              <w:jc w:val="both"/>
              <w:rPr>
                <w:color w:val="000000" w:themeColor="text1"/>
              </w:rPr>
            </w:pPr>
            <w:r w:rsidRPr="00C50C97">
              <w:rPr>
                <w:color w:val="000000" w:themeColor="text1"/>
              </w:rPr>
              <w:t>Current Community Involvements from Arada and Kirkos Sub Cities</w:t>
            </w:r>
          </w:p>
        </w:tc>
        <w:tc>
          <w:tcPr>
            <w:tcW w:w="1440" w:type="dxa"/>
            <w:vAlign w:val="bottom"/>
          </w:tcPr>
          <w:p w14:paraId="610B41B0" w14:textId="77777777" w:rsidR="009E194C" w:rsidRPr="00C50C97" w:rsidRDefault="002A09EA" w:rsidP="00ED19B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26</w:t>
            </w:r>
          </w:p>
        </w:tc>
        <w:tc>
          <w:tcPr>
            <w:tcW w:w="1763" w:type="dxa"/>
            <w:vAlign w:val="center"/>
          </w:tcPr>
          <w:p w14:paraId="07E3D56E" w14:textId="77777777" w:rsidR="009E194C" w:rsidRPr="00C50C97" w:rsidRDefault="002A09EA" w:rsidP="00ED19B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24</w:t>
            </w:r>
          </w:p>
        </w:tc>
        <w:tc>
          <w:tcPr>
            <w:tcW w:w="1710" w:type="dxa"/>
            <w:vAlign w:val="bottom"/>
          </w:tcPr>
          <w:p w14:paraId="4A7FA44B" w14:textId="77777777" w:rsidR="009E194C" w:rsidRPr="00C50C97" w:rsidRDefault="002A09EA" w:rsidP="00ED19B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92%</w:t>
            </w:r>
          </w:p>
        </w:tc>
      </w:tr>
      <w:tr w:rsidR="00C50C97" w:rsidRPr="00C50C97" w14:paraId="4A4E0C1D" w14:textId="77777777" w:rsidTr="0017499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Pr>
          <w:p w14:paraId="1C1341D7" w14:textId="77777777" w:rsidR="009E194C" w:rsidRPr="00C50C97" w:rsidRDefault="002A09EA" w:rsidP="00ED19B5">
            <w:pPr>
              <w:pStyle w:val="BodyText"/>
              <w:spacing w:line="360" w:lineRule="auto"/>
              <w:jc w:val="center"/>
              <w:rPr>
                <w:color w:val="000000" w:themeColor="text1"/>
              </w:rPr>
            </w:pPr>
            <w:r w:rsidRPr="00C50C97">
              <w:rPr>
                <w:color w:val="000000" w:themeColor="text1"/>
              </w:rPr>
              <w:t>Total</w:t>
            </w:r>
          </w:p>
        </w:tc>
        <w:tc>
          <w:tcPr>
            <w:tcW w:w="1440" w:type="dxa"/>
            <w:vAlign w:val="bottom"/>
          </w:tcPr>
          <w:p w14:paraId="29D19386" w14:textId="77777777" w:rsidR="009E194C" w:rsidRPr="00C50C97" w:rsidRDefault="002A09EA" w:rsidP="00ED19B5">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color w:val="000000" w:themeColor="text1"/>
                <w:sz w:val="24"/>
              </w:rPr>
            </w:pPr>
            <w:r w:rsidRPr="00C50C97">
              <w:rPr>
                <w:rFonts w:ascii="Times New Roman" w:hAnsi="Times New Roman" w:cs="Times New Roman"/>
                <w:b/>
                <w:color w:val="000000" w:themeColor="text1"/>
                <w:sz w:val="24"/>
              </w:rPr>
              <w:t>194</w:t>
            </w:r>
          </w:p>
        </w:tc>
        <w:tc>
          <w:tcPr>
            <w:tcW w:w="1763" w:type="dxa"/>
            <w:vAlign w:val="center"/>
          </w:tcPr>
          <w:p w14:paraId="68153AEB" w14:textId="77777777" w:rsidR="009E194C" w:rsidRPr="00C50C97" w:rsidRDefault="002A09EA" w:rsidP="00ED19B5">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color w:val="000000" w:themeColor="text1"/>
                <w:sz w:val="24"/>
              </w:rPr>
            </w:pPr>
            <w:r w:rsidRPr="00C50C97">
              <w:rPr>
                <w:rFonts w:ascii="Times New Roman" w:hAnsi="Times New Roman" w:cs="Times New Roman"/>
                <w:b/>
                <w:color w:val="000000" w:themeColor="text1"/>
                <w:sz w:val="24"/>
              </w:rPr>
              <w:t>180</w:t>
            </w:r>
          </w:p>
        </w:tc>
        <w:tc>
          <w:tcPr>
            <w:tcW w:w="1710" w:type="dxa"/>
            <w:vAlign w:val="bottom"/>
          </w:tcPr>
          <w:p w14:paraId="11822EE7" w14:textId="77777777" w:rsidR="009E194C" w:rsidRPr="00C50C97" w:rsidRDefault="002A09EA" w:rsidP="00ED19B5">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color w:val="000000" w:themeColor="text1"/>
                <w:sz w:val="24"/>
              </w:rPr>
            </w:pPr>
            <w:r w:rsidRPr="00C50C97">
              <w:rPr>
                <w:rFonts w:ascii="Times New Roman" w:hAnsi="Times New Roman" w:cs="Times New Roman"/>
                <w:b/>
                <w:color w:val="000000" w:themeColor="text1"/>
                <w:sz w:val="24"/>
              </w:rPr>
              <w:t>93%</w:t>
            </w:r>
          </w:p>
        </w:tc>
      </w:tr>
    </w:tbl>
    <w:p w14:paraId="2F339738" w14:textId="77777777" w:rsidR="00D32637" w:rsidRPr="00C50C97" w:rsidRDefault="00D32637" w:rsidP="007101FC">
      <w:pPr>
        <w:spacing w:after="0" w:line="240" w:lineRule="auto"/>
        <w:rPr>
          <w:rFonts w:ascii="Times New Roman" w:eastAsia="Times New Roman" w:hAnsi="Times New Roman" w:cs="Times New Roman"/>
          <w:color w:val="000000" w:themeColor="text1"/>
          <w:sz w:val="24"/>
          <w:szCs w:val="24"/>
        </w:rPr>
      </w:pPr>
    </w:p>
    <w:p w14:paraId="693CFB49" w14:textId="77777777" w:rsidR="00CE0A12" w:rsidRPr="00C50C97" w:rsidRDefault="002A09EA" w:rsidP="00ED19B5">
      <w:pPr>
        <w:spacing w:line="240" w:lineRule="auto"/>
        <w:jc w:val="center"/>
        <w:rPr>
          <w:rFonts w:ascii="Times New Roman" w:eastAsia="Times New Roman" w:hAnsi="Times New Roman" w:cs="Times New Roman"/>
          <w:color w:val="000000" w:themeColor="text1"/>
          <w:sz w:val="24"/>
          <w:szCs w:val="24"/>
        </w:rPr>
      </w:pPr>
      <w:r w:rsidRPr="00C50C97">
        <w:rPr>
          <w:rFonts w:ascii="Times New Roman" w:eastAsia="Times New Roman" w:hAnsi="Times New Roman" w:cs="Times New Roman"/>
          <w:color w:val="000000" w:themeColor="text1"/>
          <w:sz w:val="24"/>
          <w:szCs w:val="24"/>
        </w:rPr>
        <w:t>Source: Survey results, 2023</w:t>
      </w:r>
    </w:p>
    <w:p w14:paraId="63810558" w14:textId="77777777" w:rsidR="004E331D" w:rsidRPr="00C50C97" w:rsidRDefault="002A09EA" w:rsidP="00D32637">
      <w:pPr>
        <w:pStyle w:val="Default"/>
        <w:spacing w:line="360" w:lineRule="auto"/>
        <w:jc w:val="both"/>
        <w:rPr>
          <w:color w:val="000000" w:themeColor="text1"/>
        </w:rPr>
      </w:pPr>
      <w:r w:rsidRPr="00C50C97">
        <w:rPr>
          <w:color w:val="000000" w:themeColor="text1"/>
        </w:rPr>
        <w:t>The response rate in the study was 93%, where 180 out of 194 distributed questionnaires were filled and returned properly. This good participation indicates that the respondents were highly engaged in the process, which guarantees the reliability of the data. The highest response rate was among operation and marketing staff, with 95%, whereas the lowest response rate was among supervisors and heads, with 89%, which is still within an acceptable limit. The response rates are within the range of 89% to 95% for all categories, and such consistency reduces bias in ensuring that the perspectives are represented. High participation in this respect has provided a very solid foundation for further analysis and underpins the credibility of the research findings.</w:t>
      </w:r>
    </w:p>
    <w:p w14:paraId="67B6FB66" w14:textId="77777777" w:rsidR="00D32637" w:rsidRPr="00C50C97" w:rsidRDefault="002A09EA" w:rsidP="009E194C">
      <w:pPr>
        <w:pStyle w:val="Heading1"/>
        <w:numPr>
          <w:ilvl w:val="1"/>
          <w:numId w:val="15"/>
        </w:numPr>
        <w:autoSpaceDE w:val="0"/>
        <w:autoSpaceDN w:val="0"/>
        <w:adjustRightInd w:val="0"/>
        <w:spacing w:before="120" w:after="120" w:line="360" w:lineRule="auto"/>
        <w:rPr>
          <w:rFonts w:ascii="Times New Roman" w:hAnsi="Times New Roman" w:cs="Times New Roman"/>
          <w:b/>
          <w:color w:val="000000" w:themeColor="text1"/>
          <w:sz w:val="28"/>
        </w:rPr>
      </w:pPr>
      <w:bookmarkStart w:id="126" w:name="_Toc13275597"/>
      <w:bookmarkStart w:id="127" w:name="_Toc15849453"/>
      <w:bookmarkStart w:id="128" w:name="_Toc78022076"/>
      <w:r w:rsidRPr="00C50C97">
        <w:rPr>
          <w:rFonts w:ascii="Times New Roman" w:hAnsi="Times New Roman" w:cs="Times New Roman"/>
          <w:b/>
          <w:color w:val="000000" w:themeColor="text1"/>
          <w:sz w:val="28"/>
        </w:rPr>
        <w:t xml:space="preserve"> </w:t>
      </w:r>
      <w:bookmarkStart w:id="129" w:name="_Toc136566562"/>
      <w:r w:rsidRPr="00C50C97">
        <w:rPr>
          <w:rFonts w:ascii="Times New Roman" w:hAnsi="Times New Roman" w:cs="Times New Roman"/>
          <w:b/>
          <w:color w:val="000000" w:themeColor="text1"/>
          <w:sz w:val="28"/>
        </w:rPr>
        <w:t>Profile of Respondents</w:t>
      </w:r>
      <w:bookmarkEnd w:id="129"/>
      <w:r w:rsidRPr="00C50C97">
        <w:rPr>
          <w:rFonts w:ascii="Times New Roman" w:hAnsi="Times New Roman" w:cs="Times New Roman"/>
          <w:b/>
          <w:color w:val="000000" w:themeColor="text1"/>
          <w:sz w:val="28"/>
        </w:rPr>
        <w:t xml:space="preserve"> </w:t>
      </w:r>
      <w:bookmarkEnd w:id="126"/>
      <w:bookmarkEnd w:id="127"/>
      <w:bookmarkEnd w:id="128"/>
    </w:p>
    <w:p w14:paraId="71D7709D" w14:textId="77777777" w:rsidR="00440C7B" w:rsidRPr="00C50C97" w:rsidRDefault="002A09EA" w:rsidP="00440C7B">
      <w:pPr>
        <w:pStyle w:val="Default"/>
        <w:spacing w:line="360" w:lineRule="auto"/>
        <w:jc w:val="both"/>
        <w:rPr>
          <w:color w:val="000000" w:themeColor="text1"/>
        </w:rPr>
      </w:pPr>
      <w:r w:rsidRPr="00C50C97">
        <w:rPr>
          <w:color w:val="000000" w:themeColor="text1"/>
        </w:rPr>
        <w:t>The current section presents demographic data on the gender, age, educational status, marital status, and occupation of the respondents. The findings help contextualize diversity and capability issues among study participants.</w:t>
      </w:r>
    </w:p>
    <w:p w14:paraId="71081AD6" w14:textId="77777777" w:rsidR="00440C7B" w:rsidRPr="00C50C97" w:rsidRDefault="002A09EA" w:rsidP="00440C7B">
      <w:pPr>
        <w:pStyle w:val="Default"/>
        <w:spacing w:line="360" w:lineRule="auto"/>
        <w:jc w:val="both"/>
        <w:rPr>
          <w:color w:val="000000" w:themeColor="text1"/>
        </w:rPr>
      </w:pPr>
      <w:r w:rsidRPr="00C50C97">
        <w:rPr>
          <w:color w:val="000000" w:themeColor="text1"/>
        </w:rPr>
        <w:t>A total of 180 respondents were surveyed, comprising 66.1% males and 33.9% females, indicating underrepresentation by females. This is shown in Table 4. In terms of age, 36.7% of the respondents were under 35 years, 51.7% were between 36 and 55 years, and 11.7% were above 56 years, which constitutes a good representation across different age groups. With respect to education, 39.4% had a bachelor's degree, 26.1% had a master's degree or higher, 23.3% had a diploma, and 11.1% had high school education or below. This means that the greater majority were learned and better placed to offer information relevant to the research.</w:t>
      </w:r>
    </w:p>
    <w:p w14:paraId="5EFA81D8" w14:textId="77777777" w:rsidR="00EC2C93" w:rsidRPr="00C50C97" w:rsidRDefault="002A09EA" w:rsidP="00513108">
      <w:pPr>
        <w:pStyle w:val="Caption"/>
        <w:rPr>
          <w:rFonts w:ascii="Times New Roman" w:hAnsi="Times New Roman" w:cs="Times New Roman"/>
          <w:b w:val="0"/>
          <w:color w:val="000000" w:themeColor="text1"/>
          <w:sz w:val="24"/>
        </w:rPr>
      </w:pPr>
      <w:bookmarkStart w:id="130" w:name="_Toc136564682"/>
      <w:r w:rsidRPr="00C50C97">
        <w:rPr>
          <w:rFonts w:ascii="Times New Roman" w:hAnsi="Times New Roman" w:cs="Times New Roman"/>
          <w:b w:val="0"/>
          <w:color w:val="000000" w:themeColor="text1"/>
          <w:sz w:val="24"/>
        </w:rPr>
        <w:t xml:space="preserve">Table </w:t>
      </w:r>
      <w:r w:rsidRPr="00C50C97">
        <w:rPr>
          <w:rFonts w:ascii="Times New Roman" w:hAnsi="Times New Roman" w:cs="Times New Roman"/>
          <w:b w:val="0"/>
          <w:color w:val="000000" w:themeColor="text1"/>
          <w:sz w:val="24"/>
        </w:rPr>
        <w:fldChar w:fldCharType="begin"/>
      </w:r>
      <w:r w:rsidRPr="00C50C97">
        <w:rPr>
          <w:rFonts w:ascii="Times New Roman" w:hAnsi="Times New Roman" w:cs="Times New Roman"/>
          <w:b w:val="0"/>
          <w:color w:val="000000" w:themeColor="text1"/>
          <w:sz w:val="24"/>
        </w:rPr>
        <w:instrText xml:space="preserve"> SEQ Table \* ARABIC </w:instrText>
      </w:r>
      <w:r w:rsidRPr="00C50C97">
        <w:rPr>
          <w:rFonts w:ascii="Times New Roman" w:hAnsi="Times New Roman" w:cs="Times New Roman"/>
          <w:b w:val="0"/>
          <w:color w:val="000000" w:themeColor="text1"/>
          <w:sz w:val="24"/>
        </w:rPr>
        <w:fldChar w:fldCharType="separate"/>
      </w:r>
      <w:r w:rsidR="00634E18" w:rsidRPr="00C50C97">
        <w:rPr>
          <w:rFonts w:ascii="Times New Roman" w:hAnsi="Times New Roman" w:cs="Times New Roman"/>
          <w:b w:val="0"/>
          <w:noProof/>
          <w:color w:val="000000" w:themeColor="text1"/>
          <w:sz w:val="24"/>
        </w:rPr>
        <w:t>4</w:t>
      </w:r>
      <w:r w:rsidRPr="00C50C97">
        <w:rPr>
          <w:rFonts w:ascii="Times New Roman" w:hAnsi="Times New Roman" w:cs="Times New Roman"/>
          <w:b w:val="0"/>
          <w:color w:val="000000" w:themeColor="text1"/>
          <w:sz w:val="24"/>
        </w:rPr>
        <w:fldChar w:fldCharType="end"/>
      </w:r>
      <w:r w:rsidRPr="00C50C97">
        <w:rPr>
          <w:rFonts w:ascii="Times New Roman" w:hAnsi="Times New Roman" w:cs="Times New Roman"/>
          <w:b w:val="0"/>
          <w:color w:val="000000" w:themeColor="text1"/>
          <w:sz w:val="24"/>
        </w:rPr>
        <w:t xml:space="preserve"> Profile of Respondents</w:t>
      </w:r>
      <w:bookmarkEnd w:id="130"/>
    </w:p>
    <w:tbl>
      <w:tblPr>
        <w:tblW w:w="8625" w:type="dxa"/>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913"/>
        <w:gridCol w:w="2448"/>
        <w:gridCol w:w="1744"/>
        <w:gridCol w:w="2520"/>
      </w:tblGrid>
      <w:tr w:rsidR="00C50C97" w:rsidRPr="00C50C97" w14:paraId="66E52736" w14:textId="77777777" w:rsidTr="00EC2C93">
        <w:trPr>
          <w:cantSplit/>
          <w:trHeight w:val="486"/>
        </w:trPr>
        <w:tc>
          <w:tcPr>
            <w:tcW w:w="4361" w:type="dxa"/>
            <w:gridSpan w:val="2"/>
            <w:shd w:val="clear" w:color="auto" w:fill="FFFFFF"/>
            <w:vAlign w:val="bottom"/>
          </w:tcPr>
          <w:p w14:paraId="4B543048" w14:textId="77777777" w:rsidR="00EC2C93" w:rsidRPr="00C50C97" w:rsidRDefault="002A09EA" w:rsidP="00EC2C93">
            <w:pPr>
              <w:autoSpaceDE w:val="0"/>
              <w:autoSpaceDN w:val="0"/>
              <w:adjustRightInd w:val="0"/>
              <w:spacing w:after="0" w:line="360" w:lineRule="auto"/>
              <w:jc w:val="center"/>
              <w:rPr>
                <w:rFonts w:ascii="Times New Roman" w:hAnsi="Times New Roman" w:cs="Times New Roman"/>
                <w:b/>
                <w:color w:val="000000" w:themeColor="text1"/>
                <w:sz w:val="24"/>
                <w:szCs w:val="24"/>
                <w:lang w:val="en-GB"/>
              </w:rPr>
            </w:pPr>
            <w:r w:rsidRPr="00C50C97">
              <w:rPr>
                <w:rFonts w:ascii="Times New Roman" w:hAnsi="Times New Roman" w:cs="Times New Roman"/>
                <w:b/>
                <w:color w:val="000000" w:themeColor="text1"/>
                <w:sz w:val="24"/>
                <w:szCs w:val="24"/>
              </w:rPr>
              <w:t>Category</w:t>
            </w:r>
          </w:p>
        </w:tc>
        <w:tc>
          <w:tcPr>
            <w:tcW w:w="1744" w:type="dxa"/>
            <w:shd w:val="clear" w:color="auto" w:fill="FFFFFF"/>
            <w:vAlign w:val="bottom"/>
          </w:tcPr>
          <w:p w14:paraId="77CD1AD0"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b/>
                <w:color w:val="000000" w:themeColor="text1"/>
                <w:sz w:val="24"/>
                <w:szCs w:val="24"/>
                <w:lang w:val="en-GB"/>
              </w:rPr>
            </w:pPr>
            <w:r w:rsidRPr="00C50C97">
              <w:rPr>
                <w:rFonts w:ascii="Times New Roman" w:hAnsi="Times New Roman" w:cs="Times New Roman"/>
                <w:b/>
                <w:color w:val="000000" w:themeColor="text1"/>
                <w:sz w:val="24"/>
                <w:szCs w:val="24"/>
              </w:rPr>
              <w:t>Count</w:t>
            </w:r>
          </w:p>
        </w:tc>
        <w:tc>
          <w:tcPr>
            <w:tcW w:w="2520" w:type="dxa"/>
            <w:shd w:val="clear" w:color="auto" w:fill="FFFFFF"/>
            <w:vAlign w:val="bottom"/>
          </w:tcPr>
          <w:p w14:paraId="128A838B"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b/>
                <w:color w:val="000000" w:themeColor="text1"/>
                <w:sz w:val="24"/>
                <w:szCs w:val="24"/>
                <w:lang w:val="en-GB"/>
              </w:rPr>
            </w:pPr>
            <w:r w:rsidRPr="00C50C97">
              <w:rPr>
                <w:rFonts w:ascii="Times New Roman" w:hAnsi="Times New Roman" w:cs="Times New Roman"/>
                <w:b/>
                <w:color w:val="000000" w:themeColor="text1"/>
                <w:sz w:val="24"/>
                <w:szCs w:val="24"/>
              </w:rPr>
              <w:t>Column N %</w:t>
            </w:r>
          </w:p>
        </w:tc>
      </w:tr>
      <w:tr w:rsidR="00C50C97" w:rsidRPr="00C50C97" w14:paraId="468F247A" w14:textId="77777777" w:rsidTr="00EC2C93">
        <w:trPr>
          <w:cantSplit/>
        </w:trPr>
        <w:tc>
          <w:tcPr>
            <w:tcW w:w="1913" w:type="dxa"/>
            <w:vMerge w:val="restart"/>
            <w:shd w:val="clear" w:color="auto" w:fill="FFFFFF"/>
          </w:tcPr>
          <w:p w14:paraId="001E39E8" w14:textId="77777777" w:rsidR="00EC2C93" w:rsidRPr="00C50C97" w:rsidRDefault="002A09EA" w:rsidP="00EC2C93">
            <w:pPr>
              <w:autoSpaceDE w:val="0"/>
              <w:autoSpaceDN w:val="0"/>
              <w:adjustRightInd w:val="0"/>
              <w:spacing w:after="0" w:line="360" w:lineRule="auto"/>
              <w:ind w:left="60" w:right="60"/>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Gender:</w:t>
            </w:r>
          </w:p>
        </w:tc>
        <w:tc>
          <w:tcPr>
            <w:tcW w:w="2448" w:type="dxa"/>
            <w:shd w:val="clear" w:color="auto" w:fill="FFFFFF"/>
          </w:tcPr>
          <w:p w14:paraId="22A0335A" w14:textId="77777777" w:rsidR="00EC2C93" w:rsidRPr="00C50C97" w:rsidRDefault="002A09EA" w:rsidP="00EC2C93">
            <w:pPr>
              <w:autoSpaceDE w:val="0"/>
              <w:autoSpaceDN w:val="0"/>
              <w:adjustRightInd w:val="0"/>
              <w:spacing w:after="0" w:line="360" w:lineRule="auto"/>
              <w:ind w:left="60" w:right="60"/>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Male</w:t>
            </w:r>
          </w:p>
        </w:tc>
        <w:tc>
          <w:tcPr>
            <w:tcW w:w="1744" w:type="dxa"/>
            <w:shd w:val="clear" w:color="auto" w:fill="FFFFFF"/>
            <w:vAlign w:val="center"/>
          </w:tcPr>
          <w:p w14:paraId="76DED4C4"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119</w:t>
            </w:r>
          </w:p>
        </w:tc>
        <w:tc>
          <w:tcPr>
            <w:tcW w:w="2520" w:type="dxa"/>
            <w:shd w:val="clear" w:color="auto" w:fill="FFFFFF"/>
            <w:vAlign w:val="center"/>
          </w:tcPr>
          <w:p w14:paraId="5D955FF5"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66.1%</w:t>
            </w:r>
          </w:p>
        </w:tc>
      </w:tr>
      <w:tr w:rsidR="00C50C97" w:rsidRPr="00C50C97" w14:paraId="4E286318" w14:textId="77777777" w:rsidTr="00EC2C93">
        <w:trPr>
          <w:cantSplit/>
        </w:trPr>
        <w:tc>
          <w:tcPr>
            <w:tcW w:w="1913" w:type="dxa"/>
            <w:vMerge/>
            <w:shd w:val="clear" w:color="auto" w:fill="FFFFFF"/>
          </w:tcPr>
          <w:p w14:paraId="7C773A6D" w14:textId="77777777" w:rsidR="00EC2C93" w:rsidRPr="00C50C97" w:rsidRDefault="00EC2C93" w:rsidP="00EC2C93">
            <w:pPr>
              <w:autoSpaceDE w:val="0"/>
              <w:autoSpaceDN w:val="0"/>
              <w:adjustRightInd w:val="0"/>
              <w:spacing w:after="0" w:line="360" w:lineRule="auto"/>
              <w:rPr>
                <w:rFonts w:ascii="Times New Roman" w:hAnsi="Times New Roman" w:cs="Times New Roman"/>
                <w:color w:val="000000" w:themeColor="text1"/>
                <w:sz w:val="24"/>
                <w:szCs w:val="24"/>
                <w:lang w:val="en-GB"/>
              </w:rPr>
            </w:pPr>
          </w:p>
        </w:tc>
        <w:tc>
          <w:tcPr>
            <w:tcW w:w="2448" w:type="dxa"/>
            <w:shd w:val="clear" w:color="auto" w:fill="FFFFFF"/>
          </w:tcPr>
          <w:p w14:paraId="05096D33" w14:textId="77777777" w:rsidR="00EC2C93" w:rsidRPr="00C50C97" w:rsidRDefault="002A09EA" w:rsidP="00EC2C93">
            <w:pPr>
              <w:autoSpaceDE w:val="0"/>
              <w:autoSpaceDN w:val="0"/>
              <w:adjustRightInd w:val="0"/>
              <w:spacing w:after="0" w:line="360" w:lineRule="auto"/>
              <w:ind w:left="60" w:right="60"/>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Female</w:t>
            </w:r>
          </w:p>
        </w:tc>
        <w:tc>
          <w:tcPr>
            <w:tcW w:w="1744" w:type="dxa"/>
            <w:shd w:val="clear" w:color="auto" w:fill="FFFFFF"/>
            <w:vAlign w:val="center"/>
          </w:tcPr>
          <w:p w14:paraId="55AEEBE8"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61</w:t>
            </w:r>
          </w:p>
        </w:tc>
        <w:tc>
          <w:tcPr>
            <w:tcW w:w="2520" w:type="dxa"/>
            <w:shd w:val="clear" w:color="auto" w:fill="FFFFFF"/>
            <w:vAlign w:val="center"/>
          </w:tcPr>
          <w:p w14:paraId="329D0DD5"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33.9%</w:t>
            </w:r>
          </w:p>
        </w:tc>
      </w:tr>
      <w:tr w:rsidR="00C50C97" w:rsidRPr="00C50C97" w14:paraId="05489C8F" w14:textId="77777777" w:rsidTr="00EC2C93">
        <w:trPr>
          <w:cantSplit/>
        </w:trPr>
        <w:tc>
          <w:tcPr>
            <w:tcW w:w="1913" w:type="dxa"/>
            <w:vMerge w:val="restart"/>
            <w:shd w:val="clear" w:color="auto" w:fill="FFFFFF"/>
          </w:tcPr>
          <w:p w14:paraId="7E6E6AD4" w14:textId="77777777" w:rsidR="00EC2C93" w:rsidRPr="00C50C97" w:rsidRDefault="002A09EA" w:rsidP="00EC2C93">
            <w:pPr>
              <w:autoSpaceDE w:val="0"/>
              <w:autoSpaceDN w:val="0"/>
              <w:adjustRightInd w:val="0"/>
              <w:spacing w:after="0" w:line="360" w:lineRule="auto"/>
              <w:ind w:left="60" w:right="60"/>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Age (in year):</w:t>
            </w:r>
          </w:p>
        </w:tc>
        <w:tc>
          <w:tcPr>
            <w:tcW w:w="2448" w:type="dxa"/>
            <w:shd w:val="clear" w:color="auto" w:fill="FFFFFF"/>
          </w:tcPr>
          <w:p w14:paraId="6D05426C" w14:textId="77777777" w:rsidR="00EC2C93" w:rsidRPr="00C50C97" w:rsidRDefault="002A09EA" w:rsidP="00EC2C93">
            <w:pPr>
              <w:autoSpaceDE w:val="0"/>
              <w:autoSpaceDN w:val="0"/>
              <w:adjustRightInd w:val="0"/>
              <w:spacing w:after="0" w:line="360" w:lineRule="auto"/>
              <w:ind w:left="60" w:right="60"/>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Below 35</w:t>
            </w:r>
          </w:p>
        </w:tc>
        <w:tc>
          <w:tcPr>
            <w:tcW w:w="1744" w:type="dxa"/>
            <w:shd w:val="clear" w:color="auto" w:fill="FFFFFF"/>
            <w:vAlign w:val="center"/>
          </w:tcPr>
          <w:p w14:paraId="7DD2095D"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66</w:t>
            </w:r>
          </w:p>
        </w:tc>
        <w:tc>
          <w:tcPr>
            <w:tcW w:w="2520" w:type="dxa"/>
            <w:shd w:val="clear" w:color="auto" w:fill="FFFFFF"/>
            <w:vAlign w:val="center"/>
          </w:tcPr>
          <w:p w14:paraId="7DBE36C8"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36.7%</w:t>
            </w:r>
          </w:p>
        </w:tc>
      </w:tr>
      <w:tr w:rsidR="00C50C97" w:rsidRPr="00C50C97" w14:paraId="7ADDE2EF" w14:textId="77777777" w:rsidTr="00EC2C93">
        <w:trPr>
          <w:cantSplit/>
        </w:trPr>
        <w:tc>
          <w:tcPr>
            <w:tcW w:w="1913" w:type="dxa"/>
            <w:vMerge/>
            <w:shd w:val="clear" w:color="auto" w:fill="FFFFFF"/>
          </w:tcPr>
          <w:p w14:paraId="4DAABDD7" w14:textId="77777777" w:rsidR="00EC2C93" w:rsidRPr="00C50C97" w:rsidRDefault="00EC2C93" w:rsidP="00EC2C93">
            <w:pPr>
              <w:autoSpaceDE w:val="0"/>
              <w:autoSpaceDN w:val="0"/>
              <w:adjustRightInd w:val="0"/>
              <w:spacing w:after="0" w:line="360" w:lineRule="auto"/>
              <w:rPr>
                <w:rFonts w:ascii="Times New Roman" w:hAnsi="Times New Roman" w:cs="Times New Roman"/>
                <w:color w:val="000000" w:themeColor="text1"/>
                <w:sz w:val="24"/>
                <w:szCs w:val="24"/>
                <w:lang w:val="en-GB"/>
              </w:rPr>
            </w:pPr>
          </w:p>
        </w:tc>
        <w:tc>
          <w:tcPr>
            <w:tcW w:w="2448" w:type="dxa"/>
            <w:shd w:val="clear" w:color="auto" w:fill="FFFFFF"/>
          </w:tcPr>
          <w:p w14:paraId="2A41BB2C" w14:textId="77777777" w:rsidR="00EC2C93" w:rsidRPr="00C50C97" w:rsidRDefault="002A09EA" w:rsidP="00EC2C93">
            <w:pPr>
              <w:autoSpaceDE w:val="0"/>
              <w:autoSpaceDN w:val="0"/>
              <w:adjustRightInd w:val="0"/>
              <w:spacing w:after="0" w:line="360" w:lineRule="auto"/>
              <w:ind w:left="60" w:right="60"/>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36 – 55</w:t>
            </w:r>
          </w:p>
        </w:tc>
        <w:tc>
          <w:tcPr>
            <w:tcW w:w="1744" w:type="dxa"/>
            <w:shd w:val="clear" w:color="auto" w:fill="FFFFFF"/>
            <w:vAlign w:val="center"/>
          </w:tcPr>
          <w:p w14:paraId="36B64733"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93</w:t>
            </w:r>
          </w:p>
        </w:tc>
        <w:tc>
          <w:tcPr>
            <w:tcW w:w="2520" w:type="dxa"/>
            <w:shd w:val="clear" w:color="auto" w:fill="FFFFFF"/>
            <w:vAlign w:val="center"/>
          </w:tcPr>
          <w:p w14:paraId="09D63C8F"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51.7%</w:t>
            </w:r>
          </w:p>
        </w:tc>
      </w:tr>
      <w:tr w:rsidR="00C50C97" w:rsidRPr="00C50C97" w14:paraId="12EED86C" w14:textId="77777777" w:rsidTr="00EC2C93">
        <w:trPr>
          <w:cantSplit/>
        </w:trPr>
        <w:tc>
          <w:tcPr>
            <w:tcW w:w="1913" w:type="dxa"/>
            <w:vMerge/>
            <w:shd w:val="clear" w:color="auto" w:fill="FFFFFF"/>
          </w:tcPr>
          <w:p w14:paraId="2D57D260" w14:textId="77777777" w:rsidR="00EC2C93" w:rsidRPr="00C50C97" w:rsidRDefault="00EC2C93" w:rsidP="00EC2C93">
            <w:pPr>
              <w:autoSpaceDE w:val="0"/>
              <w:autoSpaceDN w:val="0"/>
              <w:adjustRightInd w:val="0"/>
              <w:spacing w:after="0" w:line="360" w:lineRule="auto"/>
              <w:rPr>
                <w:rFonts w:ascii="Times New Roman" w:hAnsi="Times New Roman" w:cs="Times New Roman"/>
                <w:color w:val="000000" w:themeColor="text1"/>
                <w:sz w:val="24"/>
                <w:szCs w:val="24"/>
                <w:lang w:val="en-GB"/>
              </w:rPr>
            </w:pPr>
          </w:p>
        </w:tc>
        <w:tc>
          <w:tcPr>
            <w:tcW w:w="2448" w:type="dxa"/>
            <w:shd w:val="clear" w:color="auto" w:fill="FFFFFF"/>
          </w:tcPr>
          <w:p w14:paraId="1D2E87EA" w14:textId="77777777" w:rsidR="00EC2C93" w:rsidRPr="00C50C97" w:rsidRDefault="002A09EA" w:rsidP="00EC2C93">
            <w:pPr>
              <w:autoSpaceDE w:val="0"/>
              <w:autoSpaceDN w:val="0"/>
              <w:adjustRightInd w:val="0"/>
              <w:spacing w:after="0" w:line="360" w:lineRule="auto"/>
              <w:ind w:left="60" w:right="60"/>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Above 56</w:t>
            </w:r>
          </w:p>
        </w:tc>
        <w:tc>
          <w:tcPr>
            <w:tcW w:w="1744" w:type="dxa"/>
            <w:shd w:val="clear" w:color="auto" w:fill="FFFFFF"/>
            <w:vAlign w:val="center"/>
          </w:tcPr>
          <w:p w14:paraId="1D20EA16"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21</w:t>
            </w:r>
          </w:p>
        </w:tc>
        <w:tc>
          <w:tcPr>
            <w:tcW w:w="2520" w:type="dxa"/>
            <w:shd w:val="clear" w:color="auto" w:fill="FFFFFF"/>
            <w:vAlign w:val="center"/>
          </w:tcPr>
          <w:p w14:paraId="12C10BD0"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11.7%</w:t>
            </w:r>
          </w:p>
        </w:tc>
      </w:tr>
      <w:tr w:rsidR="00C50C97" w:rsidRPr="00C50C97" w14:paraId="6AF2160F" w14:textId="77777777" w:rsidTr="00EC2C93">
        <w:trPr>
          <w:cantSplit/>
        </w:trPr>
        <w:tc>
          <w:tcPr>
            <w:tcW w:w="1913" w:type="dxa"/>
            <w:vMerge w:val="restart"/>
            <w:shd w:val="clear" w:color="auto" w:fill="FFFFFF"/>
          </w:tcPr>
          <w:p w14:paraId="6FF16100" w14:textId="77777777" w:rsidR="00EC2C93" w:rsidRPr="00C50C97" w:rsidRDefault="002A09EA" w:rsidP="00EC2C93">
            <w:pPr>
              <w:autoSpaceDE w:val="0"/>
              <w:autoSpaceDN w:val="0"/>
              <w:adjustRightInd w:val="0"/>
              <w:spacing w:after="0" w:line="360" w:lineRule="auto"/>
              <w:ind w:left="60" w:right="60"/>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Educational Status:</w:t>
            </w:r>
          </w:p>
        </w:tc>
        <w:tc>
          <w:tcPr>
            <w:tcW w:w="2448" w:type="dxa"/>
            <w:shd w:val="clear" w:color="auto" w:fill="FFFFFF"/>
          </w:tcPr>
          <w:p w14:paraId="1A233EEE" w14:textId="77777777" w:rsidR="00EC2C93" w:rsidRPr="00C50C97" w:rsidRDefault="002A09EA" w:rsidP="00EC2C93">
            <w:pPr>
              <w:autoSpaceDE w:val="0"/>
              <w:autoSpaceDN w:val="0"/>
              <w:adjustRightInd w:val="0"/>
              <w:spacing w:after="0" w:line="360" w:lineRule="auto"/>
              <w:ind w:left="60" w:right="60"/>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High school completed and below</w:t>
            </w:r>
          </w:p>
        </w:tc>
        <w:tc>
          <w:tcPr>
            <w:tcW w:w="1744" w:type="dxa"/>
            <w:shd w:val="clear" w:color="auto" w:fill="FFFFFF"/>
            <w:vAlign w:val="center"/>
          </w:tcPr>
          <w:p w14:paraId="5531E2BD"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20</w:t>
            </w:r>
          </w:p>
        </w:tc>
        <w:tc>
          <w:tcPr>
            <w:tcW w:w="2520" w:type="dxa"/>
            <w:shd w:val="clear" w:color="auto" w:fill="FFFFFF"/>
            <w:vAlign w:val="center"/>
          </w:tcPr>
          <w:p w14:paraId="75D441ED"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11.1%</w:t>
            </w:r>
          </w:p>
        </w:tc>
      </w:tr>
      <w:tr w:rsidR="00C50C97" w:rsidRPr="00C50C97" w14:paraId="7D5148E4" w14:textId="77777777" w:rsidTr="00EC2C93">
        <w:trPr>
          <w:cantSplit/>
        </w:trPr>
        <w:tc>
          <w:tcPr>
            <w:tcW w:w="1913" w:type="dxa"/>
            <w:vMerge/>
            <w:shd w:val="clear" w:color="auto" w:fill="FFFFFF"/>
          </w:tcPr>
          <w:p w14:paraId="64452C1E" w14:textId="77777777" w:rsidR="00EC2C93" w:rsidRPr="00C50C97" w:rsidRDefault="00EC2C93" w:rsidP="00EC2C93">
            <w:pPr>
              <w:autoSpaceDE w:val="0"/>
              <w:autoSpaceDN w:val="0"/>
              <w:adjustRightInd w:val="0"/>
              <w:spacing w:after="0" w:line="360" w:lineRule="auto"/>
              <w:rPr>
                <w:rFonts w:ascii="Times New Roman" w:hAnsi="Times New Roman" w:cs="Times New Roman"/>
                <w:color w:val="000000" w:themeColor="text1"/>
                <w:sz w:val="24"/>
                <w:szCs w:val="24"/>
                <w:lang w:val="en-GB"/>
              </w:rPr>
            </w:pPr>
          </w:p>
        </w:tc>
        <w:tc>
          <w:tcPr>
            <w:tcW w:w="2448" w:type="dxa"/>
            <w:shd w:val="clear" w:color="auto" w:fill="FFFFFF"/>
          </w:tcPr>
          <w:p w14:paraId="4CBA5FAD" w14:textId="77777777" w:rsidR="00EC2C93" w:rsidRPr="00C50C97" w:rsidRDefault="002A09EA" w:rsidP="00EC2C93">
            <w:pPr>
              <w:autoSpaceDE w:val="0"/>
              <w:autoSpaceDN w:val="0"/>
              <w:adjustRightInd w:val="0"/>
              <w:spacing w:after="0" w:line="360" w:lineRule="auto"/>
              <w:ind w:left="60" w:right="60"/>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Diploma</w:t>
            </w:r>
          </w:p>
        </w:tc>
        <w:tc>
          <w:tcPr>
            <w:tcW w:w="1744" w:type="dxa"/>
            <w:shd w:val="clear" w:color="auto" w:fill="FFFFFF"/>
            <w:vAlign w:val="center"/>
          </w:tcPr>
          <w:p w14:paraId="24F55574"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42</w:t>
            </w:r>
          </w:p>
        </w:tc>
        <w:tc>
          <w:tcPr>
            <w:tcW w:w="2520" w:type="dxa"/>
            <w:shd w:val="clear" w:color="auto" w:fill="FFFFFF"/>
            <w:vAlign w:val="center"/>
          </w:tcPr>
          <w:p w14:paraId="72DC024D"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23.3%</w:t>
            </w:r>
          </w:p>
        </w:tc>
      </w:tr>
      <w:tr w:rsidR="00C50C97" w:rsidRPr="00C50C97" w14:paraId="34F794B6" w14:textId="77777777" w:rsidTr="00EC2C93">
        <w:trPr>
          <w:cantSplit/>
        </w:trPr>
        <w:tc>
          <w:tcPr>
            <w:tcW w:w="1913" w:type="dxa"/>
            <w:vMerge/>
            <w:shd w:val="clear" w:color="auto" w:fill="FFFFFF"/>
          </w:tcPr>
          <w:p w14:paraId="32665C06" w14:textId="77777777" w:rsidR="00EC2C93" w:rsidRPr="00C50C97" w:rsidRDefault="00EC2C93" w:rsidP="00EC2C93">
            <w:pPr>
              <w:autoSpaceDE w:val="0"/>
              <w:autoSpaceDN w:val="0"/>
              <w:adjustRightInd w:val="0"/>
              <w:spacing w:after="0" w:line="360" w:lineRule="auto"/>
              <w:rPr>
                <w:rFonts w:ascii="Times New Roman" w:hAnsi="Times New Roman" w:cs="Times New Roman"/>
                <w:color w:val="000000" w:themeColor="text1"/>
                <w:sz w:val="24"/>
                <w:szCs w:val="24"/>
                <w:lang w:val="en-GB"/>
              </w:rPr>
            </w:pPr>
          </w:p>
        </w:tc>
        <w:tc>
          <w:tcPr>
            <w:tcW w:w="2448" w:type="dxa"/>
            <w:shd w:val="clear" w:color="auto" w:fill="FFFFFF"/>
          </w:tcPr>
          <w:p w14:paraId="1BE51C23" w14:textId="77777777" w:rsidR="00EC2C93" w:rsidRPr="00C50C97" w:rsidRDefault="002A09EA" w:rsidP="00EC2C93">
            <w:pPr>
              <w:autoSpaceDE w:val="0"/>
              <w:autoSpaceDN w:val="0"/>
              <w:adjustRightInd w:val="0"/>
              <w:spacing w:after="0" w:line="360" w:lineRule="auto"/>
              <w:ind w:left="60" w:right="60"/>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Degree</w:t>
            </w:r>
          </w:p>
        </w:tc>
        <w:tc>
          <w:tcPr>
            <w:tcW w:w="1744" w:type="dxa"/>
            <w:shd w:val="clear" w:color="auto" w:fill="FFFFFF"/>
            <w:vAlign w:val="center"/>
          </w:tcPr>
          <w:p w14:paraId="3F7528E8"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71</w:t>
            </w:r>
          </w:p>
        </w:tc>
        <w:tc>
          <w:tcPr>
            <w:tcW w:w="2520" w:type="dxa"/>
            <w:shd w:val="clear" w:color="auto" w:fill="FFFFFF"/>
            <w:vAlign w:val="center"/>
          </w:tcPr>
          <w:p w14:paraId="0CAF1CFC"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39.4%</w:t>
            </w:r>
          </w:p>
        </w:tc>
      </w:tr>
      <w:tr w:rsidR="00C50C97" w:rsidRPr="00C50C97" w14:paraId="121E5E6F" w14:textId="77777777" w:rsidTr="00EC2C93">
        <w:trPr>
          <w:cantSplit/>
        </w:trPr>
        <w:tc>
          <w:tcPr>
            <w:tcW w:w="1913" w:type="dxa"/>
            <w:vMerge/>
            <w:shd w:val="clear" w:color="auto" w:fill="FFFFFF"/>
          </w:tcPr>
          <w:p w14:paraId="1910E78E" w14:textId="77777777" w:rsidR="00EC2C93" w:rsidRPr="00C50C97" w:rsidRDefault="00EC2C93" w:rsidP="00EC2C93">
            <w:pPr>
              <w:autoSpaceDE w:val="0"/>
              <w:autoSpaceDN w:val="0"/>
              <w:adjustRightInd w:val="0"/>
              <w:spacing w:after="0" w:line="360" w:lineRule="auto"/>
              <w:rPr>
                <w:rFonts w:ascii="Times New Roman" w:hAnsi="Times New Roman" w:cs="Times New Roman"/>
                <w:color w:val="000000" w:themeColor="text1"/>
                <w:sz w:val="24"/>
                <w:szCs w:val="24"/>
                <w:lang w:val="en-GB"/>
              </w:rPr>
            </w:pPr>
          </w:p>
        </w:tc>
        <w:tc>
          <w:tcPr>
            <w:tcW w:w="2448" w:type="dxa"/>
            <w:shd w:val="clear" w:color="auto" w:fill="FFFFFF"/>
          </w:tcPr>
          <w:p w14:paraId="388FF978" w14:textId="77777777" w:rsidR="00EC2C93" w:rsidRPr="00C50C97" w:rsidRDefault="002A09EA" w:rsidP="00EC2C93">
            <w:pPr>
              <w:autoSpaceDE w:val="0"/>
              <w:autoSpaceDN w:val="0"/>
              <w:adjustRightInd w:val="0"/>
              <w:spacing w:after="0" w:line="360" w:lineRule="auto"/>
              <w:ind w:left="60" w:right="60"/>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MA and above</w:t>
            </w:r>
          </w:p>
        </w:tc>
        <w:tc>
          <w:tcPr>
            <w:tcW w:w="1744" w:type="dxa"/>
            <w:shd w:val="clear" w:color="auto" w:fill="FFFFFF"/>
            <w:vAlign w:val="center"/>
          </w:tcPr>
          <w:p w14:paraId="066243FE"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47</w:t>
            </w:r>
          </w:p>
        </w:tc>
        <w:tc>
          <w:tcPr>
            <w:tcW w:w="2520" w:type="dxa"/>
            <w:shd w:val="clear" w:color="auto" w:fill="FFFFFF"/>
            <w:vAlign w:val="center"/>
          </w:tcPr>
          <w:p w14:paraId="02D7211F"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26.1%</w:t>
            </w:r>
          </w:p>
        </w:tc>
      </w:tr>
      <w:tr w:rsidR="00C50C97" w:rsidRPr="00C50C97" w14:paraId="70B8A085" w14:textId="77777777" w:rsidTr="00EC2C93">
        <w:trPr>
          <w:cantSplit/>
        </w:trPr>
        <w:tc>
          <w:tcPr>
            <w:tcW w:w="1913" w:type="dxa"/>
            <w:vMerge w:val="restart"/>
            <w:shd w:val="clear" w:color="auto" w:fill="FFFFFF"/>
          </w:tcPr>
          <w:p w14:paraId="32197655" w14:textId="77777777" w:rsidR="00EC2C93" w:rsidRPr="00C50C97" w:rsidRDefault="002A09EA" w:rsidP="00EC2C93">
            <w:pPr>
              <w:autoSpaceDE w:val="0"/>
              <w:autoSpaceDN w:val="0"/>
              <w:adjustRightInd w:val="0"/>
              <w:spacing w:after="0" w:line="360" w:lineRule="auto"/>
              <w:ind w:left="60" w:right="60"/>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Marital Status:</w:t>
            </w:r>
          </w:p>
        </w:tc>
        <w:tc>
          <w:tcPr>
            <w:tcW w:w="2448" w:type="dxa"/>
            <w:shd w:val="clear" w:color="auto" w:fill="FFFFFF"/>
          </w:tcPr>
          <w:p w14:paraId="15DD7997" w14:textId="77777777" w:rsidR="00EC2C93" w:rsidRPr="00C50C97" w:rsidRDefault="002A09EA" w:rsidP="00EC2C93">
            <w:pPr>
              <w:autoSpaceDE w:val="0"/>
              <w:autoSpaceDN w:val="0"/>
              <w:adjustRightInd w:val="0"/>
              <w:spacing w:after="0" w:line="360" w:lineRule="auto"/>
              <w:ind w:left="60" w:right="60"/>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Single</w:t>
            </w:r>
          </w:p>
        </w:tc>
        <w:tc>
          <w:tcPr>
            <w:tcW w:w="1744" w:type="dxa"/>
            <w:shd w:val="clear" w:color="auto" w:fill="FFFFFF"/>
            <w:vAlign w:val="center"/>
          </w:tcPr>
          <w:p w14:paraId="6C8E601B"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59</w:t>
            </w:r>
          </w:p>
        </w:tc>
        <w:tc>
          <w:tcPr>
            <w:tcW w:w="2520" w:type="dxa"/>
            <w:shd w:val="clear" w:color="auto" w:fill="FFFFFF"/>
            <w:vAlign w:val="center"/>
          </w:tcPr>
          <w:p w14:paraId="2D09EC3D"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32.8%</w:t>
            </w:r>
          </w:p>
        </w:tc>
      </w:tr>
      <w:tr w:rsidR="00C50C97" w:rsidRPr="00C50C97" w14:paraId="1A06551D" w14:textId="77777777" w:rsidTr="00EC2C93">
        <w:trPr>
          <w:cantSplit/>
        </w:trPr>
        <w:tc>
          <w:tcPr>
            <w:tcW w:w="1913" w:type="dxa"/>
            <w:vMerge/>
            <w:shd w:val="clear" w:color="auto" w:fill="FFFFFF"/>
          </w:tcPr>
          <w:p w14:paraId="75F30FA4" w14:textId="77777777" w:rsidR="00EC2C93" w:rsidRPr="00C50C97" w:rsidRDefault="00EC2C93" w:rsidP="00EC2C93">
            <w:pPr>
              <w:autoSpaceDE w:val="0"/>
              <w:autoSpaceDN w:val="0"/>
              <w:adjustRightInd w:val="0"/>
              <w:spacing w:after="0" w:line="360" w:lineRule="auto"/>
              <w:rPr>
                <w:rFonts w:ascii="Times New Roman" w:hAnsi="Times New Roman" w:cs="Times New Roman"/>
                <w:color w:val="000000" w:themeColor="text1"/>
                <w:sz w:val="24"/>
                <w:szCs w:val="24"/>
                <w:lang w:val="en-GB"/>
              </w:rPr>
            </w:pPr>
          </w:p>
        </w:tc>
        <w:tc>
          <w:tcPr>
            <w:tcW w:w="2448" w:type="dxa"/>
            <w:shd w:val="clear" w:color="auto" w:fill="FFFFFF"/>
          </w:tcPr>
          <w:p w14:paraId="08ABF434" w14:textId="77777777" w:rsidR="00EC2C93" w:rsidRPr="00C50C97" w:rsidRDefault="002A09EA" w:rsidP="00EC2C93">
            <w:pPr>
              <w:autoSpaceDE w:val="0"/>
              <w:autoSpaceDN w:val="0"/>
              <w:adjustRightInd w:val="0"/>
              <w:spacing w:after="0" w:line="360" w:lineRule="auto"/>
              <w:ind w:left="60" w:right="60"/>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Married</w:t>
            </w:r>
          </w:p>
        </w:tc>
        <w:tc>
          <w:tcPr>
            <w:tcW w:w="1744" w:type="dxa"/>
            <w:shd w:val="clear" w:color="auto" w:fill="FFFFFF"/>
            <w:vAlign w:val="center"/>
          </w:tcPr>
          <w:p w14:paraId="47C4187A"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49</w:t>
            </w:r>
          </w:p>
        </w:tc>
        <w:tc>
          <w:tcPr>
            <w:tcW w:w="2520" w:type="dxa"/>
            <w:shd w:val="clear" w:color="auto" w:fill="FFFFFF"/>
            <w:vAlign w:val="center"/>
          </w:tcPr>
          <w:p w14:paraId="48EBD2E4"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27.2%</w:t>
            </w:r>
          </w:p>
        </w:tc>
      </w:tr>
      <w:tr w:rsidR="00C50C97" w:rsidRPr="00C50C97" w14:paraId="3AD34C9F" w14:textId="77777777" w:rsidTr="00EC2C93">
        <w:trPr>
          <w:cantSplit/>
        </w:trPr>
        <w:tc>
          <w:tcPr>
            <w:tcW w:w="1913" w:type="dxa"/>
            <w:vMerge/>
            <w:shd w:val="clear" w:color="auto" w:fill="FFFFFF"/>
          </w:tcPr>
          <w:p w14:paraId="7FFBFCAB" w14:textId="77777777" w:rsidR="00EC2C93" w:rsidRPr="00C50C97" w:rsidRDefault="00EC2C93" w:rsidP="00EC2C93">
            <w:pPr>
              <w:autoSpaceDE w:val="0"/>
              <w:autoSpaceDN w:val="0"/>
              <w:adjustRightInd w:val="0"/>
              <w:spacing w:after="0" w:line="360" w:lineRule="auto"/>
              <w:rPr>
                <w:rFonts w:ascii="Times New Roman" w:hAnsi="Times New Roman" w:cs="Times New Roman"/>
                <w:color w:val="000000" w:themeColor="text1"/>
                <w:sz w:val="24"/>
                <w:szCs w:val="24"/>
                <w:lang w:val="en-GB"/>
              </w:rPr>
            </w:pPr>
          </w:p>
        </w:tc>
        <w:tc>
          <w:tcPr>
            <w:tcW w:w="2448" w:type="dxa"/>
            <w:shd w:val="clear" w:color="auto" w:fill="FFFFFF"/>
          </w:tcPr>
          <w:p w14:paraId="011922BD" w14:textId="77777777" w:rsidR="00EC2C93" w:rsidRPr="00C50C97" w:rsidRDefault="002A09EA" w:rsidP="00EC2C93">
            <w:pPr>
              <w:autoSpaceDE w:val="0"/>
              <w:autoSpaceDN w:val="0"/>
              <w:adjustRightInd w:val="0"/>
              <w:spacing w:after="0" w:line="360" w:lineRule="auto"/>
              <w:ind w:left="60" w:right="60"/>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Divorced</w:t>
            </w:r>
          </w:p>
        </w:tc>
        <w:tc>
          <w:tcPr>
            <w:tcW w:w="1744" w:type="dxa"/>
            <w:shd w:val="clear" w:color="auto" w:fill="FFFFFF"/>
            <w:vAlign w:val="center"/>
          </w:tcPr>
          <w:p w14:paraId="3C564E74"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42</w:t>
            </w:r>
          </w:p>
        </w:tc>
        <w:tc>
          <w:tcPr>
            <w:tcW w:w="2520" w:type="dxa"/>
            <w:shd w:val="clear" w:color="auto" w:fill="FFFFFF"/>
            <w:vAlign w:val="center"/>
          </w:tcPr>
          <w:p w14:paraId="560C8EE8"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23.3%</w:t>
            </w:r>
          </w:p>
        </w:tc>
      </w:tr>
      <w:tr w:rsidR="00C50C97" w:rsidRPr="00C50C97" w14:paraId="33DB701C" w14:textId="77777777" w:rsidTr="00EC2C93">
        <w:trPr>
          <w:cantSplit/>
        </w:trPr>
        <w:tc>
          <w:tcPr>
            <w:tcW w:w="1913" w:type="dxa"/>
            <w:vMerge/>
            <w:shd w:val="clear" w:color="auto" w:fill="FFFFFF"/>
          </w:tcPr>
          <w:p w14:paraId="572F50A5" w14:textId="77777777" w:rsidR="00EC2C93" w:rsidRPr="00C50C97" w:rsidRDefault="00EC2C93" w:rsidP="00EC2C93">
            <w:pPr>
              <w:autoSpaceDE w:val="0"/>
              <w:autoSpaceDN w:val="0"/>
              <w:adjustRightInd w:val="0"/>
              <w:spacing w:after="0" w:line="360" w:lineRule="auto"/>
              <w:rPr>
                <w:rFonts w:ascii="Times New Roman" w:hAnsi="Times New Roman" w:cs="Times New Roman"/>
                <w:color w:val="000000" w:themeColor="text1"/>
                <w:sz w:val="24"/>
                <w:szCs w:val="24"/>
                <w:lang w:val="en-GB"/>
              </w:rPr>
            </w:pPr>
          </w:p>
        </w:tc>
        <w:tc>
          <w:tcPr>
            <w:tcW w:w="2448" w:type="dxa"/>
            <w:shd w:val="clear" w:color="auto" w:fill="FFFFFF"/>
          </w:tcPr>
          <w:p w14:paraId="4D359E76" w14:textId="77777777" w:rsidR="00EC2C93" w:rsidRPr="00C50C97" w:rsidRDefault="002A09EA" w:rsidP="00EC2C93">
            <w:pPr>
              <w:autoSpaceDE w:val="0"/>
              <w:autoSpaceDN w:val="0"/>
              <w:adjustRightInd w:val="0"/>
              <w:spacing w:after="0" w:line="360" w:lineRule="auto"/>
              <w:ind w:left="60" w:right="60"/>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Widowed</w:t>
            </w:r>
          </w:p>
        </w:tc>
        <w:tc>
          <w:tcPr>
            <w:tcW w:w="1744" w:type="dxa"/>
            <w:shd w:val="clear" w:color="auto" w:fill="FFFFFF"/>
            <w:vAlign w:val="center"/>
          </w:tcPr>
          <w:p w14:paraId="1D0CEA83"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30</w:t>
            </w:r>
          </w:p>
        </w:tc>
        <w:tc>
          <w:tcPr>
            <w:tcW w:w="2520" w:type="dxa"/>
            <w:shd w:val="clear" w:color="auto" w:fill="FFFFFF"/>
            <w:vAlign w:val="center"/>
          </w:tcPr>
          <w:p w14:paraId="138D6EAC"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16.7%</w:t>
            </w:r>
          </w:p>
        </w:tc>
      </w:tr>
      <w:tr w:rsidR="00C50C97" w:rsidRPr="00C50C97" w14:paraId="57885F45" w14:textId="77777777" w:rsidTr="00EA4ECC">
        <w:trPr>
          <w:cantSplit/>
          <w:trHeight w:val="549"/>
        </w:trPr>
        <w:tc>
          <w:tcPr>
            <w:tcW w:w="4361" w:type="dxa"/>
            <w:gridSpan w:val="2"/>
            <w:shd w:val="clear" w:color="auto" w:fill="FFFFFF"/>
          </w:tcPr>
          <w:p w14:paraId="0468C1C9"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b/>
                <w:color w:val="000000" w:themeColor="text1"/>
                <w:sz w:val="24"/>
                <w:szCs w:val="24"/>
                <w:lang w:val="en-GB"/>
              </w:rPr>
            </w:pPr>
            <w:r w:rsidRPr="00C50C97">
              <w:rPr>
                <w:rFonts w:ascii="Times New Roman" w:hAnsi="Times New Roman" w:cs="Times New Roman"/>
                <w:b/>
                <w:color w:val="000000" w:themeColor="text1"/>
                <w:sz w:val="24"/>
                <w:szCs w:val="24"/>
              </w:rPr>
              <w:t>Total all Respondents</w:t>
            </w:r>
          </w:p>
        </w:tc>
        <w:tc>
          <w:tcPr>
            <w:tcW w:w="1744" w:type="dxa"/>
            <w:shd w:val="clear" w:color="auto" w:fill="FFFFFF"/>
            <w:vAlign w:val="bottom"/>
          </w:tcPr>
          <w:p w14:paraId="41DEE6CE"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b/>
                <w:color w:val="000000" w:themeColor="text1"/>
                <w:sz w:val="24"/>
                <w:szCs w:val="24"/>
                <w:lang w:val="en-GB"/>
              </w:rPr>
            </w:pPr>
            <w:r w:rsidRPr="00C50C97">
              <w:rPr>
                <w:rFonts w:ascii="Times New Roman" w:hAnsi="Times New Roman" w:cs="Times New Roman"/>
                <w:b/>
                <w:color w:val="000000" w:themeColor="text1"/>
                <w:sz w:val="24"/>
                <w:szCs w:val="24"/>
              </w:rPr>
              <w:t>180</w:t>
            </w:r>
          </w:p>
        </w:tc>
        <w:tc>
          <w:tcPr>
            <w:tcW w:w="2520" w:type="dxa"/>
            <w:shd w:val="clear" w:color="auto" w:fill="FFFFFF"/>
            <w:vAlign w:val="center"/>
          </w:tcPr>
          <w:p w14:paraId="1F493BD0"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b/>
                <w:color w:val="000000" w:themeColor="text1"/>
                <w:sz w:val="24"/>
                <w:szCs w:val="24"/>
                <w:lang w:val="en-GB"/>
              </w:rPr>
            </w:pPr>
            <w:r w:rsidRPr="00C50C97">
              <w:rPr>
                <w:rFonts w:ascii="Times New Roman" w:hAnsi="Times New Roman" w:cs="Times New Roman"/>
                <w:b/>
                <w:color w:val="000000" w:themeColor="text1"/>
                <w:sz w:val="24"/>
                <w:szCs w:val="24"/>
              </w:rPr>
              <w:t>100%</w:t>
            </w:r>
          </w:p>
        </w:tc>
      </w:tr>
      <w:tr w:rsidR="00C50C97" w:rsidRPr="00C50C97" w14:paraId="2087A8BF" w14:textId="77777777" w:rsidTr="00EC2C93">
        <w:trPr>
          <w:cantSplit/>
        </w:trPr>
        <w:tc>
          <w:tcPr>
            <w:tcW w:w="1913" w:type="dxa"/>
            <w:vMerge w:val="restart"/>
            <w:shd w:val="clear" w:color="auto" w:fill="FFFFFF"/>
          </w:tcPr>
          <w:p w14:paraId="25BBC990" w14:textId="77777777" w:rsidR="00EC2C93" w:rsidRPr="00C50C97" w:rsidRDefault="002A09EA" w:rsidP="00EC2C93">
            <w:pPr>
              <w:autoSpaceDE w:val="0"/>
              <w:autoSpaceDN w:val="0"/>
              <w:adjustRightInd w:val="0"/>
              <w:spacing w:after="0" w:line="360" w:lineRule="auto"/>
              <w:ind w:left="60" w:right="60"/>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Occupation of Customers and Community :</w:t>
            </w:r>
          </w:p>
        </w:tc>
        <w:tc>
          <w:tcPr>
            <w:tcW w:w="2448" w:type="dxa"/>
            <w:shd w:val="clear" w:color="auto" w:fill="FFFFFF"/>
          </w:tcPr>
          <w:p w14:paraId="30305794" w14:textId="77777777" w:rsidR="00EC2C93" w:rsidRPr="00C50C97" w:rsidRDefault="002A09EA" w:rsidP="00EC2C93">
            <w:pPr>
              <w:autoSpaceDE w:val="0"/>
              <w:autoSpaceDN w:val="0"/>
              <w:adjustRightInd w:val="0"/>
              <w:spacing w:after="0" w:line="360" w:lineRule="auto"/>
              <w:ind w:left="60" w:right="60"/>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Government</w:t>
            </w:r>
          </w:p>
        </w:tc>
        <w:tc>
          <w:tcPr>
            <w:tcW w:w="1744" w:type="dxa"/>
            <w:shd w:val="clear" w:color="auto" w:fill="FFFFFF"/>
            <w:vAlign w:val="bottom"/>
          </w:tcPr>
          <w:p w14:paraId="499CA06E"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11</w:t>
            </w:r>
          </w:p>
        </w:tc>
        <w:tc>
          <w:tcPr>
            <w:tcW w:w="2520" w:type="dxa"/>
            <w:shd w:val="clear" w:color="auto" w:fill="FFFFFF"/>
            <w:vAlign w:val="center"/>
          </w:tcPr>
          <w:p w14:paraId="18C389BC"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22.8%</w:t>
            </w:r>
          </w:p>
        </w:tc>
      </w:tr>
      <w:tr w:rsidR="00C50C97" w:rsidRPr="00C50C97" w14:paraId="59B0C259" w14:textId="77777777" w:rsidTr="00EC2C93">
        <w:trPr>
          <w:cantSplit/>
        </w:trPr>
        <w:tc>
          <w:tcPr>
            <w:tcW w:w="1913" w:type="dxa"/>
            <w:vMerge/>
            <w:shd w:val="clear" w:color="auto" w:fill="FFFFFF"/>
          </w:tcPr>
          <w:p w14:paraId="0F616AC0" w14:textId="77777777" w:rsidR="00EC2C93" w:rsidRPr="00C50C97" w:rsidRDefault="00EC2C93" w:rsidP="00EC2C93">
            <w:pPr>
              <w:autoSpaceDE w:val="0"/>
              <w:autoSpaceDN w:val="0"/>
              <w:adjustRightInd w:val="0"/>
              <w:spacing w:after="0" w:line="360" w:lineRule="auto"/>
              <w:rPr>
                <w:rFonts w:ascii="Times New Roman" w:hAnsi="Times New Roman" w:cs="Times New Roman"/>
                <w:color w:val="000000" w:themeColor="text1"/>
                <w:sz w:val="24"/>
                <w:szCs w:val="24"/>
                <w:lang w:val="en-GB"/>
              </w:rPr>
            </w:pPr>
          </w:p>
        </w:tc>
        <w:tc>
          <w:tcPr>
            <w:tcW w:w="2448" w:type="dxa"/>
            <w:shd w:val="clear" w:color="auto" w:fill="FFFFFF"/>
          </w:tcPr>
          <w:p w14:paraId="2749068B" w14:textId="77777777" w:rsidR="00EC2C93" w:rsidRPr="00C50C97" w:rsidRDefault="002A09EA" w:rsidP="00EC2C93">
            <w:pPr>
              <w:autoSpaceDE w:val="0"/>
              <w:autoSpaceDN w:val="0"/>
              <w:adjustRightInd w:val="0"/>
              <w:spacing w:after="0" w:line="360" w:lineRule="auto"/>
              <w:ind w:left="60" w:right="60"/>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Private</w:t>
            </w:r>
          </w:p>
        </w:tc>
        <w:tc>
          <w:tcPr>
            <w:tcW w:w="1744" w:type="dxa"/>
            <w:shd w:val="clear" w:color="auto" w:fill="FFFFFF"/>
            <w:vAlign w:val="bottom"/>
          </w:tcPr>
          <w:p w14:paraId="378CBE37"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21</w:t>
            </w:r>
          </w:p>
        </w:tc>
        <w:tc>
          <w:tcPr>
            <w:tcW w:w="2520" w:type="dxa"/>
            <w:shd w:val="clear" w:color="auto" w:fill="FFFFFF"/>
            <w:vAlign w:val="center"/>
          </w:tcPr>
          <w:p w14:paraId="2D6A14E8"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43.3%</w:t>
            </w:r>
          </w:p>
        </w:tc>
      </w:tr>
      <w:tr w:rsidR="00C50C97" w:rsidRPr="00C50C97" w14:paraId="6125A943" w14:textId="77777777" w:rsidTr="00EC2C93">
        <w:trPr>
          <w:cantSplit/>
        </w:trPr>
        <w:tc>
          <w:tcPr>
            <w:tcW w:w="1913" w:type="dxa"/>
            <w:vMerge/>
            <w:shd w:val="clear" w:color="auto" w:fill="FFFFFF"/>
          </w:tcPr>
          <w:p w14:paraId="6D1CC7C4" w14:textId="77777777" w:rsidR="00EC2C93" w:rsidRPr="00C50C97" w:rsidRDefault="00EC2C93" w:rsidP="00EC2C93">
            <w:pPr>
              <w:autoSpaceDE w:val="0"/>
              <w:autoSpaceDN w:val="0"/>
              <w:adjustRightInd w:val="0"/>
              <w:spacing w:after="0" w:line="360" w:lineRule="auto"/>
              <w:rPr>
                <w:rFonts w:ascii="Times New Roman" w:hAnsi="Times New Roman" w:cs="Times New Roman"/>
                <w:color w:val="000000" w:themeColor="text1"/>
                <w:sz w:val="24"/>
                <w:szCs w:val="24"/>
                <w:lang w:val="en-GB"/>
              </w:rPr>
            </w:pPr>
          </w:p>
        </w:tc>
        <w:tc>
          <w:tcPr>
            <w:tcW w:w="2448" w:type="dxa"/>
            <w:shd w:val="clear" w:color="auto" w:fill="FFFFFF"/>
          </w:tcPr>
          <w:p w14:paraId="04289894" w14:textId="77777777" w:rsidR="00EC2C93" w:rsidRPr="00C50C97" w:rsidRDefault="002A09EA" w:rsidP="00EC2C93">
            <w:pPr>
              <w:autoSpaceDE w:val="0"/>
              <w:autoSpaceDN w:val="0"/>
              <w:adjustRightInd w:val="0"/>
              <w:spacing w:after="0" w:line="360" w:lineRule="auto"/>
              <w:ind w:left="60" w:right="60"/>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Business Owner</w:t>
            </w:r>
          </w:p>
        </w:tc>
        <w:tc>
          <w:tcPr>
            <w:tcW w:w="1744" w:type="dxa"/>
            <w:shd w:val="clear" w:color="auto" w:fill="FFFFFF"/>
            <w:vAlign w:val="bottom"/>
          </w:tcPr>
          <w:p w14:paraId="2472084F"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12</w:t>
            </w:r>
          </w:p>
        </w:tc>
        <w:tc>
          <w:tcPr>
            <w:tcW w:w="2520" w:type="dxa"/>
            <w:shd w:val="clear" w:color="auto" w:fill="FFFFFF"/>
            <w:vAlign w:val="center"/>
          </w:tcPr>
          <w:p w14:paraId="45B58E6C"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25.6%</w:t>
            </w:r>
          </w:p>
        </w:tc>
      </w:tr>
      <w:tr w:rsidR="00C50C97" w:rsidRPr="00C50C97" w14:paraId="448622C3" w14:textId="77777777" w:rsidTr="00EC2C93">
        <w:trPr>
          <w:cantSplit/>
        </w:trPr>
        <w:tc>
          <w:tcPr>
            <w:tcW w:w="1913" w:type="dxa"/>
            <w:vMerge/>
            <w:shd w:val="clear" w:color="auto" w:fill="FFFFFF"/>
          </w:tcPr>
          <w:p w14:paraId="7CDB5BFC" w14:textId="77777777" w:rsidR="00EC2C93" w:rsidRPr="00C50C97" w:rsidRDefault="00EC2C93" w:rsidP="00EC2C93">
            <w:pPr>
              <w:autoSpaceDE w:val="0"/>
              <w:autoSpaceDN w:val="0"/>
              <w:adjustRightInd w:val="0"/>
              <w:spacing w:after="0" w:line="360" w:lineRule="auto"/>
              <w:rPr>
                <w:rFonts w:ascii="Times New Roman" w:hAnsi="Times New Roman" w:cs="Times New Roman"/>
                <w:color w:val="000000" w:themeColor="text1"/>
                <w:sz w:val="24"/>
                <w:szCs w:val="24"/>
                <w:lang w:val="en-GB"/>
              </w:rPr>
            </w:pPr>
          </w:p>
        </w:tc>
        <w:tc>
          <w:tcPr>
            <w:tcW w:w="2448" w:type="dxa"/>
            <w:shd w:val="clear" w:color="auto" w:fill="FFFFFF"/>
          </w:tcPr>
          <w:p w14:paraId="0664BAED" w14:textId="77777777" w:rsidR="00EC2C93" w:rsidRPr="00C50C97" w:rsidRDefault="002A09EA" w:rsidP="00EC2C93">
            <w:pPr>
              <w:autoSpaceDE w:val="0"/>
              <w:autoSpaceDN w:val="0"/>
              <w:adjustRightInd w:val="0"/>
              <w:spacing w:after="0" w:line="360" w:lineRule="auto"/>
              <w:ind w:left="60" w:right="60"/>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Student</w:t>
            </w:r>
          </w:p>
        </w:tc>
        <w:tc>
          <w:tcPr>
            <w:tcW w:w="1744" w:type="dxa"/>
            <w:shd w:val="clear" w:color="auto" w:fill="FFFFFF"/>
            <w:vAlign w:val="bottom"/>
          </w:tcPr>
          <w:p w14:paraId="6163CA9F"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4</w:t>
            </w:r>
          </w:p>
        </w:tc>
        <w:tc>
          <w:tcPr>
            <w:tcW w:w="2520" w:type="dxa"/>
            <w:shd w:val="clear" w:color="auto" w:fill="FFFFFF"/>
            <w:vAlign w:val="center"/>
          </w:tcPr>
          <w:p w14:paraId="4C611C43"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8.3%</w:t>
            </w:r>
          </w:p>
        </w:tc>
      </w:tr>
      <w:tr w:rsidR="00C50C97" w:rsidRPr="00C50C97" w14:paraId="11AF8864" w14:textId="77777777" w:rsidTr="00EC2C93">
        <w:trPr>
          <w:cantSplit/>
        </w:trPr>
        <w:tc>
          <w:tcPr>
            <w:tcW w:w="1913" w:type="dxa"/>
            <w:vMerge/>
            <w:shd w:val="clear" w:color="auto" w:fill="FFFFFF"/>
          </w:tcPr>
          <w:p w14:paraId="68F0664F" w14:textId="77777777" w:rsidR="00EC2C93" w:rsidRPr="00C50C97" w:rsidRDefault="00EC2C93" w:rsidP="00EC2C93">
            <w:pPr>
              <w:autoSpaceDE w:val="0"/>
              <w:autoSpaceDN w:val="0"/>
              <w:adjustRightInd w:val="0"/>
              <w:spacing w:after="0" w:line="360" w:lineRule="auto"/>
              <w:rPr>
                <w:rFonts w:ascii="Times New Roman" w:hAnsi="Times New Roman" w:cs="Times New Roman"/>
                <w:color w:val="000000" w:themeColor="text1"/>
                <w:sz w:val="24"/>
                <w:szCs w:val="24"/>
                <w:lang w:val="en-GB"/>
              </w:rPr>
            </w:pPr>
          </w:p>
        </w:tc>
        <w:tc>
          <w:tcPr>
            <w:tcW w:w="2448" w:type="dxa"/>
            <w:shd w:val="clear" w:color="auto" w:fill="FFFFFF"/>
          </w:tcPr>
          <w:p w14:paraId="6991CBE0" w14:textId="77777777" w:rsidR="00EC2C93" w:rsidRPr="00C50C97" w:rsidRDefault="002A09EA" w:rsidP="00EC2C93">
            <w:pPr>
              <w:autoSpaceDE w:val="0"/>
              <w:autoSpaceDN w:val="0"/>
              <w:adjustRightInd w:val="0"/>
              <w:spacing w:after="0" w:line="360" w:lineRule="auto"/>
              <w:ind w:left="60" w:right="60"/>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Others</w:t>
            </w:r>
          </w:p>
        </w:tc>
        <w:tc>
          <w:tcPr>
            <w:tcW w:w="1744" w:type="dxa"/>
            <w:shd w:val="clear" w:color="auto" w:fill="FFFFFF"/>
            <w:vAlign w:val="bottom"/>
          </w:tcPr>
          <w:p w14:paraId="19472ECA"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0</w:t>
            </w:r>
          </w:p>
        </w:tc>
        <w:tc>
          <w:tcPr>
            <w:tcW w:w="2520" w:type="dxa"/>
            <w:shd w:val="clear" w:color="auto" w:fill="FFFFFF"/>
            <w:vAlign w:val="center"/>
          </w:tcPr>
          <w:p w14:paraId="5ADAA9C3"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0.0%</w:t>
            </w:r>
          </w:p>
        </w:tc>
      </w:tr>
      <w:tr w:rsidR="00C50C97" w:rsidRPr="00C50C97" w14:paraId="0C97A10B" w14:textId="77777777" w:rsidTr="00EC2C93">
        <w:trPr>
          <w:cantSplit/>
        </w:trPr>
        <w:tc>
          <w:tcPr>
            <w:tcW w:w="4361" w:type="dxa"/>
            <w:gridSpan w:val="2"/>
            <w:shd w:val="clear" w:color="auto" w:fill="FFFFFF"/>
          </w:tcPr>
          <w:p w14:paraId="1610230C"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b/>
                <w:color w:val="000000" w:themeColor="text1"/>
                <w:sz w:val="24"/>
                <w:szCs w:val="24"/>
                <w:lang w:val="en-GB"/>
              </w:rPr>
            </w:pPr>
            <w:r w:rsidRPr="00C50C97">
              <w:rPr>
                <w:rFonts w:ascii="Times New Roman" w:hAnsi="Times New Roman" w:cs="Times New Roman"/>
                <w:b/>
                <w:color w:val="000000" w:themeColor="text1"/>
                <w:sz w:val="24"/>
                <w:szCs w:val="24"/>
              </w:rPr>
              <w:t>Total Customers and Community</w:t>
            </w:r>
          </w:p>
        </w:tc>
        <w:tc>
          <w:tcPr>
            <w:tcW w:w="1744" w:type="dxa"/>
            <w:shd w:val="clear" w:color="auto" w:fill="FFFFFF"/>
            <w:vAlign w:val="bottom"/>
          </w:tcPr>
          <w:p w14:paraId="041D381D"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b/>
                <w:color w:val="000000" w:themeColor="text1"/>
                <w:sz w:val="24"/>
                <w:szCs w:val="24"/>
                <w:lang w:val="en-GB"/>
              </w:rPr>
            </w:pPr>
            <w:r w:rsidRPr="00C50C97">
              <w:rPr>
                <w:rFonts w:ascii="Times New Roman" w:hAnsi="Times New Roman" w:cs="Times New Roman"/>
                <w:b/>
                <w:color w:val="000000" w:themeColor="text1"/>
                <w:sz w:val="24"/>
                <w:szCs w:val="24"/>
              </w:rPr>
              <w:t>48</w:t>
            </w:r>
          </w:p>
        </w:tc>
        <w:tc>
          <w:tcPr>
            <w:tcW w:w="2520" w:type="dxa"/>
            <w:shd w:val="clear" w:color="auto" w:fill="FFFFFF"/>
            <w:vAlign w:val="center"/>
          </w:tcPr>
          <w:p w14:paraId="6FFE5F36" w14:textId="77777777" w:rsidR="00EC2C93" w:rsidRPr="00C50C97" w:rsidRDefault="002A09EA" w:rsidP="00EC2C93">
            <w:pPr>
              <w:autoSpaceDE w:val="0"/>
              <w:autoSpaceDN w:val="0"/>
              <w:adjustRightInd w:val="0"/>
              <w:spacing w:after="0" w:line="360" w:lineRule="auto"/>
              <w:ind w:left="60" w:right="60"/>
              <w:jc w:val="center"/>
              <w:rPr>
                <w:rFonts w:ascii="Times New Roman" w:hAnsi="Times New Roman" w:cs="Times New Roman"/>
                <w:b/>
                <w:color w:val="000000" w:themeColor="text1"/>
                <w:sz w:val="24"/>
                <w:szCs w:val="24"/>
                <w:lang w:val="en-GB"/>
              </w:rPr>
            </w:pPr>
            <w:r w:rsidRPr="00C50C97">
              <w:rPr>
                <w:rFonts w:ascii="Times New Roman" w:hAnsi="Times New Roman" w:cs="Times New Roman"/>
                <w:b/>
                <w:color w:val="000000" w:themeColor="text1"/>
                <w:sz w:val="24"/>
                <w:szCs w:val="24"/>
              </w:rPr>
              <w:t>100%</w:t>
            </w:r>
          </w:p>
        </w:tc>
      </w:tr>
    </w:tbl>
    <w:p w14:paraId="3009D161" w14:textId="77777777" w:rsidR="00EC2C93" w:rsidRPr="00C50C97" w:rsidRDefault="00EC2C93" w:rsidP="00EC2C93">
      <w:pPr>
        <w:autoSpaceDE w:val="0"/>
        <w:autoSpaceDN w:val="0"/>
        <w:adjustRightInd w:val="0"/>
        <w:spacing w:after="0" w:line="400" w:lineRule="atLeast"/>
        <w:rPr>
          <w:rFonts w:ascii="Times New Roman" w:hAnsi="Times New Roman" w:cs="Times New Roman"/>
          <w:color w:val="000000" w:themeColor="text1"/>
          <w:sz w:val="24"/>
          <w:szCs w:val="24"/>
          <w:lang w:val="en-GB"/>
        </w:rPr>
      </w:pPr>
    </w:p>
    <w:p w14:paraId="03B23A6D" w14:textId="77777777" w:rsidR="00D32637" w:rsidRPr="00C50C97" w:rsidRDefault="002A09EA" w:rsidP="00D32637">
      <w:pPr>
        <w:pStyle w:val="Default"/>
        <w:spacing w:line="360" w:lineRule="auto"/>
        <w:jc w:val="center"/>
        <w:rPr>
          <w:i/>
          <w:color w:val="000000" w:themeColor="text1"/>
        </w:rPr>
      </w:pPr>
      <w:r w:rsidRPr="00C50C97">
        <w:rPr>
          <w:i/>
          <w:color w:val="000000" w:themeColor="text1"/>
        </w:rPr>
        <w:t>Source: Survey results, 2023</w:t>
      </w:r>
    </w:p>
    <w:p w14:paraId="67782650" w14:textId="77777777" w:rsidR="001F640E" w:rsidRPr="00C50C97" w:rsidRDefault="002A09EA" w:rsidP="001F640E">
      <w:pPr>
        <w:autoSpaceDE w:val="0"/>
        <w:autoSpaceDN w:val="0"/>
        <w:adjustRightInd w:val="0"/>
        <w:spacing w:before="240" w:after="24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marital status of the respondents was single </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32.8%</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married </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27.2%</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divorced </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23.3%</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and widowed </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16.7%</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Among the customer and community respondents, 43.3% were private sector employees, 25.6% were business owners, 22.8% worked in government offices, and 8.3% were students.</w:t>
      </w:r>
    </w:p>
    <w:p w14:paraId="0762A62E" w14:textId="77777777" w:rsidR="001F640E" w:rsidRPr="00C50C97" w:rsidRDefault="002A09EA" w:rsidP="001F640E">
      <w:pPr>
        <w:autoSpaceDE w:val="0"/>
        <w:autoSpaceDN w:val="0"/>
        <w:adjustRightInd w:val="0"/>
        <w:spacing w:before="240" w:after="24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results also </w:t>
      </w:r>
      <w:r w:rsidRPr="00C50C97">
        <w:rPr>
          <w:rFonts w:ascii="Times New Roman" w:eastAsia="Calibri" w:hAnsi="Times New Roman" w:cs="Times New Roman"/>
          <w:color w:val="000000" w:themeColor="text1"/>
          <w:sz w:val="24"/>
          <w:szCs w:val="24"/>
        </w:rPr>
        <w:t>revealed</w:t>
      </w:r>
      <w:r w:rsidRPr="00C50C97">
        <w:rPr>
          <w:rFonts w:ascii="Times New Roman" w:hAnsi="Times New Roman" w:cs="Times New Roman"/>
          <w:color w:val="000000" w:themeColor="text1"/>
          <w:sz w:val="24"/>
          <w:szCs w:val="24"/>
        </w:rPr>
        <w:t xml:space="preserve"> that the respondents were from very </w:t>
      </w:r>
      <w:r w:rsidRPr="00C50C97">
        <w:rPr>
          <w:rFonts w:ascii="Times New Roman" w:eastAsia="Calibri" w:hAnsi="Times New Roman" w:cs="Times New Roman"/>
          <w:color w:val="000000" w:themeColor="text1"/>
          <w:sz w:val="24"/>
          <w:szCs w:val="24"/>
        </w:rPr>
        <w:t>diverse backgrounds</w:t>
      </w:r>
      <w:r w:rsidRPr="00C50C97">
        <w:rPr>
          <w:rFonts w:ascii="Times New Roman" w:hAnsi="Times New Roman" w:cs="Times New Roman"/>
          <w:color w:val="000000" w:themeColor="text1"/>
          <w:sz w:val="24"/>
          <w:szCs w:val="24"/>
        </w:rPr>
        <w:t xml:space="preserve"> and demographics, thus reflecting many points of view. </w:t>
      </w:r>
      <w:r w:rsidRPr="00C50C97">
        <w:rPr>
          <w:rFonts w:ascii="Times New Roman" w:eastAsia="Calibri" w:hAnsi="Times New Roman" w:cs="Times New Roman"/>
          <w:color w:val="000000" w:themeColor="text1"/>
          <w:sz w:val="24"/>
          <w:szCs w:val="24"/>
        </w:rPr>
        <w:t>The data</w:t>
      </w:r>
      <w:r w:rsidRPr="00C50C97">
        <w:rPr>
          <w:rFonts w:ascii="Times New Roman" w:hAnsi="Times New Roman" w:cs="Times New Roman"/>
          <w:color w:val="000000" w:themeColor="text1"/>
          <w:sz w:val="24"/>
          <w:szCs w:val="24"/>
        </w:rPr>
        <w:t xml:space="preserve"> confirm that the participants were capable, knowledgeable, and relevant to this study and therefore assure the reliability of the information collected.</w:t>
      </w:r>
    </w:p>
    <w:p w14:paraId="6E8DE164" w14:textId="77777777" w:rsidR="00D32637" w:rsidRPr="00C50C97" w:rsidRDefault="002A09EA" w:rsidP="00D32637">
      <w:pPr>
        <w:pStyle w:val="Heading1"/>
        <w:numPr>
          <w:ilvl w:val="1"/>
          <w:numId w:val="15"/>
        </w:numPr>
        <w:autoSpaceDE w:val="0"/>
        <w:autoSpaceDN w:val="0"/>
        <w:adjustRightInd w:val="0"/>
        <w:spacing w:before="120" w:after="120" w:line="360" w:lineRule="auto"/>
        <w:rPr>
          <w:rFonts w:ascii="Times New Roman" w:hAnsi="Times New Roman" w:cs="Times New Roman"/>
          <w:b/>
          <w:color w:val="000000" w:themeColor="text1"/>
          <w:sz w:val="28"/>
        </w:rPr>
      </w:pPr>
      <w:bookmarkStart w:id="131" w:name="_Toc136566563"/>
      <w:bookmarkStart w:id="132" w:name="_Toc13275599"/>
      <w:bookmarkStart w:id="133" w:name="_Toc15849454"/>
      <w:bookmarkStart w:id="134" w:name="_Toc78022077"/>
      <w:r w:rsidRPr="00C50C97">
        <w:rPr>
          <w:rFonts w:ascii="Times New Roman" w:hAnsi="Times New Roman" w:cs="Times New Roman"/>
          <w:b/>
          <w:color w:val="000000" w:themeColor="text1"/>
          <w:sz w:val="28"/>
        </w:rPr>
        <w:t>Response Analysis</w:t>
      </w:r>
      <w:bookmarkEnd w:id="131"/>
      <w:bookmarkEnd w:id="132"/>
      <w:bookmarkEnd w:id="133"/>
      <w:bookmarkEnd w:id="134"/>
    </w:p>
    <w:p w14:paraId="540C9963" w14:textId="77777777" w:rsidR="00D95787" w:rsidRPr="00C50C97" w:rsidRDefault="002A09EA" w:rsidP="00D32637">
      <w:pPr>
        <w:autoSpaceDE w:val="0"/>
        <w:autoSpaceDN w:val="0"/>
        <w:adjustRightInd w:val="0"/>
        <w:spacing w:before="240" w:after="24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Descriptive statistics, such as the mean and standard deviation</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were used to </w:t>
      </w:r>
      <w:r w:rsidRPr="00C50C97">
        <w:rPr>
          <w:rFonts w:ascii="Times New Roman" w:eastAsia="Calibri" w:hAnsi="Times New Roman" w:cs="Times New Roman"/>
          <w:color w:val="000000" w:themeColor="text1"/>
          <w:sz w:val="24"/>
          <w:szCs w:val="24"/>
        </w:rPr>
        <w:t>analyze</w:t>
      </w:r>
      <w:r w:rsidRPr="00C50C97">
        <w:rPr>
          <w:rFonts w:ascii="Times New Roman" w:hAnsi="Times New Roman" w:cs="Times New Roman"/>
          <w:color w:val="000000" w:themeColor="text1"/>
          <w:sz w:val="24"/>
          <w:szCs w:val="24"/>
        </w:rPr>
        <w:t xml:space="preserve"> the response. Abdul et al. (2018) used benchmark mean score ratings of 4.51--5.00 excellent or very good, 3.51--4.50 good, 2.51--3.50 average or moderate, 1.51--2.50 fair and 1.00--1.50 poor.</w:t>
      </w:r>
    </w:p>
    <w:p w14:paraId="02653FB6" w14:textId="77777777" w:rsidR="006F6BB6" w:rsidRPr="00C50C97" w:rsidRDefault="002A09EA" w:rsidP="006F6BB6">
      <w:pPr>
        <w:pStyle w:val="ListParagraph"/>
        <w:numPr>
          <w:ilvl w:val="2"/>
          <w:numId w:val="15"/>
        </w:numPr>
        <w:autoSpaceDE w:val="0"/>
        <w:autoSpaceDN w:val="0"/>
        <w:adjustRightInd w:val="0"/>
        <w:spacing w:before="240" w:after="240" w:line="360" w:lineRule="auto"/>
        <w:jc w:val="both"/>
        <w:rPr>
          <w:rFonts w:ascii="Times New Roman" w:hAnsi="Times New Roman" w:cs="Times New Roman"/>
          <w:b/>
          <w:color w:val="000000" w:themeColor="text1"/>
          <w:sz w:val="28"/>
          <w:szCs w:val="24"/>
        </w:rPr>
      </w:pPr>
      <w:r w:rsidRPr="00C50C97">
        <w:rPr>
          <w:rFonts w:ascii="Times New Roman" w:hAnsi="Times New Roman" w:cs="Times New Roman"/>
          <w:b/>
          <w:color w:val="000000" w:themeColor="text1"/>
          <w:sz w:val="28"/>
          <w:szCs w:val="24"/>
        </w:rPr>
        <w:t>Shareholders Involvement</w:t>
      </w:r>
      <w:bookmarkStart w:id="135" w:name="_Toc78022104"/>
      <w:bookmarkStart w:id="136" w:name="_Toc51505208"/>
      <w:bookmarkStart w:id="137" w:name="_Toc136564683"/>
    </w:p>
    <w:p w14:paraId="0149ED4E" w14:textId="77777777" w:rsidR="006F6BB6" w:rsidRPr="00C50C97" w:rsidRDefault="002A09EA" w:rsidP="006F6BB6">
      <w:pPr>
        <w:autoSpaceDE w:val="0"/>
        <w:autoSpaceDN w:val="0"/>
        <w:adjustRightInd w:val="0"/>
        <w:spacing w:before="240" w:after="240" w:line="360" w:lineRule="auto"/>
        <w:jc w:val="both"/>
        <w:rPr>
          <w:rFonts w:ascii="Times New Roman" w:hAnsi="Times New Roman" w:cs="Times New Roman"/>
          <w:b/>
          <w:color w:val="000000" w:themeColor="text1"/>
          <w:sz w:val="28"/>
          <w:szCs w:val="24"/>
        </w:rPr>
      </w:pPr>
      <w:r w:rsidRPr="00C50C97">
        <w:rPr>
          <w:rFonts w:ascii="Times New Roman" w:eastAsia="Times New Roman" w:hAnsi="Times New Roman" w:cs="Times New Roman"/>
          <w:color w:val="000000" w:themeColor="text1"/>
          <w:lang w:eastAsia="en-GB"/>
        </w:rPr>
        <w:t>The respondents were asked to rate their opinions about shareholders' involvement in the telecom system, to positively speak to surrounding people about Ethio Telecom, and to provide goods and services according to the needs, tastes, and preferences of different classes of customers. The findings from the analysis are presented in Table 5.</w:t>
      </w:r>
    </w:p>
    <w:p w14:paraId="0C21880F" w14:textId="77777777" w:rsidR="00444205" w:rsidRPr="00C50C97" w:rsidRDefault="002A09EA" w:rsidP="00444205">
      <w:pPr>
        <w:pStyle w:val="Caption"/>
        <w:spacing w:line="360" w:lineRule="auto"/>
        <w:rPr>
          <w:rFonts w:ascii="Times New Roman" w:hAnsi="Times New Roman" w:cs="Times New Roman"/>
          <w:color w:val="000000" w:themeColor="text1"/>
          <w:sz w:val="24"/>
        </w:rPr>
      </w:pPr>
      <w:r w:rsidRPr="00C50C97">
        <w:rPr>
          <w:rFonts w:ascii="Times New Roman" w:hAnsi="Times New Roman" w:cs="Times New Roman"/>
          <w:color w:val="000000" w:themeColor="text1"/>
          <w:sz w:val="24"/>
        </w:rPr>
        <w:t xml:space="preserve">Table </w:t>
      </w:r>
      <w:r w:rsidRPr="00C50C97">
        <w:rPr>
          <w:rFonts w:ascii="Times New Roman" w:hAnsi="Times New Roman" w:cs="Times New Roman"/>
          <w:color w:val="000000" w:themeColor="text1"/>
          <w:sz w:val="24"/>
        </w:rPr>
        <w:fldChar w:fldCharType="begin"/>
      </w:r>
      <w:r w:rsidRPr="00C50C97">
        <w:rPr>
          <w:rFonts w:ascii="Times New Roman" w:hAnsi="Times New Roman" w:cs="Times New Roman"/>
          <w:color w:val="000000" w:themeColor="text1"/>
          <w:sz w:val="24"/>
        </w:rPr>
        <w:instrText xml:space="preserve"> SEQ Table \* ARABIC </w:instrText>
      </w:r>
      <w:r w:rsidRPr="00C50C97">
        <w:rPr>
          <w:rFonts w:ascii="Times New Roman" w:hAnsi="Times New Roman" w:cs="Times New Roman"/>
          <w:color w:val="000000" w:themeColor="text1"/>
          <w:sz w:val="24"/>
        </w:rPr>
        <w:fldChar w:fldCharType="separate"/>
      </w:r>
      <w:r w:rsidR="00634E18" w:rsidRPr="00C50C97">
        <w:rPr>
          <w:rFonts w:ascii="Times New Roman" w:hAnsi="Times New Roman" w:cs="Times New Roman"/>
          <w:noProof/>
          <w:color w:val="000000" w:themeColor="text1"/>
          <w:sz w:val="24"/>
        </w:rPr>
        <w:t>5</w:t>
      </w:r>
      <w:r w:rsidRPr="00C50C97">
        <w:rPr>
          <w:rFonts w:ascii="Times New Roman" w:hAnsi="Times New Roman" w:cs="Times New Roman"/>
          <w:color w:val="000000" w:themeColor="text1"/>
          <w:sz w:val="24"/>
        </w:rPr>
        <w:fldChar w:fldCharType="end"/>
      </w:r>
      <w:r w:rsidRPr="00C50C97">
        <w:rPr>
          <w:rFonts w:ascii="Times New Roman" w:hAnsi="Times New Roman" w:cs="Times New Roman"/>
          <w:color w:val="000000" w:themeColor="text1"/>
          <w:sz w:val="24"/>
        </w:rPr>
        <w:t xml:space="preserve">  </w:t>
      </w:r>
      <w:bookmarkEnd w:id="135"/>
      <w:bookmarkEnd w:id="136"/>
      <w:r w:rsidRPr="00C50C97">
        <w:rPr>
          <w:rFonts w:ascii="Times New Roman" w:hAnsi="Times New Roman" w:cs="Times New Roman"/>
          <w:color w:val="000000" w:themeColor="text1"/>
          <w:sz w:val="24"/>
        </w:rPr>
        <w:t>Shareholders Involvement</w:t>
      </w:r>
      <w:bookmarkEnd w:id="137"/>
    </w:p>
    <w:tbl>
      <w:tblPr>
        <w:tblW w:w="9506" w:type="dxa"/>
        <w:tblInd w:w="198" w:type="dxa"/>
        <w:tblLook w:val="04A0" w:firstRow="1" w:lastRow="0" w:firstColumn="1" w:lastColumn="0" w:noHBand="0" w:noVBand="1"/>
      </w:tblPr>
      <w:tblGrid>
        <w:gridCol w:w="3327"/>
        <w:gridCol w:w="494"/>
        <w:gridCol w:w="846"/>
        <w:gridCol w:w="488"/>
        <w:gridCol w:w="632"/>
        <w:gridCol w:w="452"/>
        <w:gridCol w:w="788"/>
        <w:gridCol w:w="436"/>
        <w:gridCol w:w="723"/>
        <w:gridCol w:w="483"/>
        <w:gridCol w:w="837"/>
      </w:tblGrid>
      <w:tr w:rsidR="00C50C97" w:rsidRPr="00C50C97" w14:paraId="02997367" w14:textId="77777777" w:rsidTr="002B045E">
        <w:trPr>
          <w:trHeight w:val="555"/>
        </w:trPr>
        <w:tc>
          <w:tcPr>
            <w:tcW w:w="332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6D4CD4" w14:textId="77777777" w:rsidR="00541B40" w:rsidRPr="00C50C97" w:rsidRDefault="002A09EA" w:rsidP="00541B40">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Items</w:t>
            </w:r>
          </w:p>
        </w:tc>
        <w:tc>
          <w:tcPr>
            <w:tcW w:w="1340" w:type="dxa"/>
            <w:gridSpan w:val="2"/>
            <w:tcBorders>
              <w:top w:val="single" w:sz="4" w:space="0" w:color="auto"/>
              <w:left w:val="nil"/>
              <w:bottom w:val="single" w:sz="4" w:space="0" w:color="auto"/>
              <w:right w:val="single" w:sz="4" w:space="0" w:color="auto"/>
            </w:tcBorders>
            <w:shd w:val="clear" w:color="auto" w:fill="auto"/>
            <w:vAlign w:val="center"/>
            <w:hideMark/>
          </w:tcPr>
          <w:p w14:paraId="65296698" w14:textId="77777777" w:rsidR="00541B40" w:rsidRPr="00C50C97" w:rsidRDefault="002A09EA" w:rsidP="00541B40">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Strongly Disagree</w:t>
            </w:r>
          </w:p>
        </w:tc>
        <w:tc>
          <w:tcPr>
            <w:tcW w:w="1120" w:type="dxa"/>
            <w:gridSpan w:val="2"/>
            <w:tcBorders>
              <w:top w:val="single" w:sz="4" w:space="0" w:color="auto"/>
              <w:left w:val="nil"/>
              <w:bottom w:val="single" w:sz="4" w:space="0" w:color="auto"/>
              <w:right w:val="single" w:sz="4" w:space="0" w:color="auto"/>
            </w:tcBorders>
            <w:shd w:val="clear" w:color="auto" w:fill="auto"/>
            <w:vAlign w:val="center"/>
            <w:hideMark/>
          </w:tcPr>
          <w:p w14:paraId="0051B1C2" w14:textId="77777777" w:rsidR="00541B40" w:rsidRPr="00C50C97" w:rsidRDefault="002A09EA" w:rsidP="00541B40">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Disagree</w:t>
            </w:r>
          </w:p>
        </w:tc>
        <w:tc>
          <w:tcPr>
            <w:tcW w:w="1240" w:type="dxa"/>
            <w:gridSpan w:val="2"/>
            <w:tcBorders>
              <w:top w:val="single" w:sz="4" w:space="0" w:color="auto"/>
              <w:left w:val="nil"/>
              <w:bottom w:val="single" w:sz="4" w:space="0" w:color="auto"/>
              <w:right w:val="single" w:sz="4" w:space="0" w:color="auto"/>
            </w:tcBorders>
            <w:shd w:val="clear" w:color="auto" w:fill="auto"/>
            <w:vAlign w:val="center"/>
            <w:hideMark/>
          </w:tcPr>
          <w:p w14:paraId="591D1F77" w14:textId="77777777" w:rsidR="00541B40" w:rsidRPr="00C50C97" w:rsidRDefault="002A09EA" w:rsidP="00541B40">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Neutral</w:t>
            </w:r>
          </w:p>
        </w:tc>
        <w:tc>
          <w:tcPr>
            <w:tcW w:w="1159" w:type="dxa"/>
            <w:gridSpan w:val="2"/>
            <w:tcBorders>
              <w:top w:val="single" w:sz="4" w:space="0" w:color="auto"/>
              <w:left w:val="nil"/>
              <w:bottom w:val="single" w:sz="4" w:space="0" w:color="auto"/>
              <w:right w:val="single" w:sz="4" w:space="0" w:color="auto"/>
            </w:tcBorders>
            <w:shd w:val="clear" w:color="auto" w:fill="auto"/>
            <w:vAlign w:val="center"/>
            <w:hideMark/>
          </w:tcPr>
          <w:p w14:paraId="4D4CF6B7" w14:textId="77777777" w:rsidR="00541B40" w:rsidRPr="00C50C97" w:rsidRDefault="002A09EA" w:rsidP="00541B40">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Agree</w:t>
            </w:r>
          </w:p>
        </w:tc>
        <w:tc>
          <w:tcPr>
            <w:tcW w:w="1320" w:type="dxa"/>
            <w:gridSpan w:val="2"/>
            <w:tcBorders>
              <w:top w:val="single" w:sz="4" w:space="0" w:color="auto"/>
              <w:left w:val="nil"/>
              <w:bottom w:val="single" w:sz="4" w:space="0" w:color="auto"/>
              <w:right w:val="single" w:sz="4" w:space="0" w:color="auto"/>
            </w:tcBorders>
            <w:shd w:val="clear" w:color="auto" w:fill="auto"/>
            <w:vAlign w:val="center"/>
            <w:hideMark/>
          </w:tcPr>
          <w:p w14:paraId="1CA1B495" w14:textId="77777777" w:rsidR="00541B40" w:rsidRPr="00C50C97" w:rsidRDefault="002A09EA" w:rsidP="00541B40">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Strongly Agree</w:t>
            </w:r>
          </w:p>
        </w:tc>
      </w:tr>
      <w:tr w:rsidR="00C50C97" w:rsidRPr="00C50C97" w14:paraId="6AD8ED68" w14:textId="77777777" w:rsidTr="002B045E">
        <w:trPr>
          <w:trHeight w:val="435"/>
        </w:trPr>
        <w:tc>
          <w:tcPr>
            <w:tcW w:w="3327" w:type="dxa"/>
            <w:vMerge/>
            <w:tcBorders>
              <w:top w:val="single" w:sz="4" w:space="0" w:color="auto"/>
              <w:left w:val="single" w:sz="4" w:space="0" w:color="auto"/>
              <w:bottom w:val="single" w:sz="4" w:space="0" w:color="auto"/>
              <w:right w:val="single" w:sz="4" w:space="0" w:color="auto"/>
            </w:tcBorders>
            <w:vAlign w:val="center"/>
            <w:hideMark/>
          </w:tcPr>
          <w:p w14:paraId="53ECDD88" w14:textId="77777777" w:rsidR="00541B40" w:rsidRPr="00C50C97" w:rsidRDefault="00541B40" w:rsidP="00541B40">
            <w:pPr>
              <w:spacing w:after="0" w:line="240" w:lineRule="auto"/>
              <w:rPr>
                <w:rFonts w:ascii="Times New Roman" w:eastAsia="Times New Roman" w:hAnsi="Times New Roman" w:cs="Times New Roman"/>
                <w:b/>
                <w:bCs/>
                <w:color w:val="000000" w:themeColor="text1"/>
                <w:lang w:val="en-GB" w:eastAsia="en-GB"/>
              </w:rPr>
            </w:pPr>
          </w:p>
        </w:tc>
        <w:tc>
          <w:tcPr>
            <w:tcW w:w="494" w:type="dxa"/>
            <w:tcBorders>
              <w:top w:val="nil"/>
              <w:left w:val="nil"/>
              <w:bottom w:val="single" w:sz="4" w:space="0" w:color="auto"/>
              <w:right w:val="single" w:sz="4" w:space="0" w:color="auto"/>
            </w:tcBorders>
            <w:shd w:val="clear" w:color="auto" w:fill="auto"/>
            <w:noWrap/>
            <w:vAlign w:val="center"/>
            <w:hideMark/>
          </w:tcPr>
          <w:p w14:paraId="40FB7D34" w14:textId="77777777" w:rsidR="00541B40" w:rsidRPr="00C50C97" w:rsidRDefault="002A09EA" w:rsidP="00541B40">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w:t>
            </w:r>
          </w:p>
        </w:tc>
        <w:tc>
          <w:tcPr>
            <w:tcW w:w="846" w:type="dxa"/>
            <w:tcBorders>
              <w:top w:val="nil"/>
              <w:left w:val="nil"/>
              <w:bottom w:val="single" w:sz="4" w:space="0" w:color="auto"/>
              <w:right w:val="single" w:sz="4" w:space="0" w:color="auto"/>
            </w:tcBorders>
            <w:shd w:val="clear" w:color="auto" w:fill="auto"/>
            <w:noWrap/>
            <w:vAlign w:val="center"/>
            <w:hideMark/>
          </w:tcPr>
          <w:p w14:paraId="0AFF19B9" w14:textId="77777777" w:rsidR="00541B40" w:rsidRPr="00C50C97" w:rsidRDefault="002A09EA" w:rsidP="00541B40">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w:t>
            </w:r>
          </w:p>
        </w:tc>
        <w:tc>
          <w:tcPr>
            <w:tcW w:w="488" w:type="dxa"/>
            <w:tcBorders>
              <w:top w:val="nil"/>
              <w:left w:val="nil"/>
              <w:bottom w:val="single" w:sz="4" w:space="0" w:color="auto"/>
              <w:right w:val="single" w:sz="4" w:space="0" w:color="auto"/>
            </w:tcBorders>
            <w:shd w:val="clear" w:color="auto" w:fill="auto"/>
            <w:noWrap/>
            <w:vAlign w:val="center"/>
            <w:hideMark/>
          </w:tcPr>
          <w:p w14:paraId="778A7BE9" w14:textId="77777777" w:rsidR="00541B40" w:rsidRPr="00C50C97" w:rsidRDefault="002A09EA" w:rsidP="00541B40">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w:t>
            </w:r>
          </w:p>
        </w:tc>
        <w:tc>
          <w:tcPr>
            <w:tcW w:w="632" w:type="dxa"/>
            <w:tcBorders>
              <w:top w:val="nil"/>
              <w:left w:val="nil"/>
              <w:bottom w:val="single" w:sz="4" w:space="0" w:color="auto"/>
              <w:right w:val="single" w:sz="4" w:space="0" w:color="auto"/>
            </w:tcBorders>
            <w:shd w:val="clear" w:color="auto" w:fill="auto"/>
            <w:noWrap/>
            <w:vAlign w:val="center"/>
            <w:hideMark/>
          </w:tcPr>
          <w:p w14:paraId="16C09235" w14:textId="77777777" w:rsidR="00541B40" w:rsidRPr="00C50C97" w:rsidRDefault="002A09EA" w:rsidP="00541B40">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w:t>
            </w:r>
          </w:p>
        </w:tc>
        <w:tc>
          <w:tcPr>
            <w:tcW w:w="452" w:type="dxa"/>
            <w:tcBorders>
              <w:top w:val="nil"/>
              <w:left w:val="nil"/>
              <w:bottom w:val="single" w:sz="4" w:space="0" w:color="auto"/>
              <w:right w:val="single" w:sz="4" w:space="0" w:color="auto"/>
            </w:tcBorders>
            <w:shd w:val="clear" w:color="auto" w:fill="auto"/>
            <w:noWrap/>
            <w:vAlign w:val="center"/>
            <w:hideMark/>
          </w:tcPr>
          <w:p w14:paraId="74B5B8C4" w14:textId="77777777" w:rsidR="00541B40" w:rsidRPr="00C50C97" w:rsidRDefault="002A09EA" w:rsidP="00541B40">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w:t>
            </w:r>
          </w:p>
        </w:tc>
        <w:tc>
          <w:tcPr>
            <w:tcW w:w="788" w:type="dxa"/>
            <w:tcBorders>
              <w:top w:val="nil"/>
              <w:left w:val="nil"/>
              <w:bottom w:val="single" w:sz="4" w:space="0" w:color="auto"/>
              <w:right w:val="single" w:sz="4" w:space="0" w:color="auto"/>
            </w:tcBorders>
            <w:shd w:val="clear" w:color="auto" w:fill="auto"/>
            <w:noWrap/>
            <w:vAlign w:val="center"/>
            <w:hideMark/>
          </w:tcPr>
          <w:p w14:paraId="7A7E3C46" w14:textId="77777777" w:rsidR="00541B40" w:rsidRPr="00C50C97" w:rsidRDefault="002A09EA" w:rsidP="00541B40">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w:t>
            </w:r>
          </w:p>
        </w:tc>
        <w:tc>
          <w:tcPr>
            <w:tcW w:w="436" w:type="dxa"/>
            <w:tcBorders>
              <w:top w:val="nil"/>
              <w:left w:val="nil"/>
              <w:bottom w:val="single" w:sz="4" w:space="0" w:color="auto"/>
              <w:right w:val="single" w:sz="4" w:space="0" w:color="auto"/>
            </w:tcBorders>
            <w:shd w:val="clear" w:color="auto" w:fill="auto"/>
            <w:noWrap/>
            <w:vAlign w:val="center"/>
            <w:hideMark/>
          </w:tcPr>
          <w:p w14:paraId="57DB3A0C" w14:textId="77777777" w:rsidR="00541B40" w:rsidRPr="00C50C97" w:rsidRDefault="002A09EA" w:rsidP="00541B40">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w:t>
            </w:r>
          </w:p>
        </w:tc>
        <w:tc>
          <w:tcPr>
            <w:tcW w:w="723" w:type="dxa"/>
            <w:tcBorders>
              <w:top w:val="nil"/>
              <w:left w:val="nil"/>
              <w:bottom w:val="single" w:sz="4" w:space="0" w:color="auto"/>
              <w:right w:val="single" w:sz="4" w:space="0" w:color="auto"/>
            </w:tcBorders>
            <w:shd w:val="clear" w:color="auto" w:fill="auto"/>
            <w:noWrap/>
            <w:vAlign w:val="center"/>
            <w:hideMark/>
          </w:tcPr>
          <w:p w14:paraId="104EB880" w14:textId="77777777" w:rsidR="00541B40" w:rsidRPr="00C50C97" w:rsidRDefault="002A09EA" w:rsidP="00541B40">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w:t>
            </w:r>
          </w:p>
        </w:tc>
        <w:tc>
          <w:tcPr>
            <w:tcW w:w="483" w:type="dxa"/>
            <w:tcBorders>
              <w:top w:val="nil"/>
              <w:left w:val="nil"/>
              <w:bottom w:val="single" w:sz="4" w:space="0" w:color="auto"/>
              <w:right w:val="single" w:sz="4" w:space="0" w:color="auto"/>
            </w:tcBorders>
            <w:shd w:val="clear" w:color="auto" w:fill="auto"/>
            <w:noWrap/>
            <w:vAlign w:val="center"/>
            <w:hideMark/>
          </w:tcPr>
          <w:p w14:paraId="3708CDAF" w14:textId="77777777" w:rsidR="00541B40" w:rsidRPr="00C50C97" w:rsidRDefault="002A09EA" w:rsidP="00541B40">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w:t>
            </w:r>
          </w:p>
        </w:tc>
        <w:tc>
          <w:tcPr>
            <w:tcW w:w="837" w:type="dxa"/>
            <w:tcBorders>
              <w:top w:val="nil"/>
              <w:left w:val="nil"/>
              <w:bottom w:val="single" w:sz="4" w:space="0" w:color="auto"/>
              <w:right w:val="single" w:sz="4" w:space="0" w:color="auto"/>
            </w:tcBorders>
            <w:shd w:val="clear" w:color="auto" w:fill="auto"/>
            <w:noWrap/>
            <w:vAlign w:val="center"/>
            <w:hideMark/>
          </w:tcPr>
          <w:p w14:paraId="67C77B7A" w14:textId="77777777" w:rsidR="00541B40" w:rsidRPr="00C50C97" w:rsidRDefault="002A09EA" w:rsidP="00541B40">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w:t>
            </w:r>
          </w:p>
        </w:tc>
      </w:tr>
      <w:tr w:rsidR="00C50C97" w:rsidRPr="00C50C97" w14:paraId="6EBF48D0" w14:textId="77777777" w:rsidTr="002B045E">
        <w:trPr>
          <w:trHeight w:val="600"/>
        </w:trPr>
        <w:tc>
          <w:tcPr>
            <w:tcW w:w="3327" w:type="dxa"/>
            <w:tcBorders>
              <w:top w:val="nil"/>
              <w:left w:val="single" w:sz="4" w:space="0" w:color="auto"/>
              <w:bottom w:val="single" w:sz="4" w:space="0" w:color="auto"/>
              <w:right w:val="single" w:sz="4" w:space="0" w:color="auto"/>
            </w:tcBorders>
            <w:shd w:val="clear" w:color="auto" w:fill="auto"/>
            <w:vAlign w:val="bottom"/>
            <w:hideMark/>
          </w:tcPr>
          <w:p w14:paraId="1F1892D0" w14:textId="77777777" w:rsidR="00541B40" w:rsidRPr="00C50C97" w:rsidRDefault="002A09EA" w:rsidP="002B045E">
            <w:pPr>
              <w:spacing w:after="0" w:line="360" w:lineRule="auto"/>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The policy of CSR of Ethio Telecom meets the expectation of its clients.</w:t>
            </w:r>
          </w:p>
        </w:tc>
        <w:tc>
          <w:tcPr>
            <w:tcW w:w="494" w:type="dxa"/>
            <w:tcBorders>
              <w:top w:val="nil"/>
              <w:left w:val="nil"/>
              <w:bottom w:val="single" w:sz="4" w:space="0" w:color="auto"/>
              <w:right w:val="single" w:sz="4" w:space="0" w:color="auto"/>
            </w:tcBorders>
            <w:shd w:val="clear" w:color="auto" w:fill="auto"/>
            <w:noWrap/>
            <w:vAlign w:val="bottom"/>
            <w:hideMark/>
          </w:tcPr>
          <w:p w14:paraId="0CC4FBEC"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w:t>
            </w:r>
          </w:p>
        </w:tc>
        <w:tc>
          <w:tcPr>
            <w:tcW w:w="846" w:type="dxa"/>
            <w:tcBorders>
              <w:top w:val="nil"/>
              <w:left w:val="nil"/>
              <w:bottom w:val="single" w:sz="4" w:space="0" w:color="auto"/>
              <w:right w:val="single" w:sz="4" w:space="0" w:color="auto"/>
            </w:tcBorders>
            <w:shd w:val="clear" w:color="auto" w:fill="auto"/>
            <w:noWrap/>
            <w:vAlign w:val="bottom"/>
            <w:hideMark/>
          </w:tcPr>
          <w:p w14:paraId="7C0155B6"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w:t>
            </w:r>
          </w:p>
        </w:tc>
        <w:tc>
          <w:tcPr>
            <w:tcW w:w="488" w:type="dxa"/>
            <w:tcBorders>
              <w:top w:val="nil"/>
              <w:left w:val="nil"/>
              <w:bottom w:val="single" w:sz="4" w:space="0" w:color="auto"/>
              <w:right w:val="single" w:sz="4" w:space="0" w:color="auto"/>
            </w:tcBorders>
            <w:shd w:val="clear" w:color="auto" w:fill="auto"/>
            <w:noWrap/>
            <w:vAlign w:val="bottom"/>
            <w:hideMark/>
          </w:tcPr>
          <w:p w14:paraId="5A42242C"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7</w:t>
            </w:r>
          </w:p>
        </w:tc>
        <w:tc>
          <w:tcPr>
            <w:tcW w:w="632" w:type="dxa"/>
            <w:tcBorders>
              <w:top w:val="nil"/>
              <w:left w:val="nil"/>
              <w:bottom w:val="single" w:sz="4" w:space="0" w:color="auto"/>
              <w:right w:val="single" w:sz="4" w:space="0" w:color="auto"/>
            </w:tcBorders>
            <w:shd w:val="clear" w:color="auto" w:fill="auto"/>
            <w:noWrap/>
            <w:vAlign w:val="bottom"/>
            <w:hideMark/>
          </w:tcPr>
          <w:p w14:paraId="36728BF8"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w:t>
            </w:r>
          </w:p>
        </w:tc>
        <w:tc>
          <w:tcPr>
            <w:tcW w:w="452" w:type="dxa"/>
            <w:tcBorders>
              <w:top w:val="nil"/>
              <w:left w:val="nil"/>
              <w:bottom w:val="single" w:sz="4" w:space="0" w:color="auto"/>
              <w:right w:val="single" w:sz="4" w:space="0" w:color="auto"/>
            </w:tcBorders>
            <w:shd w:val="clear" w:color="auto" w:fill="auto"/>
            <w:noWrap/>
            <w:vAlign w:val="bottom"/>
            <w:hideMark/>
          </w:tcPr>
          <w:p w14:paraId="637076B8"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25</w:t>
            </w:r>
          </w:p>
        </w:tc>
        <w:tc>
          <w:tcPr>
            <w:tcW w:w="788" w:type="dxa"/>
            <w:tcBorders>
              <w:top w:val="nil"/>
              <w:left w:val="nil"/>
              <w:bottom w:val="single" w:sz="4" w:space="0" w:color="auto"/>
              <w:right w:val="single" w:sz="4" w:space="0" w:color="auto"/>
            </w:tcBorders>
            <w:shd w:val="clear" w:color="auto" w:fill="auto"/>
            <w:noWrap/>
            <w:vAlign w:val="bottom"/>
            <w:hideMark/>
          </w:tcPr>
          <w:p w14:paraId="6C875193"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14%</w:t>
            </w:r>
          </w:p>
        </w:tc>
        <w:tc>
          <w:tcPr>
            <w:tcW w:w="436" w:type="dxa"/>
            <w:tcBorders>
              <w:top w:val="nil"/>
              <w:left w:val="nil"/>
              <w:bottom w:val="single" w:sz="4" w:space="0" w:color="auto"/>
              <w:right w:val="single" w:sz="4" w:space="0" w:color="auto"/>
            </w:tcBorders>
            <w:shd w:val="clear" w:color="auto" w:fill="auto"/>
            <w:noWrap/>
            <w:vAlign w:val="bottom"/>
            <w:hideMark/>
          </w:tcPr>
          <w:p w14:paraId="1E51615A"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64</w:t>
            </w:r>
          </w:p>
        </w:tc>
        <w:tc>
          <w:tcPr>
            <w:tcW w:w="723" w:type="dxa"/>
            <w:tcBorders>
              <w:top w:val="nil"/>
              <w:left w:val="nil"/>
              <w:bottom w:val="single" w:sz="4" w:space="0" w:color="auto"/>
              <w:right w:val="single" w:sz="4" w:space="0" w:color="auto"/>
            </w:tcBorders>
            <w:shd w:val="clear" w:color="auto" w:fill="auto"/>
            <w:noWrap/>
            <w:vAlign w:val="bottom"/>
            <w:hideMark/>
          </w:tcPr>
          <w:p w14:paraId="3310715E"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36%</w:t>
            </w:r>
          </w:p>
        </w:tc>
        <w:tc>
          <w:tcPr>
            <w:tcW w:w="483" w:type="dxa"/>
            <w:tcBorders>
              <w:top w:val="nil"/>
              <w:left w:val="nil"/>
              <w:bottom w:val="single" w:sz="4" w:space="0" w:color="auto"/>
              <w:right w:val="single" w:sz="4" w:space="0" w:color="auto"/>
            </w:tcBorders>
            <w:shd w:val="clear" w:color="auto" w:fill="auto"/>
            <w:noWrap/>
            <w:vAlign w:val="bottom"/>
            <w:hideMark/>
          </w:tcPr>
          <w:p w14:paraId="18D9FB6B"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82</w:t>
            </w:r>
          </w:p>
        </w:tc>
        <w:tc>
          <w:tcPr>
            <w:tcW w:w="837" w:type="dxa"/>
            <w:tcBorders>
              <w:top w:val="nil"/>
              <w:left w:val="nil"/>
              <w:bottom w:val="single" w:sz="4" w:space="0" w:color="auto"/>
              <w:right w:val="single" w:sz="4" w:space="0" w:color="auto"/>
            </w:tcBorders>
            <w:shd w:val="clear" w:color="auto" w:fill="auto"/>
            <w:noWrap/>
            <w:vAlign w:val="bottom"/>
            <w:hideMark/>
          </w:tcPr>
          <w:p w14:paraId="7D8EEA4B"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46%</w:t>
            </w:r>
          </w:p>
        </w:tc>
      </w:tr>
      <w:tr w:rsidR="00C50C97" w:rsidRPr="00C50C97" w14:paraId="4BD2FD58" w14:textId="77777777" w:rsidTr="002B045E">
        <w:trPr>
          <w:trHeight w:val="600"/>
        </w:trPr>
        <w:tc>
          <w:tcPr>
            <w:tcW w:w="3327" w:type="dxa"/>
            <w:tcBorders>
              <w:top w:val="nil"/>
              <w:left w:val="single" w:sz="4" w:space="0" w:color="auto"/>
              <w:bottom w:val="single" w:sz="4" w:space="0" w:color="auto"/>
              <w:right w:val="single" w:sz="4" w:space="0" w:color="auto"/>
            </w:tcBorders>
            <w:shd w:val="clear" w:color="auto" w:fill="auto"/>
            <w:vAlign w:val="bottom"/>
            <w:hideMark/>
          </w:tcPr>
          <w:p w14:paraId="3B594049" w14:textId="77777777" w:rsidR="00541B40" w:rsidRPr="00C50C97" w:rsidRDefault="002A09EA" w:rsidP="002B045E">
            <w:pPr>
              <w:spacing w:after="0" w:line="360" w:lineRule="auto"/>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Overall, the clients satisfied with product and service of Ethio Telecom.</w:t>
            </w:r>
          </w:p>
        </w:tc>
        <w:tc>
          <w:tcPr>
            <w:tcW w:w="494" w:type="dxa"/>
            <w:tcBorders>
              <w:top w:val="nil"/>
              <w:left w:val="nil"/>
              <w:bottom w:val="single" w:sz="4" w:space="0" w:color="auto"/>
              <w:right w:val="single" w:sz="4" w:space="0" w:color="auto"/>
            </w:tcBorders>
            <w:shd w:val="clear" w:color="auto" w:fill="auto"/>
            <w:noWrap/>
            <w:vAlign w:val="bottom"/>
            <w:hideMark/>
          </w:tcPr>
          <w:p w14:paraId="6A03F993"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w:t>
            </w:r>
          </w:p>
        </w:tc>
        <w:tc>
          <w:tcPr>
            <w:tcW w:w="846" w:type="dxa"/>
            <w:tcBorders>
              <w:top w:val="nil"/>
              <w:left w:val="nil"/>
              <w:bottom w:val="single" w:sz="4" w:space="0" w:color="auto"/>
              <w:right w:val="single" w:sz="4" w:space="0" w:color="auto"/>
            </w:tcBorders>
            <w:shd w:val="clear" w:color="auto" w:fill="auto"/>
            <w:noWrap/>
            <w:vAlign w:val="bottom"/>
            <w:hideMark/>
          </w:tcPr>
          <w:p w14:paraId="358A5A10"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w:t>
            </w:r>
          </w:p>
        </w:tc>
        <w:tc>
          <w:tcPr>
            <w:tcW w:w="488" w:type="dxa"/>
            <w:tcBorders>
              <w:top w:val="nil"/>
              <w:left w:val="nil"/>
              <w:bottom w:val="single" w:sz="4" w:space="0" w:color="auto"/>
              <w:right w:val="single" w:sz="4" w:space="0" w:color="auto"/>
            </w:tcBorders>
            <w:shd w:val="clear" w:color="auto" w:fill="auto"/>
            <w:noWrap/>
            <w:vAlign w:val="bottom"/>
            <w:hideMark/>
          </w:tcPr>
          <w:p w14:paraId="17ADF39A"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11</w:t>
            </w:r>
          </w:p>
        </w:tc>
        <w:tc>
          <w:tcPr>
            <w:tcW w:w="632" w:type="dxa"/>
            <w:tcBorders>
              <w:top w:val="nil"/>
              <w:left w:val="nil"/>
              <w:bottom w:val="single" w:sz="4" w:space="0" w:color="auto"/>
              <w:right w:val="single" w:sz="4" w:space="0" w:color="auto"/>
            </w:tcBorders>
            <w:shd w:val="clear" w:color="auto" w:fill="auto"/>
            <w:noWrap/>
            <w:vAlign w:val="bottom"/>
            <w:hideMark/>
          </w:tcPr>
          <w:p w14:paraId="076721FB"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6%</w:t>
            </w:r>
          </w:p>
        </w:tc>
        <w:tc>
          <w:tcPr>
            <w:tcW w:w="452" w:type="dxa"/>
            <w:tcBorders>
              <w:top w:val="nil"/>
              <w:left w:val="nil"/>
              <w:bottom w:val="single" w:sz="4" w:space="0" w:color="auto"/>
              <w:right w:val="single" w:sz="4" w:space="0" w:color="auto"/>
            </w:tcBorders>
            <w:shd w:val="clear" w:color="auto" w:fill="auto"/>
            <w:noWrap/>
            <w:vAlign w:val="bottom"/>
            <w:hideMark/>
          </w:tcPr>
          <w:p w14:paraId="1A8F5528"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20</w:t>
            </w:r>
          </w:p>
        </w:tc>
        <w:tc>
          <w:tcPr>
            <w:tcW w:w="788" w:type="dxa"/>
            <w:tcBorders>
              <w:top w:val="nil"/>
              <w:left w:val="nil"/>
              <w:bottom w:val="single" w:sz="4" w:space="0" w:color="auto"/>
              <w:right w:val="single" w:sz="4" w:space="0" w:color="auto"/>
            </w:tcBorders>
            <w:shd w:val="clear" w:color="auto" w:fill="auto"/>
            <w:noWrap/>
            <w:vAlign w:val="bottom"/>
            <w:hideMark/>
          </w:tcPr>
          <w:p w14:paraId="07C29123"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11%</w:t>
            </w:r>
          </w:p>
        </w:tc>
        <w:tc>
          <w:tcPr>
            <w:tcW w:w="436" w:type="dxa"/>
            <w:tcBorders>
              <w:top w:val="nil"/>
              <w:left w:val="nil"/>
              <w:bottom w:val="single" w:sz="4" w:space="0" w:color="auto"/>
              <w:right w:val="single" w:sz="4" w:space="0" w:color="auto"/>
            </w:tcBorders>
            <w:shd w:val="clear" w:color="auto" w:fill="auto"/>
            <w:noWrap/>
            <w:vAlign w:val="bottom"/>
            <w:hideMark/>
          </w:tcPr>
          <w:p w14:paraId="4E46A8A2"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68</w:t>
            </w:r>
          </w:p>
        </w:tc>
        <w:tc>
          <w:tcPr>
            <w:tcW w:w="723" w:type="dxa"/>
            <w:tcBorders>
              <w:top w:val="nil"/>
              <w:left w:val="nil"/>
              <w:bottom w:val="single" w:sz="4" w:space="0" w:color="auto"/>
              <w:right w:val="single" w:sz="4" w:space="0" w:color="auto"/>
            </w:tcBorders>
            <w:shd w:val="clear" w:color="auto" w:fill="auto"/>
            <w:noWrap/>
            <w:vAlign w:val="bottom"/>
            <w:hideMark/>
          </w:tcPr>
          <w:p w14:paraId="07C01C2E"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38%</w:t>
            </w:r>
          </w:p>
        </w:tc>
        <w:tc>
          <w:tcPr>
            <w:tcW w:w="483" w:type="dxa"/>
            <w:tcBorders>
              <w:top w:val="nil"/>
              <w:left w:val="nil"/>
              <w:bottom w:val="single" w:sz="4" w:space="0" w:color="auto"/>
              <w:right w:val="single" w:sz="4" w:space="0" w:color="auto"/>
            </w:tcBorders>
            <w:shd w:val="clear" w:color="auto" w:fill="auto"/>
            <w:noWrap/>
            <w:vAlign w:val="bottom"/>
            <w:hideMark/>
          </w:tcPr>
          <w:p w14:paraId="7005D591"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78</w:t>
            </w:r>
          </w:p>
        </w:tc>
        <w:tc>
          <w:tcPr>
            <w:tcW w:w="837" w:type="dxa"/>
            <w:tcBorders>
              <w:top w:val="nil"/>
              <w:left w:val="nil"/>
              <w:bottom w:val="single" w:sz="4" w:space="0" w:color="auto"/>
              <w:right w:val="single" w:sz="4" w:space="0" w:color="auto"/>
            </w:tcBorders>
            <w:shd w:val="clear" w:color="auto" w:fill="auto"/>
            <w:noWrap/>
            <w:vAlign w:val="bottom"/>
            <w:hideMark/>
          </w:tcPr>
          <w:p w14:paraId="2ADF191B"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43%</w:t>
            </w:r>
          </w:p>
        </w:tc>
      </w:tr>
      <w:tr w:rsidR="00C50C97" w:rsidRPr="00C50C97" w14:paraId="52EAF0BA" w14:textId="77777777" w:rsidTr="002B045E">
        <w:trPr>
          <w:trHeight w:val="600"/>
        </w:trPr>
        <w:tc>
          <w:tcPr>
            <w:tcW w:w="3327" w:type="dxa"/>
            <w:tcBorders>
              <w:top w:val="nil"/>
              <w:left w:val="single" w:sz="4" w:space="0" w:color="auto"/>
              <w:bottom w:val="single" w:sz="4" w:space="0" w:color="auto"/>
              <w:right w:val="single" w:sz="4" w:space="0" w:color="auto"/>
            </w:tcBorders>
            <w:shd w:val="clear" w:color="auto" w:fill="auto"/>
            <w:vAlign w:val="bottom"/>
            <w:hideMark/>
          </w:tcPr>
          <w:p w14:paraId="784DFF51" w14:textId="77777777" w:rsidR="00541B40" w:rsidRPr="00C50C97" w:rsidRDefault="002A09EA" w:rsidP="002B045E">
            <w:pPr>
              <w:spacing w:after="0" w:line="360" w:lineRule="auto"/>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Employees would like to positively speak to surrounding people about Ethio Telecom.</w:t>
            </w:r>
          </w:p>
        </w:tc>
        <w:tc>
          <w:tcPr>
            <w:tcW w:w="494" w:type="dxa"/>
            <w:tcBorders>
              <w:top w:val="nil"/>
              <w:left w:val="nil"/>
              <w:bottom w:val="single" w:sz="4" w:space="0" w:color="auto"/>
              <w:right w:val="single" w:sz="4" w:space="0" w:color="auto"/>
            </w:tcBorders>
            <w:shd w:val="clear" w:color="auto" w:fill="auto"/>
            <w:noWrap/>
            <w:vAlign w:val="bottom"/>
            <w:hideMark/>
          </w:tcPr>
          <w:p w14:paraId="6348CB46"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5</w:t>
            </w:r>
          </w:p>
        </w:tc>
        <w:tc>
          <w:tcPr>
            <w:tcW w:w="846" w:type="dxa"/>
            <w:tcBorders>
              <w:top w:val="nil"/>
              <w:left w:val="nil"/>
              <w:bottom w:val="single" w:sz="4" w:space="0" w:color="auto"/>
              <w:right w:val="single" w:sz="4" w:space="0" w:color="auto"/>
            </w:tcBorders>
            <w:shd w:val="clear" w:color="auto" w:fill="auto"/>
            <w:noWrap/>
            <w:vAlign w:val="bottom"/>
            <w:hideMark/>
          </w:tcPr>
          <w:p w14:paraId="7AAB1837"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w:t>
            </w:r>
          </w:p>
        </w:tc>
        <w:tc>
          <w:tcPr>
            <w:tcW w:w="488" w:type="dxa"/>
            <w:tcBorders>
              <w:top w:val="nil"/>
              <w:left w:val="nil"/>
              <w:bottom w:val="single" w:sz="4" w:space="0" w:color="auto"/>
              <w:right w:val="single" w:sz="4" w:space="0" w:color="auto"/>
            </w:tcBorders>
            <w:shd w:val="clear" w:color="auto" w:fill="auto"/>
            <w:noWrap/>
            <w:vAlign w:val="bottom"/>
            <w:hideMark/>
          </w:tcPr>
          <w:p w14:paraId="10CCE361"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w:t>
            </w:r>
          </w:p>
        </w:tc>
        <w:tc>
          <w:tcPr>
            <w:tcW w:w="632" w:type="dxa"/>
            <w:tcBorders>
              <w:top w:val="nil"/>
              <w:left w:val="nil"/>
              <w:bottom w:val="single" w:sz="4" w:space="0" w:color="auto"/>
              <w:right w:val="single" w:sz="4" w:space="0" w:color="auto"/>
            </w:tcBorders>
            <w:shd w:val="clear" w:color="auto" w:fill="auto"/>
            <w:noWrap/>
            <w:vAlign w:val="bottom"/>
            <w:hideMark/>
          </w:tcPr>
          <w:p w14:paraId="1F3BBB36"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w:t>
            </w:r>
          </w:p>
        </w:tc>
        <w:tc>
          <w:tcPr>
            <w:tcW w:w="452" w:type="dxa"/>
            <w:tcBorders>
              <w:top w:val="nil"/>
              <w:left w:val="nil"/>
              <w:bottom w:val="single" w:sz="4" w:space="0" w:color="auto"/>
              <w:right w:val="single" w:sz="4" w:space="0" w:color="auto"/>
            </w:tcBorders>
            <w:shd w:val="clear" w:color="auto" w:fill="auto"/>
            <w:noWrap/>
            <w:vAlign w:val="bottom"/>
            <w:hideMark/>
          </w:tcPr>
          <w:p w14:paraId="5189B838"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20</w:t>
            </w:r>
          </w:p>
        </w:tc>
        <w:tc>
          <w:tcPr>
            <w:tcW w:w="788" w:type="dxa"/>
            <w:tcBorders>
              <w:top w:val="nil"/>
              <w:left w:val="nil"/>
              <w:bottom w:val="single" w:sz="4" w:space="0" w:color="auto"/>
              <w:right w:val="single" w:sz="4" w:space="0" w:color="auto"/>
            </w:tcBorders>
            <w:shd w:val="clear" w:color="auto" w:fill="auto"/>
            <w:noWrap/>
            <w:vAlign w:val="bottom"/>
            <w:hideMark/>
          </w:tcPr>
          <w:p w14:paraId="2B6D1FA0"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11%</w:t>
            </w:r>
          </w:p>
        </w:tc>
        <w:tc>
          <w:tcPr>
            <w:tcW w:w="436" w:type="dxa"/>
            <w:tcBorders>
              <w:top w:val="nil"/>
              <w:left w:val="nil"/>
              <w:bottom w:val="single" w:sz="4" w:space="0" w:color="auto"/>
              <w:right w:val="single" w:sz="4" w:space="0" w:color="auto"/>
            </w:tcBorders>
            <w:shd w:val="clear" w:color="auto" w:fill="auto"/>
            <w:noWrap/>
            <w:vAlign w:val="bottom"/>
            <w:hideMark/>
          </w:tcPr>
          <w:p w14:paraId="14630A74"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60</w:t>
            </w:r>
          </w:p>
        </w:tc>
        <w:tc>
          <w:tcPr>
            <w:tcW w:w="723" w:type="dxa"/>
            <w:tcBorders>
              <w:top w:val="nil"/>
              <w:left w:val="nil"/>
              <w:bottom w:val="single" w:sz="4" w:space="0" w:color="auto"/>
              <w:right w:val="single" w:sz="4" w:space="0" w:color="auto"/>
            </w:tcBorders>
            <w:shd w:val="clear" w:color="auto" w:fill="auto"/>
            <w:noWrap/>
            <w:vAlign w:val="bottom"/>
            <w:hideMark/>
          </w:tcPr>
          <w:p w14:paraId="3694C900"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33%</w:t>
            </w:r>
          </w:p>
        </w:tc>
        <w:tc>
          <w:tcPr>
            <w:tcW w:w="483" w:type="dxa"/>
            <w:tcBorders>
              <w:top w:val="nil"/>
              <w:left w:val="nil"/>
              <w:bottom w:val="single" w:sz="4" w:space="0" w:color="auto"/>
              <w:right w:val="single" w:sz="4" w:space="0" w:color="auto"/>
            </w:tcBorders>
            <w:shd w:val="clear" w:color="auto" w:fill="auto"/>
            <w:noWrap/>
            <w:vAlign w:val="bottom"/>
            <w:hideMark/>
          </w:tcPr>
          <w:p w14:paraId="04EFDC12"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92</w:t>
            </w:r>
          </w:p>
        </w:tc>
        <w:tc>
          <w:tcPr>
            <w:tcW w:w="837" w:type="dxa"/>
            <w:tcBorders>
              <w:top w:val="nil"/>
              <w:left w:val="nil"/>
              <w:bottom w:val="single" w:sz="4" w:space="0" w:color="auto"/>
              <w:right w:val="single" w:sz="4" w:space="0" w:color="auto"/>
            </w:tcBorders>
            <w:shd w:val="clear" w:color="auto" w:fill="auto"/>
            <w:noWrap/>
            <w:vAlign w:val="bottom"/>
            <w:hideMark/>
          </w:tcPr>
          <w:p w14:paraId="00DA5491"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51%</w:t>
            </w:r>
          </w:p>
        </w:tc>
      </w:tr>
      <w:tr w:rsidR="00C50C97" w:rsidRPr="00C50C97" w14:paraId="1FAD9F0A" w14:textId="77777777" w:rsidTr="002B045E">
        <w:trPr>
          <w:trHeight w:val="600"/>
        </w:trPr>
        <w:tc>
          <w:tcPr>
            <w:tcW w:w="3327" w:type="dxa"/>
            <w:tcBorders>
              <w:top w:val="nil"/>
              <w:left w:val="single" w:sz="4" w:space="0" w:color="auto"/>
              <w:bottom w:val="single" w:sz="4" w:space="0" w:color="auto"/>
              <w:right w:val="single" w:sz="4" w:space="0" w:color="auto"/>
            </w:tcBorders>
            <w:shd w:val="clear" w:color="auto" w:fill="auto"/>
            <w:vAlign w:val="bottom"/>
            <w:hideMark/>
          </w:tcPr>
          <w:p w14:paraId="1A21F64D" w14:textId="77777777" w:rsidR="00541B40" w:rsidRPr="00C50C97" w:rsidRDefault="002A09EA" w:rsidP="002B045E">
            <w:pPr>
              <w:spacing w:after="0" w:line="360" w:lineRule="auto"/>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Ethio telecom avoids unhealthy trade practices like black-marketing, hoarding</w:t>
            </w:r>
          </w:p>
        </w:tc>
        <w:tc>
          <w:tcPr>
            <w:tcW w:w="494" w:type="dxa"/>
            <w:tcBorders>
              <w:top w:val="nil"/>
              <w:left w:val="nil"/>
              <w:bottom w:val="single" w:sz="4" w:space="0" w:color="auto"/>
              <w:right w:val="single" w:sz="4" w:space="0" w:color="auto"/>
            </w:tcBorders>
            <w:shd w:val="clear" w:color="auto" w:fill="auto"/>
            <w:noWrap/>
            <w:vAlign w:val="bottom"/>
            <w:hideMark/>
          </w:tcPr>
          <w:p w14:paraId="23F2A80A"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8</w:t>
            </w:r>
          </w:p>
        </w:tc>
        <w:tc>
          <w:tcPr>
            <w:tcW w:w="846" w:type="dxa"/>
            <w:tcBorders>
              <w:top w:val="nil"/>
              <w:left w:val="nil"/>
              <w:bottom w:val="single" w:sz="4" w:space="0" w:color="auto"/>
              <w:right w:val="single" w:sz="4" w:space="0" w:color="auto"/>
            </w:tcBorders>
            <w:shd w:val="clear" w:color="auto" w:fill="auto"/>
            <w:noWrap/>
            <w:vAlign w:val="bottom"/>
            <w:hideMark/>
          </w:tcPr>
          <w:p w14:paraId="2F2546B9"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w:t>
            </w:r>
          </w:p>
        </w:tc>
        <w:tc>
          <w:tcPr>
            <w:tcW w:w="488" w:type="dxa"/>
            <w:tcBorders>
              <w:top w:val="nil"/>
              <w:left w:val="nil"/>
              <w:bottom w:val="single" w:sz="4" w:space="0" w:color="auto"/>
              <w:right w:val="single" w:sz="4" w:space="0" w:color="auto"/>
            </w:tcBorders>
            <w:shd w:val="clear" w:color="auto" w:fill="auto"/>
            <w:noWrap/>
            <w:vAlign w:val="bottom"/>
            <w:hideMark/>
          </w:tcPr>
          <w:p w14:paraId="4416FECC"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w:t>
            </w:r>
          </w:p>
        </w:tc>
        <w:tc>
          <w:tcPr>
            <w:tcW w:w="632" w:type="dxa"/>
            <w:tcBorders>
              <w:top w:val="nil"/>
              <w:left w:val="nil"/>
              <w:bottom w:val="single" w:sz="4" w:space="0" w:color="auto"/>
              <w:right w:val="single" w:sz="4" w:space="0" w:color="auto"/>
            </w:tcBorders>
            <w:shd w:val="clear" w:color="auto" w:fill="auto"/>
            <w:noWrap/>
            <w:vAlign w:val="bottom"/>
            <w:hideMark/>
          </w:tcPr>
          <w:p w14:paraId="4139BEE9"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w:t>
            </w:r>
          </w:p>
        </w:tc>
        <w:tc>
          <w:tcPr>
            <w:tcW w:w="452" w:type="dxa"/>
            <w:tcBorders>
              <w:top w:val="nil"/>
              <w:left w:val="nil"/>
              <w:bottom w:val="single" w:sz="4" w:space="0" w:color="auto"/>
              <w:right w:val="single" w:sz="4" w:space="0" w:color="auto"/>
            </w:tcBorders>
            <w:shd w:val="clear" w:color="auto" w:fill="auto"/>
            <w:noWrap/>
            <w:vAlign w:val="bottom"/>
            <w:hideMark/>
          </w:tcPr>
          <w:p w14:paraId="5F5DD293"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18</w:t>
            </w:r>
          </w:p>
        </w:tc>
        <w:tc>
          <w:tcPr>
            <w:tcW w:w="788" w:type="dxa"/>
            <w:tcBorders>
              <w:top w:val="nil"/>
              <w:left w:val="nil"/>
              <w:bottom w:val="single" w:sz="4" w:space="0" w:color="auto"/>
              <w:right w:val="single" w:sz="4" w:space="0" w:color="auto"/>
            </w:tcBorders>
            <w:shd w:val="clear" w:color="auto" w:fill="auto"/>
            <w:noWrap/>
            <w:vAlign w:val="bottom"/>
            <w:hideMark/>
          </w:tcPr>
          <w:p w14:paraId="2D643AC1"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10%</w:t>
            </w:r>
          </w:p>
        </w:tc>
        <w:tc>
          <w:tcPr>
            <w:tcW w:w="436" w:type="dxa"/>
            <w:tcBorders>
              <w:top w:val="nil"/>
              <w:left w:val="nil"/>
              <w:bottom w:val="single" w:sz="4" w:space="0" w:color="auto"/>
              <w:right w:val="single" w:sz="4" w:space="0" w:color="auto"/>
            </w:tcBorders>
            <w:shd w:val="clear" w:color="auto" w:fill="auto"/>
            <w:noWrap/>
            <w:vAlign w:val="bottom"/>
            <w:hideMark/>
          </w:tcPr>
          <w:p w14:paraId="792EC06C"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66</w:t>
            </w:r>
          </w:p>
        </w:tc>
        <w:tc>
          <w:tcPr>
            <w:tcW w:w="723" w:type="dxa"/>
            <w:tcBorders>
              <w:top w:val="nil"/>
              <w:left w:val="nil"/>
              <w:bottom w:val="single" w:sz="4" w:space="0" w:color="auto"/>
              <w:right w:val="single" w:sz="4" w:space="0" w:color="auto"/>
            </w:tcBorders>
            <w:shd w:val="clear" w:color="auto" w:fill="auto"/>
            <w:noWrap/>
            <w:vAlign w:val="bottom"/>
            <w:hideMark/>
          </w:tcPr>
          <w:p w14:paraId="1198E5ED"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37%</w:t>
            </w:r>
          </w:p>
        </w:tc>
        <w:tc>
          <w:tcPr>
            <w:tcW w:w="483" w:type="dxa"/>
            <w:tcBorders>
              <w:top w:val="nil"/>
              <w:left w:val="nil"/>
              <w:bottom w:val="single" w:sz="4" w:space="0" w:color="auto"/>
              <w:right w:val="single" w:sz="4" w:space="0" w:color="auto"/>
            </w:tcBorders>
            <w:shd w:val="clear" w:color="auto" w:fill="auto"/>
            <w:noWrap/>
            <w:vAlign w:val="bottom"/>
            <w:hideMark/>
          </w:tcPr>
          <w:p w14:paraId="31B95DC9"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84</w:t>
            </w:r>
          </w:p>
        </w:tc>
        <w:tc>
          <w:tcPr>
            <w:tcW w:w="837" w:type="dxa"/>
            <w:tcBorders>
              <w:top w:val="nil"/>
              <w:left w:val="nil"/>
              <w:bottom w:val="single" w:sz="4" w:space="0" w:color="auto"/>
              <w:right w:val="single" w:sz="4" w:space="0" w:color="auto"/>
            </w:tcBorders>
            <w:shd w:val="clear" w:color="auto" w:fill="auto"/>
            <w:noWrap/>
            <w:vAlign w:val="bottom"/>
            <w:hideMark/>
          </w:tcPr>
          <w:p w14:paraId="2F4FB3B3"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47%</w:t>
            </w:r>
          </w:p>
        </w:tc>
      </w:tr>
      <w:tr w:rsidR="00C50C97" w:rsidRPr="00C50C97" w14:paraId="49D04DAC" w14:textId="77777777" w:rsidTr="002B045E">
        <w:trPr>
          <w:trHeight w:val="900"/>
        </w:trPr>
        <w:tc>
          <w:tcPr>
            <w:tcW w:w="3327" w:type="dxa"/>
            <w:tcBorders>
              <w:top w:val="nil"/>
              <w:left w:val="single" w:sz="4" w:space="0" w:color="auto"/>
              <w:bottom w:val="single" w:sz="4" w:space="0" w:color="auto"/>
              <w:right w:val="single" w:sz="4" w:space="0" w:color="auto"/>
            </w:tcBorders>
            <w:shd w:val="clear" w:color="auto" w:fill="auto"/>
            <w:vAlign w:val="bottom"/>
            <w:hideMark/>
          </w:tcPr>
          <w:p w14:paraId="62BB0145" w14:textId="77777777" w:rsidR="00541B40" w:rsidRPr="00C50C97" w:rsidRDefault="002A09EA" w:rsidP="002B045E">
            <w:pPr>
              <w:spacing w:after="0" w:line="360" w:lineRule="auto"/>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This company provides goods and services according to the needs, tastes, and preferences of different classes of customers.</w:t>
            </w:r>
          </w:p>
        </w:tc>
        <w:tc>
          <w:tcPr>
            <w:tcW w:w="494" w:type="dxa"/>
            <w:tcBorders>
              <w:top w:val="nil"/>
              <w:left w:val="nil"/>
              <w:bottom w:val="single" w:sz="4" w:space="0" w:color="auto"/>
              <w:right w:val="single" w:sz="4" w:space="0" w:color="auto"/>
            </w:tcBorders>
            <w:shd w:val="clear" w:color="auto" w:fill="auto"/>
            <w:noWrap/>
            <w:vAlign w:val="bottom"/>
            <w:hideMark/>
          </w:tcPr>
          <w:p w14:paraId="3B2CAE93"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7</w:t>
            </w:r>
          </w:p>
        </w:tc>
        <w:tc>
          <w:tcPr>
            <w:tcW w:w="846" w:type="dxa"/>
            <w:tcBorders>
              <w:top w:val="nil"/>
              <w:left w:val="nil"/>
              <w:bottom w:val="single" w:sz="4" w:space="0" w:color="auto"/>
              <w:right w:val="single" w:sz="4" w:space="0" w:color="auto"/>
            </w:tcBorders>
            <w:shd w:val="clear" w:color="auto" w:fill="auto"/>
            <w:noWrap/>
            <w:vAlign w:val="bottom"/>
            <w:hideMark/>
          </w:tcPr>
          <w:p w14:paraId="3C321691"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w:t>
            </w:r>
          </w:p>
        </w:tc>
        <w:tc>
          <w:tcPr>
            <w:tcW w:w="488" w:type="dxa"/>
            <w:tcBorders>
              <w:top w:val="nil"/>
              <w:left w:val="nil"/>
              <w:bottom w:val="single" w:sz="4" w:space="0" w:color="auto"/>
              <w:right w:val="single" w:sz="4" w:space="0" w:color="auto"/>
            </w:tcBorders>
            <w:shd w:val="clear" w:color="auto" w:fill="auto"/>
            <w:noWrap/>
            <w:vAlign w:val="bottom"/>
            <w:hideMark/>
          </w:tcPr>
          <w:p w14:paraId="6898985B"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6</w:t>
            </w:r>
          </w:p>
        </w:tc>
        <w:tc>
          <w:tcPr>
            <w:tcW w:w="632" w:type="dxa"/>
            <w:tcBorders>
              <w:top w:val="nil"/>
              <w:left w:val="nil"/>
              <w:bottom w:val="single" w:sz="4" w:space="0" w:color="auto"/>
              <w:right w:val="single" w:sz="4" w:space="0" w:color="auto"/>
            </w:tcBorders>
            <w:shd w:val="clear" w:color="auto" w:fill="auto"/>
            <w:noWrap/>
            <w:vAlign w:val="bottom"/>
            <w:hideMark/>
          </w:tcPr>
          <w:p w14:paraId="4119D98A"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w:t>
            </w:r>
          </w:p>
        </w:tc>
        <w:tc>
          <w:tcPr>
            <w:tcW w:w="452" w:type="dxa"/>
            <w:tcBorders>
              <w:top w:val="nil"/>
              <w:left w:val="nil"/>
              <w:bottom w:val="single" w:sz="4" w:space="0" w:color="auto"/>
              <w:right w:val="single" w:sz="4" w:space="0" w:color="auto"/>
            </w:tcBorders>
            <w:shd w:val="clear" w:color="auto" w:fill="auto"/>
            <w:noWrap/>
            <w:vAlign w:val="bottom"/>
            <w:hideMark/>
          </w:tcPr>
          <w:p w14:paraId="17BB4DFD"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21</w:t>
            </w:r>
          </w:p>
        </w:tc>
        <w:tc>
          <w:tcPr>
            <w:tcW w:w="788" w:type="dxa"/>
            <w:tcBorders>
              <w:top w:val="nil"/>
              <w:left w:val="nil"/>
              <w:bottom w:val="single" w:sz="4" w:space="0" w:color="auto"/>
              <w:right w:val="single" w:sz="4" w:space="0" w:color="auto"/>
            </w:tcBorders>
            <w:shd w:val="clear" w:color="auto" w:fill="auto"/>
            <w:noWrap/>
            <w:vAlign w:val="bottom"/>
            <w:hideMark/>
          </w:tcPr>
          <w:p w14:paraId="07ABA7FF"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12%</w:t>
            </w:r>
          </w:p>
        </w:tc>
        <w:tc>
          <w:tcPr>
            <w:tcW w:w="436" w:type="dxa"/>
            <w:tcBorders>
              <w:top w:val="nil"/>
              <w:left w:val="nil"/>
              <w:bottom w:val="single" w:sz="4" w:space="0" w:color="auto"/>
              <w:right w:val="single" w:sz="4" w:space="0" w:color="auto"/>
            </w:tcBorders>
            <w:shd w:val="clear" w:color="auto" w:fill="auto"/>
            <w:noWrap/>
            <w:vAlign w:val="bottom"/>
            <w:hideMark/>
          </w:tcPr>
          <w:p w14:paraId="5F58A73E"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59</w:t>
            </w:r>
          </w:p>
        </w:tc>
        <w:tc>
          <w:tcPr>
            <w:tcW w:w="723" w:type="dxa"/>
            <w:tcBorders>
              <w:top w:val="nil"/>
              <w:left w:val="nil"/>
              <w:bottom w:val="single" w:sz="4" w:space="0" w:color="auto"/>
              <w:right w:val="single" w:sz="4" w:space="0" w:color="auto"/>
            </w:tcBorders>
            <w:shd w:val="clear" w:color="auto" w:fill="auto"/>
            <w:noWrap/>
            <w:vAlign w:val="bottom"/>
            <w:hideMark/>
          </w:tcPr>
          <w:p w14:paraId="6714EBE8"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33%</w:t>
            </w:r>
          </w:p>
        </w:tc>
        <w:tc>
          <w:tcPr>
            <w:tcW w:w="483" w:type="dxa"/>
            <w:tcBorders>
              <w:top w:val="nil"/>
              <w:left w:val="nil"/>
              <w:bottom w:val="single" w:sz="4" w:space="0" w:color="auto"/>
              <w:right w:val="single" w:sz="4" w:space="0" w:color="auto"/>
            </w:tcBorders>
            <w:shd w:val="clear" w:color="auto" w:fill="auto"/>
            <w:noWrap/>
            <w:vAlign w:val="bottom"/>
            <w:hideMark/>
          </w:tcPr>
          <w:p w14:paraId="28AB2330"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87</w:t>
            </w:r>
          </w:p>
        </w:tc>
        <w:tc>
          <w:tcPr>
            <w:tcW w:w="837" w:type="dxa"/>
            <w:tcBorders>
              <w:top w:val="nil"/>
              <w:left w:val="nil"/>
              <w:bottom w:val="single" w:sz="4" w:space="0" w:color="auto"/>
              <w:right w:val="single" w:sz="4" w:space="0" w:color="auto"/>
            </w:tcBorders>
            <w:shd w:val="clear" w:color="auto" w:fill="auto"/>
            <w:noWrap/>
            <w:vAlign w:val="bottom"/>
            <w:hideMark/>
          </w:tcPr>
          <w:p w14:paraId="48719E3C"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48%</w:t>
            </w:r>
          </w:p>
        </w:tc>
      </w:tr>
      <w:tr w:rsidR="00C50C97" w:rsidRPr="00C50C97" w14:paraId="624FCD74" w14:textId="77777777" w:rsidTr="002B045E">
        <w:trPr>
          <w:trHeight w:val="330"/>
        </w:trPr>
        <w:tc>
          <w:tcPr>
            <w:tcW w:w="9506" w:type="dxa"/>
            <w:gridSpan w:val="11"/>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57408C36" w14:textId="77777777" w:rsidR="00541B40" w:rsidRPr="00C50C97" w:rsidRDefault="002A09EA" w:rsidP="00541B40">
            <w:pPr>
              <w:spacing w:after="0" w:line="240" w:lineRule="auto"/>
              <w:jc w:val="center"/>
              <w:rPr>
                <w:rFonts w:ascii="Times New Roman" w:eastAsia="Times New Roman" w:hAnsi="Times New Roman" w:cs="Times New Roman"/>
                <w:color w:val="000000" w:themeColor="text1"/>
                <w:sz w:val="26"/>
                <w:szCs w:val="26"/>
                <w:lang w:val="en-GB" w:eastAsia="en-GB"/>
              </w:rPr>
            </w:pPr>
            <w:r w:rsidRPr="00C50C97">
              <w:rPr>
                <w:rFonts w:ascii="Times New Roman" w:eastAsia="Times New Roman" w:hAnsi="Times New Roman" w:cs="Times New Roman"/>
                <w:color w:val="000000" w:themeColor="text1"/>
                <w:sz w:val="26"/>
                <w:szCs w:val="26"/>
                <w:lang w:eastAsia="en-GB"/>
              </w:rPr>
              <w:t>Grand Mean = 4.20      SD = .9014</w:t>
            </w:r>
          </w:p>
        </w:tc>
      </w:tr>
    </w:tbl>
    <w:p w14:paraId="2A89D32D" w14:textId="77777777" w:rsidR="00444205" w:rsidRPr="00C50C97" w:rsidRDefault="002A09EA" w:rsidP="00444205">
      <w:pPr>
        <w:widowControl w:val="0"/>
        <w:autoSpaceDE w:val="0"/>
        <w:autoSpaceDN w:val="0"/>
        <w:adjustRightInd w:val="0"/>
        <w:spacing w:after="0" w:line="360" w:lineRule="auto"/>
        <w:ind w:left="461" w:right="158"/>
        <w:jc w:val="center"/>
        <w:rPr>
          <w:rFonts w:ascii="Times New Roman" w:hAnsi="Times New Roman" w:cs="Times New Roman"/>
          <w:i/>
          <w:color w:val="000000" w:themeColor="text1"/>
        </w:rPr>
      </w:pPr>
      <w:r w:rsidRPr="00C50C97">
        <w:rPr>
          <w:rFonts w:ascii="Times New Roman" w:hAnsi="Times New Roman" w:cs="Times New Roman"/>
          <w:i/>
          <w:color w:val="000000" w:themeColor="text1"/>
        </w:rPr>
        <w:t xml:space="preserve">Source: Survey </w:t>
      </w:r>
      <w:r w:rsidRPr="00C50C97">
        <w:rPr>
          <w:rFonts w:ascii="Times New Roman" w:eastAsia="Calibri" w:hAnsi="Times New Roman" w:cs="Times New Roman"/>
          <w:i/>
          <w:color w:val="000000" w:themeColor="text1"/>
        </w:rPr>
        <w:t>results</w:t>
      </w:r>
      <w:r w:rsidRPr="00C50C97">
        <w:rPr>
          <w:rFonts w:ascii="Times New Roman" w:hAnsi="Times New Roman" w:cs="Times New Roman"/>
          <w:i/>
          <w:color w:val="000000" w:themeColor="text1"/>
        </w:rPr>
        <w:t>, 2023</w:t>
      </w:r>
    </w:p>
    <w:p w14:paraId="04773EBE" w14:textId="77777777" w:rsidR="00484FD7" w:rsidRPr="00C50C97" w:rsidRDefault="002A09EA" w:rsidP="00484FD7">
      <w:pPr>
        <w:autoSpaceDE w:val="0"/>
        <w:autoSpaceDN w:val="0"/>
        <w:adjustRightInd w:val="0"/>
        <w:spacing w:before="240" w:after="24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grand mean score was recorded as 4.20, and it was rated as very good. With a lower standard deviation, using the mean value will be more realistic in deterring the most frequently occurring response. Accordingly, the vast majority of the respondents indicated that the CSR policy of Ethio Telecom met the expectations of its customers. This means that the customers were satisfied with the products and services of Ethio Telecom. The employees </w:t>
      </w:r>
      <w:r w:rsidRPr="00C50C97">
        <w:rPr>
          <w:rFonts w:ascii="Times New Roman" w:eastAsia="Calibri" w:hAnsi="Times New Roman" w:cs="Times New Roman"/>
          <w:color w:val="000000" w:themeColor="text1"/>
          <w:sz w:val="24"/>
          <w:szCs w:val="24"/>
        </w:rPr>
        <w:t>would</w:t>
      </w:r>
      <w:r w:rsidRPr="00C50C97">
        <w:rPr>
          <w:rFonts w:ascii="Times New Roman" w:hAnsi="Times New Roman" w:cs="Times New Roman"/>
          <w:color w:val="000000" w:themeColor="text1"/>
          <w:sz w:val="24"/>
          <w:szCs w:val="24"/>
        </w:rPr>
        <w:t xml:space="preserve"> like to positively talk to surrounding people about Ethio Telecom. Ethio telecom refrains from unhealthy trade practices </w:t>
      </w:r>
      <w:r w:rsidRPr="00C50C97">
        <w:rPr>
          <w:rFonts w:ascii="Times New Roman" w:eastAsia="Calibri" w:hAnsi="Times New Roman" w:cs="Times New Roman"/>
          <w:color w:val="000000" w:themeColor="text1"/>
          <w:sz w:val="24"/>
          <w:szCs w:val="24"/>
        </w:rPr>
        <w:t>such as</w:t>
      </w:r>
      <w:r w:rsidRPr="00C50C97">
        <w:rPr>
          <w:rFonts w:ascii="Times New Roman" w:hAnsi="Times New Roman" w:cs="Times New Roman"/>
          <w:color w:val="000000" w:themeColor="text1"/>
          <w:sz w:val="24"/>
          <w:szCs w:val="24"/>
        </w:rPr>
        <w:t xml:space="preserve"> black marketing and hoarding. This company sells goods and provides services according to the needs, tastes, and preferences of different classes of customers.</w:t>
      </w:r>
    </w:p>
    <w:p w14:paraId="6DAEA6E2" w14:textId="77777777" w:rsidR="00484FD7" w:rsidRPr="00C50C97" w:rsidRDefault="002A09EA" w:rsidP="00484FD7">
      <w:pPr>
        <w:autoSpaceDE w:val="0"/>
        <w:autoSpaceDN w:val="0"/>
        <w:adjustRightInd w:val="0"/>
        <w:spacing w:before="240" w:after="24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Other factors that affect international trade practices may </w:t>
      </w:r>
      <w:r w:rsidRPr="00C50C97">
        <w:rPr>
          <w:rFonts w:ascii="Times New Roman" w:eastAsia="Calibri" w:hAnsi="Times New Roman" w:cs="Times New Roman"/>
          <w:color w:val="000000" w:themeColor="text1"/>
          <w:sz w:val="24"/>
          <w:szCs w:val="24"/>
        </w:rPr>
        <w:t>also</w:t>
      </w:r>
      <w:r w:rsidRPr="00C50C97">
        <w:rPr>
          <w:rFonts w:ascii="Times New Roman" w:hAnsi="Times New Roman" w:cs="Times New Roman"/>
          <w:color w:val="000000" w:themeColor="text1"/>
          <w:sz w:val="24"/>
          <w:szCs w:val="24"/>
        </w:rPr>
        <w:t xml:space="preserve"> be analyzed in depth </w:t>
      </w:r>
      <w:r w:rsidRPr="00C50C97">
        <w:rPr>
          <w:rFonts w:ascii="Times New Roman" w:eastAsia="Calibri" w:hAnsi="Times New Roman" w:cs="Times New Roman"/>
          <w:color w:val="000000" w:themeColor="text1"/>
          <w:sz w:val="24"/>
          <w:szCs w:val="24"/>
        </w:rPr>
        <w:t>via</w:t>
      </w:r>
      <w:r w:rsidRPr="00C50C97">
        <w:rPr>
          <w:rFonts w:ascii="Times New Roman" w:hAnsi="Times New Roman" w:cs="Times New Roman"/>
          <w:color w:val="000000" w:themeColor="text1"/>
          <w:sz w:val="24"/>
          <w:szCs w:val="24"/>
        </w:rPr>
        <w:t xml:space="preserve"> a similar study. Indeed, replication of the study </w:t>
      </w:r>
      <w:r w:rsidRPr="00C50C97">
        <w:rPr>
          <w:rFonts w:ascii="Times New Roman" w:eastAsia="Calibri" w:hAnsi="Times New Roman" w:cs="Times New Roman"/>
          <w:color w:val="000000" w:themeColor="text1"/>
          <w:sz w:val="24"/>
          <w:szCs w:val="24"/>
        </w:rPr>
        <w:t>must</w:t>
      </w:r>
      <w:r w:rsidRPr="00C50C97">
        <w:rPr>
          <w:rFonts w:ascii="Times New Roman" w:hAnsi="Times New Roman" w:cs="Times New Roman"/>
          <w:color w:val="000000" w:themeColor="text1"/>
          <w:sz w:val="24"/>
          <w:szCs w:val="24"/>
        </w:rPr>
        <w:t xml:space="preserve"> be carried out on a </w:t>
      </w:r>
      <w:r w:rsidRPr="00C50C97">
        <w:rPr>
          <w:rFonts w:ascii="Times New Roman" w:eastAsia="Calibri" w:hAnsi="Times New Roman" w:cs="Times New Roman"/>
          <w:color w:val="000000" w:themeColor="text1"/>
          <w:sz w:val="24"/>
          <w:szCs w:val="24"/>
        </w:rPr>
        <w:t>larger</w:t>
      </w:r>
      <w:r w:rsidRPr="00C50C97">
        <w:rPr>
          <w:rFonts w:ascii="Times New Roman" w:hAnsi="Times New Roman" w:cs="Times New Roman"/>
          <w:color w:val="000000" w:themeColor="text1"/>
          <w:sz w:val="24"/>
          <w:szCs w:val="24"/>
        </w:rPr>
        <w:t xml:space="preserve"> sample for further enlightenment of commercial and development telecom businesses in Ethiopia. Iwamoto and Suzuki </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2019</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added that an organization striving toward the global economy is the force of economic growth, job creation, and prosperity. Because national economies are closely linked today, government decisions are much more robust internationally than </w:t>
      </w:r>
      <w:r w:rsidRPr="00C50C97">
        <w:rPr>
          <w:rFonts w:ascii="Times New Roman" w:eastAsia="Calibri" w:hAnsi="Times New Roman" w:cs="Times New Roman"/>
          <w:color w:val="000000" w:themeColor="text1"/>
          <w:sz w:val="24"/>
          <w:szCs w:val="24"/>
        </w:rPr>
        <w:t xml:space="preserve">they were </w:t>
      </w:r>
      <w:r w:rsidRPr="00C50C97">
        <w:rPr>
          <w:rFonts w:ascii="Times New Roman" w:hAnsi="Times New Roman" w:cs="Times New Roman"/>
          <w:color w:val="000000" w:themeColor="text1"/>
          <w:sz w:val="24"/>
          <w:szCs w:val="24"/>
        </w:rPr>
        <w:t xml:space="preserve">in the past. The study showed that the only global contact states that it is more determined to express opinions on the businesses in progress. Its activities span a broad spectrum of functions, from arbitration to dispute resolution, with the aim of promoting free trade and making the market economy system more transparent: from self-regulation to the fight against corruption and commercial crime. Furthermore, one respondent </w:t>
      </w:r>
      <w:r w:rsidRPr="00C50C97">
        <w:rPr>
          <w:rFonts w:ascii="Times New Roman" w:eastAsia="Calibri" w:hAnsi="Times New Roman" w:cs="Times New Roman"/>
          <w:color w:val="000000" w:themeColor="text1"/>
          <w:sz w:val="24"/>
          <w:szCs w:val="24"/>
        </w:rPr>
        <w:t>proposed</w:t>
      </w:r>
      <w:r w:rsidRPr="00C50C97">
        <w:rPr>
          <w:rFonts w:ascii="Times New Roman" w:hAnsi="Times New Roman" w:cs="Times New Roman"/>
          <w:color w:val="000000" w:themeColor="text1"/>
          <w:sz w:val="24"/>
          <w:szCs w:val="24"/>
        </w:rPr>
        <w:t xml:space="preserve"> that</w:t>
      </w:r>
    </w:p>
    <w:p w14:paraId="60451E37" w14:textId="77777777" w:rsidR="00484FD7" w:rsidRPr="00C50C97" w:rsidRDefault="002A09EA" w:rsidP="00484FD7">
      <w:pPr>
        <w:autoSpaceDE w:val="0"/>
        <w:autoSpaceDN w:val="0"/>
        <w:adjustRightInd w:val="0"/>
        <w:spacing w:before="240" w:after="240" w:line="360" w:lineRule="auto"/>
        <w:jc w:val="center"/>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The values shared by the firm and often formulated in the firm's vision likewise play a role in formulating the strategy. The CSR team must bear those aspects in mind when formulating a CSR strategy. Thus, the strategic vision and values of the firm, which identify the long-term orientation of the firm, have a compelling effect on how the CSR team sets its focus when defining the strategy (Interviewee 1).</w:t>
      </w:r>
    </w:p>
    <w:p w14:paraId="56A51665" w14:textId="77777777" w:rsidR="00365EB5" w:rsidRPr="00C50C97" w:rsidRDefault="002A09EA" w:rsidP="00D32637">
      <w:pPr>
        <w:autoSpaceDE w:val="0"/>
        <w:autoSpaceDN w:val="0"/>
        <w:adjustRightInd w:val="0"/>
        <w:spacing w:before="240" w:after="24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In a comparative review, a first question is one of how broadly to define the framework of corporate governance. Under a narrow definition, attention would focus only on the rules in capital markets governing equity investments in publicly listed firms. This would include listing requirements, insider dealing arrangements, disclosure and accounting rules, and protections of minority shareholder rights.</w:t>
      </w:r>
    </w:p>
    <w:p w14:paraId="1659088B" w14:textId="77777777" w:rsidR="00365EB5" w:rsidRPr="00C50C97" w:rsidRDefault="002A09EA" w:rsidP="00365EB5">
      <w:pPr>
        <w:pStyle w:val="ListParagraph"/>
        <w:numPr>
          <w:ilvl w:val="2"/>
          <w:numId w:val="15"/>
        </w:numPr>
        <w:autoSpaceDE w:val="0"/>
        <w:autoSpaceDN w:val="0"/>
        <w:adjustRightInd w:val="0"/>
        <w:spacing w:before="240" w:after="240" w:line="360" w:lineRule="auto"/>
        <w:jc w:val="both"/>
        <w:rPr>
          <w:rFonts w:ascii="Times New Roman" w:hAnsi="Times New Roman" w:cs="Times New Roman"/>
          <w:b/>
          <w:color w:val="000000" w:themeColor="text1"/>
          <w:sz w:val="28"/>
          <w:szCs w:val="24"/>
        </w:rPr>
      </w:pPr>
      <w:r w:rsidRPr="00C50C97">
        <w:rPr>
          <w:rFonts w:ascii="Times New Roman" w:hAnsi="Times New Roman" w:cs="Times New Roman"/>
          <w:b/>
          <w:color w:val="000000" w:themeColor="text1"/>
          <w:sz w:val="28"/>
          <w:szCs w:val="24"/>
        </w:rPr>
        <w:t xml:space="preserve">Customer </w:t>
      </w:r>
      <w:r w:rsidRPr="00C50C97">
        <w:rPr>
          <w:rFonts w:ascii="Times New Roman" w:eastAsia="Calibri" w:hAnsi="Times New Roman" w:cs="Times New Roman"/>
          <w:b/>
          <w:color w:val="000000" w:themeColor="text1"/>
          <w:sz w:val="28"/>
          <w:szCs w:val="24"/>
        </w:rPr>
        <w:t>response</w:t>
      </w:r>
    </w:p>
    <w:p w14:paraId="70A98CE4" w14:textId="77777777" w:rsidR="004E7F15" w:rsidRPr="00C50C97" w:rsidRDefault="002A09EA" w:rsidP="009D6FAE">
      <w:pPr>
        <w:spacing w:before="240" w:after="240" w:line="360" w:lineRule="auto"/>
        <w:jc w:val="both"/>
        <w:rPr>
          <w:rFonts w:ascii="Times New Roman" w:hAnsi="Times New Roman" w:cs="Times New Roman"/>
          <w:color w:val="000000" w:themeColor="text1"/>
          <w:sz w:val="24"/>
          <w:szCs w:val="24"/>
        </w:rPr>
      </w:pPr>
      <w:r w:rsidRPr="00C50C97">
        <w:rPr>
          <w:rFonts w:ascii="Times New Roman" w:eastAsia="MS Mincho" w:hAnsi="Times New Roman" w:cs="Times New Roman"/>
          <w:color w:val="000000" w:themeColor="text1"/>
          <w:sz w:val="23"/>
          <w:szCs w:val="23"/>
        </w:rPr>
        <w:t>The respondents were asked to rate their opinion that customers feel more confidence in corporate social responsibility and that customers’ requirements and expectations are met at Ethio Telecom in its strategic and service delivery process. All the responses of the respondents are gathered and reported below:</w:t>
      </w:r>
    </w:p>
    <w:p w14:paraId="338F0336" w14:textId="77777777" w:rsidR="00365EB5" w:rsidRPr="00C50C97" w:rsidRDefault="002A09EA" w:rsidP="00365EB5">
      <w:pPr>
        <w:pStyle w:val="Caption"/>
        <w:spacing w:line="360" w:lineRule="auto"/>
        <w:rPr>
          <w:rFonts w:ascii="Times New Roman" w:hAnsi="Times New Roman" w:cs="Times New Roman"/>
          <w:color w:val="000000" w:themeColor="text1"/>
          <w:sz w:val="24"/>
        </w:rPr>
      </w:pPr>
      <w:bookmarkStart w:id="138" w:name="_Toc136564684"/>
      <w:r w:rsidRPr="00C50C97">
        <w:rPr>
          <w:rFonts w:ascii="Times New Roman" w:hAnsi="Times New Roman" w:cs="Times New Roman"/>
          <w:color w:val="000000" w:themeColor="text1"/>
          <w:sz w:val="24"/>
        </w:rPr>
        <w:t xml:space="preserve">Table </w:t>
      </w:r>
      <w:r w:rsidRPr="00C50C97">
        <w:rPr>
          <w:rFonts w:ascii="Times New Roman" w:hAnsi="Times New Roman" w:cs="Times New Roman"/>
          <w:color w:val="000000" w:themeColor="text1"/>
          <w:sz w:val="24"/>
        </w:rPr>
        <w:fldChar w:fldCharType="begin"/>
      </w:r>
      <w:r w:rsidRPr="00C50C97">
        <w:rPr>
          <w:rFonts w:ascii="Times New Roman" w:hAnsi="Times New Roman" w:cs="Times New Roman"/>
          <w:color w:val="000000" w:themeColor="text1"/>
          <w:sz w:val="24"/>
        </w:rPr>
        <w:instrText xml:space="preserve"> SEQ Table \* ARABIC </w:instrText>
      </w:r>
      <w:r w:rsidRPr="00C50C97">
        <w:rPr>
          <w:rFonts w:ascii="Times New Roman" w:hAnsi="Times New Roman" w:cs="Times New Roman"/>
          <w:color w:val="000000" w:themeColor="text1"/>
          <w:sz w:val="24"/>
        </w:rPr>
        <w:fldChar w:fldCharType="separate"/>
      </w:r>
      <w:r w:rsidR="00634E18" w:rsidRPr="00C50C97">
        <w:rPr>
          <w:rFonts w:ascii="Times New Roman" w:hAnsi="Times New Roman" w:cs="Times New Roman"/>
          <w:noProof/>
          <w:color w:val="000000" w:themeColor="text1"/>
          <w:sz w:val="24"/>
        </w:rPr>
        <w:t>6</w:t>
      </w:r>
      <w:r w:rsidRPr="00C50C97">
        <w:rPr>
          <w:rFonts w:ascii="Times New Roman" w:hAnsi="Times New Roman" w:cs="Times New Roman"/>
          <w:color w:val="000000" w:themeColor="text1"/>
          <w:sz w:val="24"/>
        </w:rPr>
        <w:fldChar w:fldCharType="end"/>
      </w:r>
      <w:r w:rsidRPr="00C50C97">
        <w:rPr>
          <w:rFonts w:ascii="Times New Roman" w:eastAsia="Calibri" w:hAnsi="Times New Roman" w:cs="Times New Roman"/>
          <w:color w:val="000000" w:themeColor="text1"/>
          <w:sz w:val="24"/>
        </w:rPr>
        <w:t xml:space="preserve"> </w:t>
      </w:r>
      <w:bookmarkEnd w:id="138"/>
      <w:r w:rsidRPr="00C50C97">
        <w:rPr>
          <w:rFonts w:ascii="Times New Roman" w:hAnsi="Times New Roman" w:cs="Times New Roman"/>
          <w:color w:val="000000" w:themeColor="text1"/>
          <w:sz w:val="24"/>
        </w:rPr>
        <w:t xml:space="preserve">Customer </w:t>
      </w:r>
      <w:r w:rsidRPr="00C50C97">
        <w:rPr>
          <w:rFonts w:ascii="Times New Roman" w:eastAsia="Calibri" w:hAnsi="Times New Roman" w:cs="Times New Roman"/>
          <w:color w:val="000000" w:themeColor="text1"/>
          <w:sz w:val="24"/>
        </w:rPr>
        <w:t>responses</w:t>
      </w:r>
    </w:p>
    <w:tbl>
      <w:tblPr>
        <w:tblW w:w="8723" w:type="dxa"/>
        <w:tblInd w:w="198" w:type="dxa"/>
        <w:tblLook w:val="04A0" w:firstRow="1" w:lastRow="0" w:firstColumn="1" w:lastColumn="0" w:noHBand="0" w:noVBand="1"/>
      </w:tblPr>
      <w:tblGrid>
        <w:gridCol w:w="2517"/>
        <w:gridCol w:w="489"/>
        <w:gridCol w:w="851"/>
        <w:gridCol w:w="436"/>
        <w:gridCol w:w="711"/>
        <w:gridCol w:w="452"/>
        <w:gridCol w:w="788"/>
        <w:gridCol w:w="436"/>
        <w:gridCol w:w="723"/>
        <w:gridCol w:w="598"/>
        <w:gridCol w:w="722"/>
      </w:tblGrid>
      <w:tr w:rsidR="00C50C97" w:rsidRPr="00C50C97" w14:paraId="0FB7C5FD" w14:textId="77777777" w:rsidTr="00F30762">
        <w:trPr>
          <w:trHeight w:val="891"/>
        </w:trPr>
        <w:tc>
          <w:tcPr>
            <w:tcW w:w="251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7AF62D" w14:textId="77777777" w:rsidR="00827566" w:rsidRPr="00C50C97" w:rsidRDefault="002A09EA" w:rsidP="00827566">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Items</w:t>
            </w:r>
          </w:p>
        </w:tc>
        <w:tc>
          <w:tcPr>
            <w:tcW w:w="1340" w:type="dxa"/>
            <w:gridSpan w:val="2"/>
            <w:tcBorders>
              <w:top w:val="single" w:sz="4" w:space="0" w:color="auto"/>
              <w:left w:val="nil"/>
              <w:bottom w:val="single" w:sz="4" w:space="0" w:color="auto"/>
              <w:right w:val="single" w:sz="4" w:space="0" w:color="auto"/>
            </w:tcBorders>
            <w:shd w:val="clear" w:color="auto" w:fill="auto"/>
            <w:vAlign w:val="center"/>
            <w:hideMark/>
          </w:tcPr>
          <w:p w14:paraId="5842E1BB" w14:textId="77777777" w:rsidR="00827566" w:rsidRPr="00C50C97" w:rsidRDefault="002A09EA" w:rsidP="00827566">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Strongly Disagree</w:t>
            </w:r>
          </w:p>
        </w:tc>
        <w:tc>
          <w:tcPr>
            <w:tcW w:w="1147" w:type="dxa"/>
            <w:gridSpan w:val="2"/>
            <w:tcBorders>
              <w:top w:val="single" w:sz="4" w:space="0" w:color="auto"/>
              <w:left w:val="nil"/>
              <w:bottom w:val="single" w:sz="4" w:space="0" w:color="auto"/>
              <w:right w:val="single" w:sz="4" w:space="0" w:color="auto"/>
            </w:tcBorders>
            <w:shd w:val="clear" w:color="auto" w:fill="auto"/>
            <w:vAlign w:val="center"/>
            <w:hideMark/>
          </w:tcPr>
          <w:p w14:paraId="18DAA46B" w14:textId="77777777" w:rsidR="00827566" w:rsidRPr="00C50C97" w:rsidRDefault="002A09EA" w:rsidP="00827566">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Disagree</w:t>
            </w:r>
          </w:p>
        </w:tc>
        <w:tc>
          <w:tcPr>
            <w:tcW w:w="1240" w:type="dxa"/>
            <w:gridSpan w:val="2"/>
            <w:tcBorders>
              <w:top w:val="single" w:sz="4" w:space="0" w:color="auto"/>
              <w:left w:val="nil"/>
              <w:bottom w:val="single" w:sz="4" w:space="0" w:color="auto"/>
              <w:right w:val="single" w:sz="4" w:space="0" w:color="auto"/>
            </w:tcBorders>
            <w:shd w:val="clear" w:color="auto" w:fill="auto"/>
            <w:vAlign w:val="center"/>
            <w:hideMark/>
          </w:tcPr>
          <w:p w14:paraId="16E25C6A" w14:textId="77777777" w:rsidR="00827566" w:rsidRPr="00C50C97" w:rsidRDefault="002A09EA" w:rsidP="00827566">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Neutral</w:t>
            </w:r>
          </w:p>
        </w:tc>
        <w:tc>
          <w:tcPr>
            <w:tcW w:w="1159" w:type="dxa"/>
            <w:gridSpan w:val="2"/>
            <w:tcBorders>
              <w:top w:val="single" w:sz="4" w:space="0" w:color="auto"/>
              <w:left w:val="nil"/>
              <w:bottom w:val="single" w:sz="4" w:space="0" w:color="auto"/>
              <w:right w:val="single" w:sz="4" w:space="0" w:color="auto"/>
            </w:tcBorders>
            <w:shd w:val="clear" w:color="auto" w:fill="auto"/>
            <w:vAlign w:val="center"/>
            <w:hideMark/>
          </w:tcPr>
          <w:p w14:paraId="05000330" w14:textId="77777777" w:rsidR="00827566" w:rsidRPr="00C50C97" w:rsidRDefault="002A09EA" w:rsidP="00827566">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Agree</w:t>
            </w:r>
          </w:p>
        </w:tc>
        <w:tc>
          <w:tcPr>
            <w:tcW w:w="1320" w:type="dxa"/>
            <w:gridSpan w:val="2"/>
            <w:tcBorders>
              <w:top w:val="single" w:sz="4" w:space="0" w:color="auto"/>
              <w:left w:val="nil"/>
              <w:bottom w:val="single" w:sz="4" w:space="0" w:color="auto"/>
              <w:right w:val="single" w:sz="4" w:space="0" w:color="auto"/>
            </w:tcBorders>
            <w:shd w:val="clear" w:color="auto" w:fill="auto"/>
            <w:vAlign w:val="center"/>
            <w:hideMark/>
          </w:tcPr>
          <w:p w14:paraId="6C86F026" w14:textId="77777777" w:rsidR="00827566" w:rsidRPr="00C50C97" w:rsidRDefault="002A09EA" w:rsidP="00827566">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Strongly Agree</w:t>
            </w:r>
          </w:p>
        </w:tc>
      </w:tr>
      <w:tr w:rsidR="00C50C97" w:rsidRPr="00C50C97" w14:paraId="0F050D48" w14:textId="77777777" w:rsidTr="00F30762">
        <w:trPr>
          <w:trHeight w:val="801"/>
        </w:trPr>
        <w:tc>
          <w:tcPr>
            <w:tcW w:w="2517" w:type="dxa"/>
            <w:vMerge/>
            <w:tcBorders>
              <w:top w:val="single" w:sz="4" w:space="0" w:color="auto"/>
              <w:left w:val="single" w:sz="4" w:space="0" w:color="auto"/>
              <w:bottom w:val="single" w:sz="4" w:space="0" w:color="auto"/>
              <w:right w:val="single" w:sz="4" w:space="0" w:color="auto"/>
            </w:tcBorders>
            <w:vAlign w:val="center"/>
            <w:hideMark/>
          </w:tcPr>
          <w:p w14:paraId="183328D8" w14:textId="77777777" w:rsidR="00827566" w:rsidRPr="00C50C97" w:rsidRDefault="00827566" w:rsidP="00827566">
            <w:pPr>
              <w:spacing w:after="0" w:line="240" w:lineRule="auto"/>
              <w:rPr>
                <w:rFonts w:ascii="Times New Roman" w:eastAsia="Times New Roman" w:hAnsi="Times New Roman" w:cs="Times New Roman"/>
                <w:b/>
                <w:bCs/>
                <w:color w:val="000000" w:themeColor="text1"/>
                <w:lang w:val="en-GB" w:eastAsia="en-GB"/>
              </w:rPr>
            </w:pPr>
          </w:p>
        </w:tc>
        <w:tc>
          <w:tcPr>
            <w:tcW w:w="489" w:type="dxa"/>
            <w:tcBorders>
              <w:top w:val="nil"/>
              <w:left w:val="nil"/>
              <w:bottom w:val="single" w:sz="4" w:space="0" w:color="auto"/>
              <w:right w:val="single" w:sz="4" w:space="0" w:color="auto"/>
            </w:tcBorders>
            <w:shd w:val="clear" w:color="auto" w:fill="auto"/>
            <w:noWrap/>
            <w:vAlign w:val="center"/>
            <w:hideMark/>
          </w:tcPr>
          <w:p w14:paraId="7DB2A734" w14:textId="77777777" w:rsidR="00827566" w:rsidRPr="00C50C97" w:rsidRDefault="002A09EA" w:rsidP="00827566">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w:t>
            </w:r>
          </w:p>
        </w:tc>
        <w:tc>
          <w:tcPr>
            <w:tcW w:w="851" w:type="dxa"/>
            <w:tcBorders>
              <w:top w:val="nil"/>
              <w:left w:val="nil"/>
              <w:bottom w:val="single" w:sz="4" w:space="0" w:color="auto"/>
              <w:right w:val="single" w:sz="4" w:space="0" w:color="auto"/>
            </w:tcBorders>
            <w:shd w:val="clear" w:color="auto" w:fill="auto"/>
            <w:noWrap/>
            <w:vAlign w:val="center"/>
            <w:hideMark/>
          </w:tcPr>
          <w:p w14:paraId="49C573B2" w14:textId="77777777" w:rsidR="00827566" w:rsidRPr="00C50C97" w:rsidRDefault="002A09EA" w:rsidP="00827566">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w:t>
            </w:r>
          </w:p>
        </w:tc>
        <w:tc>
          <w:tcPr>
            <w:tcW w:w="436" w:type="dxa"/>
            <w:tcBorders>
              <w:top w:val="nil"/>
              <w:left w:val="nil"/>
              <w:bottom w:val="single" w:sz="4" w:space="0" w:color="auto"/>
              <w:right w:val="single" w:sz="4" w:space="0" w:color="auto"/>
            </w:tcBorders>
            <w:shd w:val="clear" w:color="auto" w:fill="auto"/>
            <w:noWrap/>
            <w:vAlign w:val="center"/>
            <w:hideMark/>
          </w:tcPr>
          <w:p w14:paraId="36F44C9B" w14:textId="77777777" w:rsidR="00827566" w:rsidRPr="00C50C97" w:rsidRDefault="002A09EA" w:rsidP="00827566">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w:t>
            </w:r>
          </w:p>
        </w:tc>
        <w:tc>
          <w:tcPr>
            <w:tcW w:w="711" w:type="dxa"/>
            <w:tcBorders>
              <w:top w:val="nil"/>
              <w:left w:val="nil"/>
              <w:bottom w:val="single" w:sz="4" w:space="0" w:color="auto"/>
              <w:right w:val="single" w:sz="4" w:space="0" w:color="auto"/>
            </w:tcBorders>
            <w:shd w:val="clear" w:color="auto" w:fill="auto"/>
            <w:noWrap/>
            <w:vAlign w:val="center"/>
            <w:hideMark/>
          </w:tcPr>
          <w:p w14:paraId="552BA116" w14:textId="77777777" w:rsidR="00827566" w:rsidRPr="00C50C97" w:rsidRDefault="002A09EA" w:rsidP="00827566">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w:t>
            </w:r>
          </w:p>
        </w:tc>
        <w:tc>
          <w:tcPr>
            <w:tcW w:w="452" w:type="dxa"/>
            <w:tcBorders>
              <w:top w:val="nil"/>
              <w:left w:val="nil"/>
              <w:bottom w:val="single" w:sz="4" w:space="0" w:color="auto"/>
              <w:right w:val="single" w:sz="4" w:space="0" w:color="auto"/>
            </w:tcBorders>
            <w:shd w:val="clear" w:color="auto" w:fill="auto"/>
            <w:noWrap/>
            <w:vAlign w:val="center"/>
            <w:hideMark/>
          </w:tcPr>
          <w:p w14:paraId="05CFAD7A" w14:textId="77777777" w:rsidR="00827566" w:rsidRPr="00C50C97" w:rsidRDefault="002A09EA" w:rsidP="00827566">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w:t>
            </w:r>
          </w:p>
        </w:tc>
        <w:tc>
          <w:tcPr>
            <w:tcW w:w="788" w:type="dxa"/>
            <w:tcBorders>
              <w:top w:val="nil"/>
              <w:left w:val="nil"/>
              <w:bottom w:val="single" w:sz="4" w:space="0" w:color="auto"/>
              <w:right w:val="single" w:sz="4" w:space="0" w:color="auto"/>
            </w:tcBorders>
            <w:shd w:val="clear" w:color="auto" w:fill="auto"/>
            <w:noWrap/>
            <w:vAlign w:val="center"/>
            <w:hideMark/>
          </w:tcPr>
          <w:p w14:paraId="0B3EC4B1" w14:textId="77777777" w:rsidR="00827566" w:rsidRPr="00C50C97" w:rsidRDefault="002A09EA" w:rsidP="00827566">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w:t>
            </w:r>
          </w:p>
        </w:tc>
        <w:tc>
          <w:tcPr>
            <w:tcW w:w="436" w:type="dxa"/>
            <w:tcBorders>
              <w:top w:val="nil"/>
              <w:left w:val="nil"/>
              <w:bottom w:val="single" w:sz="4" w:space="0" w:color="auto"/>
              <w:right w:val="single" w:sz="4" w:space="0" w:color="auto"/>
            </w:tcBorders>
            <w:shd w:val="clear" w:color="auto" w:fill="auto"/>
            <w:noWrap/>
            <w:vAlign w:val="center"/>
            <w:hideMark/>
          </w:tcPr>
          <w:p w14:paraId="020C6397" w14:textId="77777777" w:rsidR="00827566" w:rsidRPr="00C50C97" w:rsidRDefault="002A09EA" w:rsidP="00827566">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w:t>
            </w:r>
          </w:p>
        </w:tc>
        <w:tc>
          <w:tcPr>
            <w:tcW w:w="723" w:type="dxa"/>
            <w:tcBorders>
              <w:top w:val="nil"/>
              <w:left w:val="nil"/>
              <w:bottom w:val="single" w:sz="4" w:space="0" w:color="auto"/>
              <w:right w:val="single" w:sz="4" w:space="0" w:color="auto"/>
            </w:tcBorders>
            <w:shd w:val="clear" w:color="auto" w:fill="auto"/>
            <w:noWrap/>
            <w:vAlign w:val="center"/>
            <w:hideMark/>
          </w:tcPr>
          <w:p w14:paraId="30554E8E" w14:textId="77777777" w:rsidR="00827566" w:rsidRPr="00C50C97" w:rsidRDefault="002A09EA" w:rsidP="00827566">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w:t>
            </w:r>
          </w:p>
        </w:tc>
        <w:tc>
          <w:tcPr>
            <w:tcW w:w="598" w:type="dxa"/>
            <w:tcBorders>
              <w:top w:val="nil"/>
              <w:left w:val="nil"/>
              <w:bottom w:val="single" w:sz="4" w:space="0" w:color="auto"/>
              <w:right w:val="single" w:sz="4" w:space="0" w:color="auto"/>
            </w:tcBorders>
            <w:shd w:val="clear" w:color="auto" w:fill="auto"/>
            <w:noWrap/>
            <w:vAlign w:val="center"/>
            <w:hideMark/>
          </w:tcPr>
          <w:p w14:paraId="53B367FE" w14:textId="77777777" w:rsidR="00827566" w:rsidRPr="00C50C97" w:rsidRDefault="002A09EA" w:rsidP="00827566">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w:t>
            </w:r>
          </w:p>
        </w:tc>
        <w:tc>
          <w:tcPr>
            <w:tcW w:w="722" w:type="dxa"/>
            <w:tcBorders>
              <w:top w:val="nil"/>
              <w:left w:val="nil"/>
              <w:bottom w:val="single" w:sz="4" w:space="0" w:color="auto"/>
              <w:right w:val="single" w:sz="4" w:space="0" w:color="auto"/>
            </w:tcBorders>
            <w:shd w:val="clear" w:color="auto" w:fill="auto"/>
            <w:noWrap/>
            <w:vAlign w:val="center"/>
            <w:hideMark/>
          </w:tcPr>
          <w:p w14:paraId="24A953EA" w14:textId="77777777" w:rsidR="00827566" w:rsidRPr="00C50C97" w:rsidRDefault="002A09EA" w:rsidP="00827566">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w:t>
            </w:r>
          </w:p>
        </w:tc>
      </w:tr>
      <w:tr w:rsidR="00C50C97" w:rsidRPr="00C50C97" w14:paraId="413CD952" w14:textId="77777777" w:rsidTr="009D6FAE">
        <w:trPr>
          <w:trHeight w:val="600"/>
        </w:trPr>
        <w:tc>
          <w:tcPr>
            <w:tcW w:w="2517" w:type="dxa"/>
            <w:tcBorders>
              <w:top w:val="nil"/>
              <w:left w:val="single" w:sz="4" w:space="0" w:color="auto"/>
              <w:bottom w:val="single" w:sz="4" w:space="0" w:color="auto"/>
              <w:right w:val="single" w:sz="4" w:space="0" w:color="auto"/>
            </w:tcBorders>
            <w:shd w:val="clear" w:color="auto" w:fill="auto"/>
            <w:vAlign w:val="bottom"/>
            <w:hideMark/>
          </w:tcPr>
          <w:p w14:paraId="4FDB2B64" w14:textId="77777777" w:rsidR="00827566" w:rsidRPr="00C50C97" w:rsidRDefault="002A09EA" w:rsidP="009D6FAE">
            <w:pPr>
              <w:spacing w:after="0" w:line="360" w:lineRule="auto"/>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 xml:space="preserve"> This company contributes its role to the socioeconomic growth and goals of the nation</w:t>
            </w:r>
          </w:p>
        </w:tc>
        <w:tc>
          <w:tcPr>
            <w:tcW w:w="489" w:type="dxa"/>
            <w:tcBorders>
              <w:top w:val="nil"/>
              <w:left w:val="nil"/>
              <w:bottom w:val="single" w:sz="4" w:space="0" w:color="auto"/>
              <w:right w:val="single" w:sz="4" w:space="0" w:color="auto"/>
            </w:tcBorders>
            <w:shd w:val="clear" w:color="auto" w:fill="auto"/>
            <w:noWrap/>
            <w:vAlign w:val="bottom"/>
            <w:hideMark/>
          </w:tcPr>
          <w:p w14:paraId="261C89ED"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23</w:t>
            </w:r>
          </w:p>
        </w:tc>
        <w:tc>
          <w:tcPr>
            <w:tcW w:w="851" w:type="dxa"/>
            <w:tcBorders>
              <w:top w:val="nil"/>
              <w:left w:val="nil"/>
              <w:bottom w:val="single" w:sz="4" w:space="0" w:color="auto"/>
              <w:right w:val="single" w:sz="4" w:space="0" w:color="auto"/>
            </w:tcBorders>
            <w:shd w:val="clear" w:color="auto" w:fill="auto"/>
            <w:noWrap/>
            <w:vAlign w:val="bottom"/>
            <w:hideMark/>
          </w:tcPr>
          <w:p w14:paraId="2FE40079"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13%</w:t>
            </w:r>
          </w:p>
        </w:tc>
        <w:tc>
          <w:tcPr>
            <w:tcW w:w="436" w:type="dxa"/>
            <w:tcBorders>
              <w:top w:val="nil"/>
              <w:left w:val="nil"/>
              <w:bottom w:val="single" w:sz="4" w:space="0" w:color="auto"/>
              <w:right w:val="single" w:sz="4" w:space="0" w:color="auto"/>
            </w:tcBorders>
            <w:shd w:val="clear" w:color="auto" w:fill="auto"/>
            <w:noWrap/>
            <w:vAlign w:val="bottom"/>
            <w:hideMark/>
          </w:tcPr>
          <w:p w14:paraId="58F2DE59"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24</w:t>
            </w:r>
          </w:p>
        </w:tc>
        <w:tc>
          <w:tcPr>
            <w:tcW w:w="711" w:type="dxa"/>
            <w:tcBorders>
              <w:top w:val="nil"/>
              <w:left w:val="nil"/>
              <w:bottom w:val="single" w:sz="4" w:space="0" w:color="auto"/>
              <w:right w:val="single" w:sz="4" w:space="0" w:color="auto"/>
            </w:tcBorders>
            <w:shd w:val="clear" w:color="auto" w:fill="auto"/>
            <w:noWrap/>
            <w:vAlign w:val="bottom"/>
            <w:hideMark/>
          </w:tcPr>
          <w:p w14:paraId="7848E59A"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13%</w:t>
            </w:r>
          </w:p>
        </w:tc>
        <w:tc>
          <w:tcPr>
            <w:tcW w:w="452" w:type="dxa"/>
            <w:tcBorders>
              <w:top w:val="nil"/>
              <w:left w:val="nil"/>
              <w:bottom w:val="single" w:sz="4" w:space="0" w:color="auto"/>
              <w:right w:val="single" w:sz="4" w:space="0" w:color="auto"/>
            </w:tcBorders>
            <w:shd w:val="clear" w:color="auto" w:fill="auto"/>
            <w:noWrap/>
            <w:vAlign w:val="bottom"/>
            <w:hideMark/>
          </w:tcPr>
          <w:p w14:paraId="1F9D4D04"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12</w:t>
            </w:r>
          </w:p>
        </w:tc>
        <w:tc>
          <w:tcPr>
            <w:tcW w:w="788" w:type="dxa"/>
            <w:tcBorders>
              <w:top w:val="nil"/>
              <w:left w:val="nil"/>
              <w:bottom w:val="single" w:sz="4" w:space="0" w:color="auto"/>
              <w:right w:val="single" w:sz="4" w:space="0" w:color="auto"/>
            </w:tcBorders>
            <w:shd w:val="clear" w:color="auto" w:fill="auto"/>
            <w:noWrap/>
            <w:vAlign w:val="bottom"/>
            <w:hideMark/>
          </w:tcPr>
          <w:p w14:paraId="70A066E5"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7%</w:t>
            </w:r>
          </w:p>
        </w:tc>
        <w:tc>
          <w:tcPr>
            <w:tcW w:w="436" w:type="dxa"/>
            <w:tcBorders>
              <w:top w:val="nil"/>
              <w:left w:val="nil"/>
              <w:bottom w:val="single" w:sz="4" w:space="0" w:color="auto"/>
              <w:right w:val="single" w:sz="4" w:space="0" w:color="auto"/>
            </w:tcBorders>
            <w:shd w:val="clear" w:color="auto" w:fill="auto"/>
            <w:noWrap/>
            <w:vAlign w:val="bottom"/>
            <w:hideMark/>
          </w:tcPr>
          <w:p w14:paraId="5498543A"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49</w:t>
            </w:r>
          </w:p>
        </w:tc>
        <w:tc>
          <w:tcPr>
            <w:tcW w:w="723" w:type="dxa"/>
            <w:tcBorders>
              <w:top w:val="nil"/>
              <w:left w:val="nil"/>
              <w:bottom w:val="single" w:sz="4" w:space="0" w:color="auto"/>
              <w:right w:val="single" w:sz="4" w:space="0" w:color="auto"/>
            </w:tcBorders>
            <w:shd w:val="clear" w:color="auto" w:fill="auto"/>
            <w:noWrap/>
            <w:vAlign w:val="bottom"/>
            <w:hideMark/>
          </w:tcPr>
          <w:p w14:paraId="72E42AC8" w14:textId="77777777" w:rsidR="00827566" w:rsidRPr="00C50C97" w:rsidRDefault="002A09EA" w:rsidP="00827566">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27%</w:t>
            </w:r>
          </w:p>
        </w:tc>
        <w:tc>
          <w:tcPr>
            <w:tcW w:w="598" w:type="dxa"/>
            <w:tcBorders>
              <w:top w:val="nil"/>
              <w:left w:val="nil"/>
              <w:bottom w:val="single" w:sz="4" w:space="0" w:color="auto"/>
              <w:right w:val="single" w:sz="4" w:space="0" w:color="auto"/>
            </w:tcBorders>
            <w:shd w:val="clear" w:color="auto" w:fill="auto"/>
            <w:noWrap/>
            <w:vAlign w:val="bottom"/>
            <w:hideMark/>
          </w:tcPr>
          <w:p w14:paraId="364A2235" w14:textId="77777777" w:rsidR="00827566" w:rsidRPr="00C50C97" w:rsidRDefault="002A09EA" w:rsidP="00827566">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72</w:t>
            </w:r>
          </w:p>
        </w:tc>
        <w:tc>
          <w:tcPr>
            <w:tcW w:w="722" w:type="dxa"/>
            <w:tcBorders>
              <w:top w:val="nil"/>
              <w:left w:val="nil"/>
              <w:bottom w:val="single" w:sz="4" w:space="0" w:color="auto"/>
              <w:right w:val="single" w:sz="4" w:space="0" w:color="auto"/>
            </w:tcBorders>
            <w:shd w:val="clear" w:color="auto" w:fill="auto"/>
            <w:noWrap/>
            <w:vAlign w:val="bottom"/>
            <w:hideMark/>
          </w:tcPr>
          <w:p w14:paraId="550F264A" w14:textId="77777777" w:rsidR="00827566" w:rsidRPr="00C50C97" w:rsidRDefault="002A09EA" w:rsidP="00827566">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40%</w:t>
            </w:r>
          </w:p>
        </w:tc>
      </w:tr>
      <w:tr w:rsidR="00C50C97" w:rsidRPr="00C50C97" w14:paraId="69FA6AD2" w14:textId="77777777" w:rsidTr="009D6FAE">
        <w:trPr>
          <w:trHeight w:val="300"/>
        </w:trPr>
        <w:tc>
          <w:tcPr>
            <w:tcW w:w="2517" w:type="dxa"/>
            <w:tcBorders>
              <w:top w:val="nil"/>
              <w:left w:val="single" w:sz="4" w:space="0" w:color="auto"/>
              <w:bottom w:val="single" w:sz="4" w:space="0" w:color="auto"/>
              <w:right w:val="single" w:sz="4" w:space="0" w:color="auto"/>
            </w:tcBorders>
            <w:shd w:val="clear" w:color="auto" w:fill="auto"/>
            <w:vAlign w:val="bottom"/>
            <w:hideMark/>
          </w:tcPr>
          <w:p w14:paraId="566A02F8" w14:textId="77777777" w:rsidR="00827566" w:rsidRPr="00C50C97" w:rsidRDefault="002A09EA" w:rsidP="009D6FAE">
            <w:pPr>
              <w:spacing w:after="0" w:line="360" w:lineRule="auto"/>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This company pays taxes regularly and correctly</w:t>
            </w:r>
          </w:p>
        </w:tc>
        <w:tc>
          <w:tcPr>
            <w:tcW w:w="489" w:type="dxa"/>
            <w:tcBorders>
              <w:top w:val="nil"/>
              <w:left w:val="nil"/>
              <w:bottom w:val="single" w:sz="4" w:space="0" w:color="auto"/>
              <w:right w:val="single" w:sz="4" w:space="0" w:color="auto"/>
            </w:tcBorders>
            <w:shd w:val="clear" w:color="auto" w:fill="auto"/>
            <w:noWrap/>
            <w:vAlign w:val="bottom"/>
            <w:hideMark/>
          </w:tcPr>
          <w:p w14:paraId="3C00B850"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5</w:t>
            </w:r>
          </w:p>
        </w:tc>
        <w:tc>
          <w:tcPr>
            <w:tcW w:w="851" w:type="dxa"/>
            <w:tcBorders>
              <w:top w:val="nil"/>
              <w:left w:val="nil"/>
              <w:bottom w:val="single" w:sz="4" w:space="0" w:color="auto"/>
              <w:right w:val="single" w:sz="4" w:space="0" w:color="auto"/>
            </w:tcBorders>
            <w:shd w:val="clear" w:color="auto" w:fill="auto"/>
            <w:noWrap/>
            <w:vAlign w:val="bottom"/>
            <w:hideMark/>
          </w:tcPr>
          <w:p w14:paraId="02ABB533"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w:t>
            </w:r>
          </w:p>
        </w:tc>
        <w:tc>
          <w:tcPr>
            <w:tcW w:w="436" w:type="dxa"/>
            <w:tcBorders>
              <w:top w:val="nil"/>
              <w:left w:val="nil"/>
              <w:bottom w:val="single" w:sz="4" w:space="0" w:color="auto"/>
              <w:right w:val="single" w:sz="4" w:space="0" w:color="auto"/>
            </w:tcBorders>
            <w:shd w:val="clear" w:color="auto" w:fill="auto"/>
            <w:noWrap/>
            <w:vAlign w:val="bottom"/>
            <w:hideMark/>
          </w:tcPr>
          <w:p w14:paraId="10531ABB"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15</w:t>
            </w:r>
          </w:p>
        </w:tc>
        <w:tc>
          <w:tcPr>
            <w:tcW w:w="711" w:type="dxa"/>
            <w:tcBorders>
              <w:top w:val="nil"/>
              <w:left w:val="nil"/>
              <w:bottom w:val="single" w:sz="4" w:space="0" w:color="auto"/>
              <w:right w:val="single" w:sz="4" w:space="0" w:color="auto"/>
            </w:tcBorders>
            <w:shd w:val="clear" w:color="auto" w:fill="auto"/>
            <w:noWrap/>
            <w:vAlign w:val="bottom"/>
            <w:hideMark/>
          </w:tcPr>
          <w:p w14:paraId="5F352A10"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8%</w:t>
            </w:r>
          </w:p>
        </w:tc>
        <w:tc>
          <w:tcPr>
            <w:tcW w:w="452" w:type="dxa"/>
            <w:tcBorders>
              <w:top w:val="nil"/>
              <w:left w:val="nil"/>
              <w:bottom w:val="single" w:sz="4" w:space="0" w:color="auto"/>
              <w:right w:val="single" w:sz="4" w:space="0" w:color="auto"/>
            </w:tcBorders>
            <w:shd w:val="clear" w:color="auto" w:fill="auto"/>
            <w:noWrap/>
            <w:vAlign w:val="bottom"/>
            <w:hideMark/>
          </w:tcPr>
          <w:p w14:paraId="159B8626"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24</w:t>
            </w:r>
          </w:p>
        </w:tc>
        <w:tc>
          <w:tcPr>
            <w:tcW w:w="788" w:type="dxa"/>
            <w:tcBorders>
              <w:top w:val="nil"/>
              <w:left w:val="nil"/>
              <w:bottom w:val="single" w:sz="4" w:space="0" w:color="auto"/>
              <w:right w:val="single" w:sz="4" w:space="0" w:color="auto"/>
            </w:tcBorders>
            <w:shd w:val="clear" w:color="auto" w:fill="auto"/>
            <w:noWrap/>
            <w:vAlign w:val="bottom"/>
            <w:hideMark/>
          </w:tcPr>
          <w:p w14:paraId="0A762D95"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13%</w:t>
            </w:r>
          </w:p>
        </w:tc>
        <w:tc>
          <w:tcPr>
            <w:tcW w:w="436" w:type="dxa"/>
            <w:tcBorders>
              <w:top w:val="nil"/>
              <w:left w:val="nil"/>
              <w:bottom w:val="single" w:sz="4" w:space="0" w:color="auto"/>
              <w:right w:val="single" w:sz="4" w:space="0" w:color="auto"/>
            </w:tcBorders>
            <w:shd w:val="clear" w:color="auto" w:fill="auto"/>
            <w:noWrap/>
            <w:vAlign w:val="bottom"/>
            <w:hideMark/>
          </w:tcPr>
          <w:p w14:paraId="72BF756F"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68</w:t>
            </w:r>
          </w:p>
        </w:tc>
        <w:tc>
          <w:tcPr>
            <w:tcW w:w="723" w:type="dxa"/>
            <w:tcBorders>
              <w:top w:val="nil"/>
              <w:left w:val="nil"/>
              <w:bottom w:val="single" w:sz="4" w:space="0" w:color="auto"/>
              <w:right w:val="single" w:sz="4" w:space="0" w:color="auto"/>
            </w:tcBorders>
            <w:shd w:val="clear" w:color="auto" w:fill="auto"/>
            <w:noWrap/>
            <w:vAlign w:val="bottom"/>
            <w:hideMark/>
          </w:tcPr>
          <w:p w14:paraId="36090807" w14:textId="77777777" w:rsidR="00827566" w:rsidRPr="00C50C97" w:rsidRDefault="002A09EA" w:rsidP="00827566">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38%</w:t>
            </w:r>
          </w:p>
        </w:tc>
        <w:tc>
          <w:tcPr>
            <w:tcW w:w="598" w:type="dxa"/>
            <w:tcBorders>
              <w:top w:val="nil"/>
              <w:left w:val="nil"/>
              <w:bottom w:val="single" w:sz="4" w:space="0" w:color="auto"/>
              <w:right w:val="single" w:sz="4" w:space="0" w:color="auto"/>
            </w:tcBorders>
            <w:shd w:val="clear" w:color="auto" w:fill="auto"/>
            <w:noWrap/>
            <w:vAlign w:val="bottom"/>
            <w:hideMark/>
          </w:tcPr>
          <w:p w14:paraId="1385D32E" w14:textId="77777777" w:rsidR="00827566" w:rsidRPr="00C50C97" w:rsidRDefault="002A09EA" w:rsidP="00827566">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68</w:t>
            </w:r>
          </w:p>
        </w:tc>
        <w:tc>
          <w:tcPr>
            <w:tcW w:w="722" w:type="dxa"/>
            <w:tcBorders>
              <w:top w:val="nil"/>
              <w:left w:val="nil"/>
              <w:bottom w:val="single" w:sz="4" w:space="0" w:color="auto"/>
              <w:right w:val="single" w:sz="4" w:space="0" w:color="auto"/>
            </w:tcBorders>
            <w:shd w:val="clear" w:color="auto" w:fill="auto"/>
            <w:noWrap/>
            <w:vAlign w:val="bottom"/>
            <w:hideMark/>
          </w:tcPr>
          <w:p w14:paraId="10034F00" w14:textId="77777777" w:rsidR="00827566" w:rsidRPr="00C50C97" w:rsidRDefault="002A09EA" w:rsidP="00827566">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38%</w:t>
            </w:r>
          </w:p>
        </w:tc>
      </w:tr>
      <w:tr w:rsidR="00C50C97" w:rsidRPr="00C50C97" w14:paraId="2B463565" w14:textId="77777777" w:rsidTr="009D6FAE">
        <w:trPr>
          <w:trHeight w:val="600"/>
        </w:trPr>
        <w:tc>
          <w:tcPr>
            <w:tcW w:w="2517" w:type="dxa"/>
            <w:tcBorders>
              <w:top w:val="nil"/>
              <w:left w:val="single" w:sz="4" w:space="0" w:color="auto"/>
              <w:bottom w:val="single" w:sz="4" w:space="0" w:color="auto"/>
              <w:right w:val="single" w:sz="4" w:space="0" w:color="auto"/>
            </w:tcBorders>
            <w:shd w:val="clear" w:color="auto" w:fill="auto"/>
            <w:vAlign w:val="bottom"/>
            <w:hideMark/>
          </w:tcPr>
          <w:p w14:paraId="46E0E07E" w14:textId="77777777" w:rsidR="00827566" w:rsidRPr="00C50C97" w:rsidRDefault="002A09EA" w:rsidP="009D6FAE">
            <w:pPr>
              <w:spacing w:after="0" w:line="360" w:lineRule="auto"/>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This company  applies faithfully and the laws governing the regulation of business</w:t>
            </w:r>
          </w:p>
        </w:tc>
        <w:tc>
          <w:tcPr>
            <w:tcW w:w="489" w:type="dxa"/>
            <w:tcBorders>
              <w:top w:val="nil"/>
              <w:left w:val="nil"/>
              <w:bottom w:val="single" w:sz="4" w:space="0" w:color="auto"/>
              <w:right w:val="single" w:sz="4" w:space="0" w:color="auto"/>
            </w:tcBorders>
            <w:shd w:val="clear" w:color="auto" w:fill="auto"/>
            <w:noWrap/>
            <w:vAlign w:val="bottom"/>
            <w:hideMark/>
          </w:tcPr>
          <w:p w14:paraId="3C111252"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13</w:t>
            </w:r>
          </w:p>
        </w:tc>
        <w:tc>
          <w:tcPr>
            <w:tcW w:w="851" w:type="dxa"/>
            <w:tcBorders>
              <w:top w:val="nil"/>
              <w:left w:val="nil"/>
              <w:bottom w:val="single" w:sz="4" w:space="0" w:color="auto"/>
              <w:right w:val="single" w:sz="4" w:space="0" w:color="auto"/>
            </w:tcBorders>
            <w:shd w:val="clear" w:color="auto" w:fill="auto"/>
            <w:noWrap/>
            <w:vAlign w:val="bottom"/>
            <w:hideMark/>
          </w:tcPr>
          <w:p w14:paraId="75F8B7BE"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7%</w:t>
            </w:r>
          </w:p>
        </w:tc>
        <w:tc>
          <w:tcPr>
            <w:tcW w:w="436" w:type="dxa"/>
            <w:tcBorders>
              <w:top w:val="nil"/>
              <w:left w:val="nil"/>
              <w:bottom w:val="single" w:sz="4" w:space="0" w:color="auto"/>
              <w:right w:val="single" w:sz="4" w:space="0" w:color="auto"/>
            </w:tcBorders>
            <w:shd w:val="clear" w:color="auto" w:fill="auto"/>
            <w:noWrap/>
            <w:vAlign w:val="bottom"/>
            <w:hideMark/>
          </w:tcPr>
          <w:p w14:paraId="61ADD9B3"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7</w:t>
            </w:r>
          </w:p>
        </w:tc>
        <w:tc>
          <w:tcPr>
            <w:tcW w:w="711" w:type="dxa"/>
            <w:tcBorders>
              <w:top w:val="nil"/>
              <w:left w:val="nil"/>
              <w:bottom w:val="single" w:sz="4" w:space="0" w:color="auto"/>
              <w:right w:val="single" w:sz="4" w:space="0" w:color="auto"/>
            </w:tcBorders>
            <w:shd w:val="clear" w:color="auto" w:fill="auto"/>
            <w:noWrap/>
            <w:vAlign w:val="bottom"/>
            <w:hideMark/>
          </w:tcPr>
          <w:p w14:paraId="65859499"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w:t>
            </w:r>
          </w:p>
        </w:tc>
        <w:tc>
          <w:tcPr>
            <w:tcW w:w="452" w:type="dxa"/>
            <w:tcBorders>
              <w:top w:val="nil"/>
              <w:left w:val="nil"/>
              <w:bottom w:val="single" w:sz="4" w:space="0" w:color="auto"/>
              <w:right w:val="single" w:sz="4" w:space="0" w:color="auto"/>
            </w:tcBorders>
            <w:shd w:val="clear" w:color="auto" w:fill="auto"/>
            <w:noWrap/>
            <w:vAlign w:val="bottom"/>
            <w:hideMark/>
          </w:tcPr>
          <w:p w14:paraId="50A292FD"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8</w:t>
            </w:r>
          </w:p>
        </w:tc>
        <w:tc>
          <w:tcPr>
            <w:tcW w:w="788" w:type="dxa"/>
            <w:tcBorders>
              <w:top w:val="nil"/>
              <w:left w:val="nil"/>
              <w:bottom w:val="single" w:sz="4" w:space="0" w:color="auto"/>
              <w:right w:val="single" w:sz="4" w:space="0" w:color="auto"/>
            </w:tcBorders>
            <w:shd w:val="clear" w:color="auto" w:fill="auto"/>
            <w:noWrap/>
            <w:vAlign w:val="bottom"/>
            <w:hideMark/>
          </w:tcPr>
          <w:p w14:paraId="07EDD2D9"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w:t>
            </w:r>
          </w:p>
        </w:tc>
        <w:tc>
          <w:tcPr>
            <w:tcW w:w="436" w:type="dxa"/>
            <w:tcBorders>
              <w:top w:val="nil"/>
              <w:left w:val="nil"/>
              <w:bottom w:val="single" w:sz="4" w:space="0" w:color="auto"/>
              <w:right w:val="single" w:sz="4" w:space="0" w:color="auto"/>
            </w:tcBorders>
            <w:shd w:val="clear" w:color="auto" w:fill="auto"/>
            <w:noWrap/>
            <w:vAlign w:val="bottom"/>
            <w:hideMark/>
          </w:tcPr>
          <w:p w14:paraId="49BE87A1"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50</w:t>
            </w:r>
          </w:p>
        </w:tc>
        <w:tc>
          <w:tcPr>
            <w:tcW w:w="723" w:type="dxa"/>
            <w:tcBorders>
              <w:top w:val="nil"/>
              <w:left w:val="nil"/>
              <w:bottom w:val="single" w:sz="4" w:space="0" w:color="auto"/>
              <w:right w:val="single" w:sz="4" w:space="0" w:color="auto"/>
            </w:tcBorders>
            <w:shd w:val="clear" w:color="auto" w:fill="auto"/>
            <w:noWrap/>
            <w:vAlign w:val="bottom"/>
            <w:hideMark/>
          </w:tcPr>
          <w:p w14:paraId="2D65F931" w14:textId="77777777" w:rsidR="00827566" w:rsidRPr="00C50C97" w:rsidRDefault="002A09EA" w:rsidP="00827566">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28%</w:t>
            </w:r>
          </w:p>
        </w:tc>
        <w:tc>
          <w:tcPr>
            <w:tcW w:w="598" w:type="dxa"/>
            <w:tcBorders>
              <w:top w:val="nil"/>
              <w:left w:val="nil"/>
              <w:bottom w:val="single" w:sz="4" w:space="0" w:color="auto"/>
              <w:right w:val="single" w:sz="4" w:space="0" w:color="auto"/>
            </w:tcBorders>
            <w:shd w:val="clear" w:color="auto" w:fill="auto"/>
            <w:noWrap/>
            <w:vAlign w:val="bottom"/>
            <w:hideMark/>
          </w:tcPr>
          <w:p w14:paraId="3C158E24" w14:textId="77777777" w:rsidR="00827566" w:rsidRPr="00C50C97" w:rsidRDefault="002A09EA" w:rsidP="00827566">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102</w:t>
            </w:r>
          </w:p>
        </w:tc>
        <w:tc>
          <w:tcPr>
            <w:tcW w:w="722" w:type="dxa"/>
            <w:tcBorders>
              <w:top w:val="nil"/>
              <w:left w:val="nil"/>
              <w:bottom w:val="single" w:sz="4" w:space="0" w:color="auto"/>
              <w:right w:val="single" w:sz="4" w:space="0" w:color="auto"/>
            </w:tcBorders>
            <w:shd w:val="clear" w:color="auto" w:fill="auto"/>
            <w:noWrap/>
            <w:vAlign w:val="bottom"/>
            <w:hideMark/>
          </w:tcPr>
          <w:p w14:paraId="21FABD8B" w14:textId="77777777" w:rsidR="00827566" w:rsidRPr="00C50C97" w:rsidRDefault="002A09EA" w:rsidP="00827566">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57%</w:t>
            </w:r>
          </w:p>
        </w:tc>
      </w:tr>
      <w:tr w:rsidR="00C50C97" w:rsidRPr="00C50C97" w14:paraId="0B1A0739" w14:textId="77777777" w:rsidTr="009D6FAE">
        <w:trPr>
          <w:trHeight w:val="600"/>
        </w:trPr>
        <w:tc>
          <w:tcPr>
            <w:tcW w:w="2517" w:type="dxa"/>
            <w:tcBorders>
              <w:top w:val="nil"/>
              <w:left w:val="single" w:sz="4" w:space="0" w:color="auto"/>
              <w:bottom w:val="single" w:sz="4" w:space="0" w:color="auto"/>
              <w:right w:val="single" w:sz="4" w:space="0" w:color="auto"/>
            </w:tcBorders>
            <w:shd w:val="clear" w:color="auto" w:fill="auto"/>
            <w:vAlign w:val="bottom"/>
            <w:hideMark/>
          </w:tcPr>
          <w:p w14:paraId="3F7B2A80" w14:textId="77777777" w:rsidR="00827566" w:rsidRPr="00C50C97" w:rsidRDefault="002A09EA" w:rsidP="009D6FAE">
            <w:pPr>
              <w:spacing w:after="0" w:line="360" w:lineRule="auto"/>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It follows a fair trade policy and refrains from unhealthy practices.</w:t>
            </w:r>
          </w:p>
        </w:tc>
        <w:tc>
          <w:tcPr>
            <w:tcW w:w="489" w:type="dxa"/>
            <w:tcBorders>
              <w:top w:val="nil"/>
              <w:left w:val="nil"/>
              <w:bottom w:val="single" w:sz="4" w:space="0" w:color="auto"/>
              <w:right w:val="single" w:sz="4" w:space="0" w:color="auto"/>
            </w:tcBorders>
            <w:shd w:val="clear" w:color="auto" w:fill="auto"/>
            <w:noWrap/>
            <w:vAlign w:val="bottom"/>
            <w:hideMark/>
          </w:tcPr>
          <w:p w14:paraId="731A3CED"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7</w:t>
            </w:r>
          </w:p>
        </w:tc>
        <w:tc>
          <w:tcPr>
            <w:tcW w:w="851" w:type="dxa"/>
            <w:tcBorders>
              <w:top w:val="nil"/>
              <w:left w:val="nil"/>
              <w:bottom w:val="single" w:sz="4" w:space="0" w:color="auto"/>
              <w:right w:val="single" w:sz="4" w:space="0" w:color="auto"/>
            </w:tcBorders>
            <w:shd w:val="clear" w:color="auto" w:fill="auto"/>
            <w:noWrap/>
            <w:vAlign w:val="bottom"/>
            <w:hideMark/>
          </w:tcPr>
          <w:p w14:paraId="50A0346D"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w:t>
            </w:r>
          </w:p>
        </w:tc>
        <w:tc>
          <w:tcPr>
            <w:tcW w:w="436" w:type="dxa"/>
            <w:tcBorders>
              <w:top w:val="nil"/>
              <w:left w:val="nil"/>
              <w:bottom w:val="single" w:sz="4" w:space="0" w:color="auto"/>
              <w:right w:val="single" w:sz="4" w:space="0" w:color="auto"/>
            </w:tcBorders>
            <w:shd w:val="clear" w:color="auto" w:fill="auto"/>
            <w:noWrap/>
            <w:vAlign w:val="bottom"/>
            <w:hideMark/>
          </w:tcPr>
          <w:p w14:paraId="2D081BD5"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12</w:t>
            </w:r>
          </w:p>
        </w:tc>
        <w:tc>
          <w:tcPr>
            <w:tcW w:w="711" w:type="dxa"/>
            <w:tcBorders>
              <w:top w:val="nil"/>
              <w:left w:val="nil"/>
              <w:bottom w:val="single" w:sz="4" w:space="0" w:color="auto"/>
              <w:right w:val="single" w:sz="4" w:space="0" w:color="auto"/>
            </w:tcBorders>
            <w:shd w:val="clear" w:color="auto" w:fill="auto"/>
            <w:noWrap/>
            <w:vAlign w:val="bottom"/>
            <w:hideMark/>
          </w:tcPr>
          <w:p w14:paraId="2B2072E0"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7%</w:t>
            </w:r>
          </w:p>
        </w:tc>
        <w:tc>
          <w:tcPr>
            <w:tcW w:w="452" w:type="dxa"/>
            <w:tcBorders>
              <w:top w:val="nil"/>
              <w:left w:val="nil"/>
              <w:bottom w:val="single" w:sz="4" w:space="0" w:color="auto"/>
              <w:right w:val="single" w:sz="4" w:space="0" w:color="auto"/>
            </w:tcBorders>
            <w:shd w:val="clear" w:color="auto" w:fill="auto"/>
            <w:noWrap/>
            <w:vAlign w:val="bottom"/>
            <w:hideMark/>
          </w:tcPr>
          <w:p w14:paraId="16E3D392"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17</w:t>
            </w:r>
          </w:p>
        </w:tc>
        <w:tc>
          <w:tcPr>
            <w:tcW w:w="788" w:type="dxa"/>
            <w:tcBorders>
              <w:top w:val="nil"/>
              <w:left w:val="nil"/>
              <w:bottom w:val="single" w:sz="4" w:space="0" w:color="auto"/>
              <w:right w:val="single" w:sz="4" w:space="0" w:color="auto"/>
            </w:tcBorders>
            <w:shd w:val="clear" w:color="auto" w:fill="auto"/>
            <w:noWrap/>
            <w:vAlign w:val="bottom"/>
            <w:hideMark/>
          </w:tcPr>
          <w:p w14:paraId="3D38337F"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9%</w:t>
            </w:r>
          </w:p>
        </w:tc>
        <w:tc>
          <w:tcPr>
            <w:tcW w:w="436" w:type="dxa"/>
            <w:tcBorders>
              <w:top w:val="nil"/>
              <w:left w:val="nil"/>
              <w:bottom w:val="single" w:sz="4" w:space="0" w:color="auto"/>
              <w:right w:val="single" w:sz="4" w:space="0" w:color="auto"/>
            </w:tcBorders>
            <w:shd w:val="clear" w:color="auto" w:fill="auto"/>
            <w:noWrap/>
            <w:vAlign w:val="bottom"/>
            <w:hideMark/>
          </w:tcPr>
          <w:p w14:paraId="301C7677"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42</w:t>
            </w:r>
          </w:p>
        </w:tc>
        <w:tc>
          <w:tcPr>
            <w:tcW w:w="723" w:type="dxa"/>
            <w:tcBorders>
              <w:top w:val="nil"/>
              <w:left w:val="nil"/>
              <w:bottom w:val="single" w:sz="4" w:space="0" w:color="auto"/>
              <w:right w:val="single" w:sz="4" w:space="0" w:color="auto"/>
            </w:tcBorders>
            <w:shd w:val="clear" w:color="auto" w:fill="auto"/>
            <w:noWrap/>
            <w:vAlign w:val="bottom"/>
            <w:hideMark/>
          </w:tcPr>
          <w:p w14:paraId="4EF97937" w14:textId="77777777" w:rsidR="00827566" w:rsidRPr="00C50C97" w:rsidRDefault="002A09EA" w:rsidP="00827566">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23%</w:t>
            </w:r>
          </w:p>
        </w:tc>
        <w:tc>
          <w:tcPr>
            <w:tcW w:w="598" w:type="dxa"/>
            <w:tcBorders>
              <w:top w:val="nil"/>
              <w:left w:val="nil"/>
              <w:bottom w:val="single" w:sz="4" w:space="0" w:color="auto"/>
              <w:right w:val="single" w:sz="4" w:space="0" w:color="auto"/>
            </w:tcBorders>
            <w:shd w:val="clear" w:color="auto" w:fill="auto"/>
            <w:noWrap/>
            <w:vAlign w:val="bottom"/>
            <w:hideMark/>
          </w:tcPr>
          <w:p w14:paraId="53ABFF7B" w14:textId="77777777" w:rsidR="00827566" w:rsidRPr="00C50C97" w:rsidRDefault="002A09EA" w:rsidP="00827566">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102</w:t>
            </w:r>
          </w:p>
        </w:tc>
        <w:tc>
          <w:tcPr>
            <w:tcW w:w="722" w:type="dxa"/>
            <w:tcBorders>
              <w:top w:val="nil"/>
              <w:left w:val="nil"/>
              <w:bottom w:val="single" w:sz="4" w:space="0" w:color="auto"/>
              <w:right w:val="single" w:sz="4" w:space="0" w:color="auto"/>
            </w:tcBorders>
            <w:shd w:val="clear" w:color="auto" w:fill="auto"/>
            <w:noWrap/>
            <w:vAlign w:val="bottom"/>
            <w:hideMark/>
          </w:tcPr>
          <w:p w14:paraId="0874FCFC" w14:textId="77777777" w:rsidR="00827566" w:rsidRPr="00C50C97" w:rsidRDefault="002A09EA" w:rsidP="00827566">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57%</w:t>
            </w:r>
          </w:p>
        </w:tc>
      </w:tr>
      <w:tr w:rsidR="00C50C97" w:rsidRPr="00C50C97" w14:paraId="4C7F4970" w14:textId="77777777" w:rsidTr="00F30762">
        <w:trPr>
          <w:trHeight w:val="1881"/>
        </w:trPr>
        <w:tc>
          <w:tcPr>
            <w:tcW w:w="2517" w:type="dxa"/>
            <w:tcBorders>
              <w:top w:val="nil"/>
              <w:left w:val="single" w:sz="4" w:space="0" w:color="auto"/>
              <w:bottom w:val="single" w:sz="4" w:space="0" w:color="auto"/>
              <w:right w:val="single" w:sz="4" w:space="0" w:color="auto"/>
            </w:tcBorders>
            <w:shd w:val="clear" w:color="auto" w:fill="auto"/>
            <w:vAlign w:val="bottom"/>
            <w:hideMark/>
          </w:tcPr>
          <w:p w14:paraId="0093C79D" w14:textId="77777777" w:rsidR="00827566" w:rsidRPr="00C50C97" w:rsidRDefault="002A09EA" w:rsidP="009D6FAE">
            <w:pPr>
              <w:spacing w:after="0" w:line="360" w:lineRule="auto"/>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This company  avoids political lobbying through donations to political parties</w:t>
            </w:r>
          </w:p>
        </w:tc>
        <w:tc>
          <w:tcPr>
            <w:tcW w:w="489" w:type="dxa"/>
            <w:tcBorders>
              <w:top w:val="nil"/>
              <w:left w:val="nil"/>
              <w:bottom w:val="single" w:sz="4" w:space="0" w:color="auto"/>
              <w:right w:val="single" w:sz="4" w:space="0" w:color="auto"/>
            </w:tcBorders>
            <w:shd w:val="clear" w:color="auto" w:fill="auto"/>
            <w:noWrap/>
            <w:vAlign w:val="bottom"/>
            <w:hideMark/>
          </w:tcPr>
          <w:p w14:paraId="405D8476"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w:t>
            </w:r>
          </w:p>
        </w:tc>
        <w:tc>
          <w:tcPr>
            <w:tcW w:w="851" w:type="dxa"/>
            <w:tcBorders>
              <w:top w:val="nil"/>
              <w:left w:val="nil"/>
              <w:bottom w:val="single" w:sz="4" w:space="0" w:color="auto"/>
              <w:right w:val="single" w:sz="4" w:space="0" w:color="auto"/>
            </w:tcBorders>
            <w:shd w:val="clear" w:color="auto" w:fill="auto"/>
            <w:noWrap/>
            <w:vAlign w:val="bottom"/>
            <w:hideMark/>
          </w:tcPr>
          <w:p w14:paraId="5EAF8612"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w:t>
            </w:r>
          </w:p>
        </w:tc>
        <w:tc>
          <w:tcPr>
            <w:tcW w:w="436" w:type="dxa"/>
            <w:tcBorders>
              <w:top w:val="nil"/>
              <w:left w:val="nil"/>
              <w:bottom w:val="single" w:sz="4" w:space="0" w:color="auto"/>
              <w:right w:val="single" w:sz="4" w:space="0" w:color="auto"/>
            </w:tcBorders>
            <w:shd w:val="clear" w:color="auto" w:fill="auto"/>
            <w:noWrap/>
            <w:vAlign w:val="bottom"/>
            <w:hideMark/>
          </w:tcPr>
          <w:p w14:paraId="0EB758BA"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7</w:t>
            </w:r>
          </w:p>
        </w:tc>
        <w:tc>
          <w:tcPr>
            <w:tcW w:w="711" w:type="dxa"/>
            <w:tcBorders>
              <w:top w:val="nil"/>
              <w:left w:val="nil"/>
              <w:bottom w:val="single" w:sz="4" w:space="0" w:color="auto"/>
              <w:right w:val="single" w:sz="4" w:space="0" w:color="auto"/>
            </w:tcBorders>
            <w:shd w:val="clear" w:color="auto" w:fill="auto"/>
            <w:noWrap/>
            <w:vAlign w:val="bottom"/>
            <w:hideMark/>
          </w:tcPr>
          <w:p w14:paraId="2AD39889"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w:t>
            </w:r>
          </w:p>
        </w:tc>
        <w:tc>
          <w:tcPr>
            <w:tcW w:w="452" w:type="dxa"/>
            <w:tcBorders>
              <w:top w:val="nil"/>
              <w:left w:val="nil"/>
              <w:bottom w:val="single" w:sz="4" w:space="0" w:color="auto"/>
              <w:right w:val="single" w:sz="4" w:space="0" w:color="auto"/>
            </w:tcBorders>
            <w:shd w:val="clear" w:color="auto" w:fill="auto"/>
            <w:noWrap/>
            <w:vAlign w:val="bottom"/>
            <w:hideMark/>
          </w:tcPr>
          <w:p w14:paraId="128F85C1"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10</w:t>
            </w:r>
          </w:p>
        </w:tc>
        <w:tc>
          <w:tcPr>
            <w:tcW w:w="788" w:type="dxa"/>
            <w:tcBorders>
              <w:top w:val="nil"/>
              <w:left w:val="nil"/>
              <w:bottom w:val="single" w:sz="4" w:space="0" w:color="auto"/>
              <w:right w:val="single" w:sz="4" w:space="0" w:color="auto"/>
            </w:tcBorders>
            <w:shd w:val="clear" w:color="auto" w:fill="auto"/>
            <w:noWrap/>
            <w:vAlign w:val="bottom"/>
            <w:hideMark/>
          </w:tcPr>
          <w:p w14:paraId="270B099E"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6%</w:t>
            </w:r>
          </w:p>
        </w:tc>
        <w:tc>
          <w:tcPr>
            <w:tcW w:w="436" w:type="dxa"/>
            <w:tcBorders>
              <w:top w:val="nil"/>
              <w:left w:val="nil"/>
              <w:bottom w:val="single" w:sz="4" w:space="0" w:color="auto"/>
              <w:right w:val="single" w:sz="4" w:space="0" w:color="auto"/>
            </w:tcBorders>
            <w:shd w:val="clear" w:color="auto" w:fill="auto"/>
            <w:noWrap/>
            <w:vAlign w:val="bottom"/>
            <w:hideMark/>
          </w:tcPr>
          <w:p w14:paraId="6D7CB754" w14:textId="77777777" w:rsidR="00827566" w:rsidRPr="00C50C97" w:rsidRDefault="002A09EA" w:rsidP="009D6FAE">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48</w:t>
            </w:r>
          </w:p>
        </w:tc>
        <w:tc>
          <w:tcPr>
            <w:tcW w:w="723" w:type="dxa"/>
            <w:tcBorders>
              <w:top w:val="nil"/>
              <w:left w:val="nil"/>
              <w:bottom w:val="single" w:sz="4" w:space="0" w:color="auto"/>
              <w:right w:val="single" w:sz="4" w:space="0" w:color="auto"/>
            </w:tcBorders>
            <w:shd w:val="clear" w:color="auto" w:fill="auto"/>
            <w:noWrap/>
            <w:vAlign w:val="bottom"/>
            <w:hideMark/>
          </w:tcPr>
          <w:p w14:paraId="649215E9" w14:textId="77777777" w:rsidR="00827566" w:rsidRPr="00C50C97" w:rsidRDefault="002A09EA" w:rsidP="00827566">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27%</w:t>
            </w:r>
          </w:p>
        </w:tc>
        <w:tc>
          <w:tcPr>
            <w:tcW w:w="598" w:type="dxa"/>
            <w:tcBorders>
              <w:top w:val="nil"/>
              <w:left w:val="nil"/>
              <w:bottom w:val="single" w:sz="4" w:space="0" w:color="auto"/>
              <w:right w:val="single" w:sz="4" w:space="0" w:color="auto"/>
            </w:tcBorders>
            <w:shd w:val="clear" w:color="auto" w:fill="auto"/>
            <w:noWrap/>
            <w:vAlign w:val="bottom"/>
            <w:hideMark/>
          </w:tcPr>
          <w:p w14:paraId="535F8A59" w14:textId="77777777" w:rsidR="00827566" w:rsidRPr="00C50C97" w:rsidRDefault="002A09EA" w:rsidP="00827566">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111</w:t>
            </w:r>
          </w:p>
        </w:tc>
        <w:tc>
          <w:tcPr>
            <w:tcW w:w="722" w:type="dxa"/>
            <w:tcBorders>
              <w:top w:val="nil"/>
              <w:left w:val="nil"/>
              <w:bottom w:val="single" w:sz="4" w:space="0" w:color="auto"/>
              <w:right w:val="single" w:sz="4" w:space="0" w:color="auto"/>
            </w:tcBorders>
            <w:shd w:val="clear" w:color="auto" w:fill="auto"/>
            <w:noWrap/>
            <w:vAlign w:val="bottom"/>
            <w:hideMark/>
          </w:tcPr>
          <w:p w14:paraId="134B5818" w14:textId="77777777" w:rsidR="00827566" w:rsidRPr="00C50C97" w:rsidRDefault="002A09EA" w:rsidP="00827566">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62%</w:t>
            </w:r>
          </w:p>
        </w:tc>
      </w:tr>
      <w:tr w:rsidR="00C50C97" w:rsidRPr="00C50C97" w14:paraId="5DA8F67A" w14:textId="77777777" w:rsidTr="00F30762">
        <w:trPr>
          <w:trHeight w:val="684"/>
        </w:trPr>
        <w:tc>
          <w:tcPr>
            <w:tcW w:w="8723" w:type="dxa"/>
            <w:gridSpan w:val="11"/>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4A313AC8" w14:textId="77777777" w:rsidR="00827566" w:rsidRPr="00C50C97" w:rsidRDefault="002A09EA" w:rsidP="00827566">
            <w:pPr>
              <w:spacing w:after="0" w:line="240" w:lineRule="auto"/>
              <w:jc w:val="center"/>
              <w:rPr>
                <w:rFonts w:ascii="Times New Roman" w:eastAsia="Times New Roman" w:hAnsi="Times New Roman" w:cs="Times New Roman"/>
                <w:b/>
                <w:bCs/>
                <w:color w:val="000000" w:themeColor="text1"/>
                <w:sz w:val="26"/>
                <w:szCs w:val="26"/>
                <w:lang w:val="en-GB" w:eastAsia="en-GB"/>
              </w:rPr>
            </w:pPr>
            <w:r w:rsidRPr="00C50C97">
              <w:rPr>
                <w:rFonts w:ascii="Times New Roman" w:eastAsia="Times New Roman" w:hAnsi="Times New Roman" w:cs="Times New Roman"/>
                <w:b/>
                <w:bCs/>
                <w:color w:val="000000" w:themeColor="text1"/>
                <w:sz w:val="26"/>
                <w:szCs w:val="26"/>
                <w:lang w:eastAsia="en-GB"/>
              </w:rPr>
              <w:t>Grand Mean = 4.11      SD = .90004</w:t>
            </w:r>
          </w:p>
        </w:tc>
      </w:tr>
    </w:tbl>
    <w:p w14:paraId="36048EC5" w14:textId="77777777" w:rsidR="009D6FAE" w:rsidRPr="00C50C97" w:rsidRDefault="009D6FAE" w:rsidP="00365EB5">
      <w:pPr>
        <w:widowControl w:val="0"/>
        <w:autoSpaceDE w:val="0"/>
        <w:autoSpaceDN w:val="0"/>
        <w:adjustRightInd w:val="0"/>
        <w:spacing w:after="0" w:line="360" w:lineRule="auto"/>
        <w:ind w:left="461" w:right="158"/>
        <w:jc w:val="center"/>
        <w:rPr>
          <w:rFonts w:ascii="Times New Roman" w:hAnsi="Times New Roman" w:cs="Times New Roman"/>
          <w:i/>
          <w:color w:val="000000" w:themeColor="text1"/>
        </w:rPr>
      </w:pPr>
    </w:p>
    <w:p w14:paraId="67E5FD59" w14:textId="77777777" w:rsidR="00365EB5" w:rsidRPr="00C50C97" w:rsidRDefault="002A09EA" w:rsidP="00365EB5">
      <w:pPr>
        <w:widowControl w:val="0"/>
        <w:autoSpaceDE w:val="0"/>
        <w:autoSpaceDN w:val="0"/>
        <w:adjustRightInd w:val="0"/>
        <w:spacing w:after="0" w:line="360" w:lineRule="auto"/>
        <w:ind w:left="461" w:right="158"/>
        <w:jc w:val="center"/>
        <w:rPr>
          <w:rFonts w:ascii="Times New Roman" w:hAnsi="Times New Roman" w:cs="Times New Roman"/>
          <w:i/>
          <w:color w:val="000000" w:themeColor="text1"/>
        </w:rPr>
      </w:pPr>
      <w:r w:rsidRPr="00C50C97">
        <w:rPr>
          <w:rFonts w:ascii="Times New Roman" w:hAnsi="Times New Roman" w:cs="Times New Roman"/>
          <w:i/>
          <w:color w:val="000000" w:themeColor="text1"/>
        </w:rPr>
        <w:t xml:space="preserve">Source: Survey </w:t>
      </w:r>
      <w:r w:rsidRPr="00C50C97">
        <w:rPr>
          <w:rFonts w:ascii="Times New Roman" w:eastAsia="Calibri" w:hAnsi="Times New Roman" w:cs="Times New Roman"/>
          <w:i/>
          <w:color w:val="000000" w:themeColor="text1"/>
        </w:rPr>
        <w:t>results</w:t>
      </w:r>
      <w:r w:rsidRPr="00C50C97">
        <w:rPr>
          <w:rFonts w:ascii="Times New Roman" w:hAnsi="Times New Roman" w:cs="Times New Roman"/>
          <w:i/>
          <w:color w:val="000000" w:themeColor="text1"/>
        </w:rPr>
        <w:t>, 2023</w:t>
      </w:r>
    </w:p>
    <w:p w14:paraId="7D351ABE" w14:textId="77777777" w:rsidR="004E7F15" w:rsidRPr="00C50C97" w:rsidRDefault="002A09EA" w:rsidP="004E7F15">
      <w:pPr>
        <w:autoSpaceDE w:val="0"/>
        <w:autoSpaceDN w:val="0"/>
        <w:adjustRightInd w:val="0"/>
        <w:spacing w:before="240" w:after="24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As depicted in the table above, among the dimensions of service quality, namely, customer responses, the grand mean for this factor is 4.11</w:t>
      </w:r>
      <w:r w:rsidRPr="00C50C97">
        <w:rPr>
          <w:rFonts w:ascii="Times New Roman" w:eastAsia="Calibri" w:hAnsi="Times New Roman" w:cs="Times New Roman"/>
          <w:color w:val="000000" w:themeColor="text1"/>
          <w:sz w:val="24"/>
          <w:szCs w:val="24"/>
        </w:rPr>
        <w:t>, which is</w:t>
      </w:r>
      <w:r w:rsidRPr="00C50C97">
        <w:rPr>
          <w:rFonts w:ascii="Times New Roman" w:hAnsi="Times New Roman" w:cs="Times New Roman"/>
          <w:color w:val="000000" w:themeColor="text1"/>
          <w:sz w:val="24"/>
          <w:szCs w:val="24"/>
        </w:rPr>
        <w:t xml:space="preserve"> rated as very good. This figure shows that the highest frequency response is in agreement. In the branch up to Ethio Telecom's staff approachable, most of the respondents strongly agree that helping to state that the staff at Ethio Telecom deal effectively with customer complaints. It contributes to the nation's </w:t>
      </w:r>
      <w:r w:rsidRPr="00C50C97">
        <w:rPr>
          <w:rFonts w:ascii="Times New Roman" w:eastAsia="Calibri" w:hAnsi="Times New Roman" w:cs="Times New Roman"/>
          <w:color w:val="000000" w:themeColor="text1"/>
          <w:sz w:val="24"/>
          <w:szCs w:val="24"/>
        </w:rPr>
        <w:t>socioeconomic</w:t>
      </w:r>
      <w:r w:rsidRPr="00C50C97">
        <w:rPr>
          <w:rFonts w:ascii="Times New Roman" w:hAnsi="Times New Roman" w:cs="Times New Roman"/>
          <w:color w:val="000000" w:themeColor="text1"/>
          <w:sz w:val="24"/>
          <w:szCs w:val="24"/>
        </w:rPr>
        <w:t xml:space="preserve"> growth and objectives, and it pays taxes regularly and rightfully. This might be attributed to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responsiveness of telecom, which refers to the degree to which work </w:t>
      </w:r>
      <w:r w:rsidRPr="00C50C97">
        <w:rPr>
          <w:rFonts w:ascii="Times New Roman" w:eastAsia="Calibri" w:hAnsi="Times New Roman" w:cs="Times New Roman"/>
          <w:color w:val="000000" w:themeColor="text1"/>
          <w:sz w:val="24"/>
          <w:szCs w:val="24"/>
        </w:rPr>
        <w:t>is performed</w:t>
      </w:r>
      <w:r w:rsidRPr="00C50C97">
        <w:rPr>
          <w:rFonts w:ascii="Times New Roman" w:hAnsi="Times New Roman" w:cs="Times New Roman"/>
          <w:color w:val="000000" w:themeColor="text1"/>
          <w:sz w:val="24"/>
          <w:szCs w:val="24"/>
        </w:rPr>
        <w:t xml:space="preserve"> quickly and efficiently. It obeys duly, and the laws on the control of business are fair trade </w:t>
      </w:r>
      <w:r w:rsidRPr="00C50C97">
        <w:rPr>
          <w:rFonts w:ascii="Times New Roman" w:eastAsia="Calibri" w:hAnsi="Times New Roman" w:cs="Times New Roman"/>
          <w:color w:val="000000" w:themeColor="text1"/>
          <w:sz w:val="24"/>
          <w:szCs w:val="24"/>
        </w:rPr>
        <w:t>policies, which avoid</w:t>
      </w:r>
      <w:r w:rsidRPr="00C50C97">
        <w:rPr>
          <w:rFonts w:ascii="Times New Roman" w:hAnsi="Times New Roman" w:cs="Times New Roman"/>
          <w:color w:val="000000" w:themeColor="text1"/>
          <w:sz w:val="24"/>
          <w:szCs w:val="24"/>
        </w:rPr>
        <w:t xml:space="preserve"> unhealthy practices. It is also about responsiveness related to the telecom system and shows the speed of responses to customer complaints or requests. The company also does not engage in political lobbying through donations to various political parties. </w:t>
      </w:r>
      <w:r w:rsidRPr="00C50C97">
        <w:rPr>
          <w:rFonts w:ascii="Times New Roman" w:eastAsia="Calibri" w:hAnsi="Times New Roman" w:cs="Times New Roman"/>
          <w:color w:val="000000" w:themeColor="text1"/>
          <w:sz w:val="24"/>
          <w:szCs w:val="24"/>
        </w:rPr>
        <w:t>This</w:t>
      </w:r>
      <w:r w:rsidRPr="00C50C97">
        <w:rPr>
          <w:rFonts w:ascii="Times New Roman" w:hAnsi="Times New Roman" w:cs="Times New Roman"/>
          <w:color w:val="000000" w:themeColor="text1"/>
          <w:sz w:val="24"/>
          <w:szCs w:val="24"/>
        </w:rPr>
        <w:t xml:space="preserve"> means </w:t>
      </w:r>
      <w:r w:rsidRPr="00C50C97">
        <w:rPr>
          <w:rFonts w:ascii="Times New Roman" w:eastAsia="Calibri" w:hAnsi="Times New Roman" w:cs="Times New Roman"/>
          <w:color w:val="000000" w:themeColor="text1"/>
          <w:sz w:val="24"/>
          <w:szCs w:val="24"/>
        </w:rPr>
        <w:t xml:space="preserve">that </w:t>
      </w:r>
      <w:r w:rsidRPr="00C50C97">
        <w:rPr>
          <w:rFonts w:ascii="Times New Roman" w:hAnsi="Times New Roman" w:cs="Times New Roman"/>
          <w:color w:val="000000" w:themeColor="text1"/>
          <w:sz w:val="24"/>
          <w:szCs w:val="24"/>
        </w:rPr>
        <w:t>this company maintains CSR and is responsive to its customers. By seeing customers, it is ensured that CSR initiatives cover the needs of everyone. According to Force One's CSR manager,</w:t>
      </w:r>
    </w:p>
    <w:p w14:paraId="794FDBF0" w14:textId="77777777" w:rsidR="004E7F15" w:rsidRPr="00C50C97" w:rsidRDefault="002A09EA" w:rsidP="004E7F15">
      <w:pPr>
        <w:autoSpaceDE w:val="0"/>
        <w:autoSpaceDN w:val="0"/>
        <w:adjustRightInd w:val="0"/>
        <w:spacing w:before="240" w:after="240" w:line="360" w:lineRule="auto"/>
        <w:jc w:val="center"/>
        <w:rPr>
          <w:rFonts w:ascii="Times New Roman" w:hAnsi="Times New Roman" w:cs="Times New Roman"/>
          <w:i/>
          <w:color w:val="000000" w:themeColor="text1"/>
          <w:sz w:val="24"/>
          <w:szCs w:val="24"/>
        </w:rPr>
      </w:pPr>
      <w:r w:rsidRPr="00C50C97">
        <w:rPr>
          <w:rFonts w:ascii="Times New Roman" w:hAnsi="Times New Roman" w:cs="Times New Roman"/>
          <w:i/>
          <w:color w:val="000000" w:themeColor="text1"/>
          <w:sz w:val="24"/>
          <w:szCs w:val="24"/>
        </w:rPr>
        <w:t>"If a company only cares about its own problems, the outcome will not be the best. It should also consider other external perspectives, such as customers' values and expectations" Interviewee 10.</w:t>
      </w:r>
    </w:p>
    <w:p w14:paraId="07B57C34" w14:textId="77777777" w:rsidR="004E7F15" w:rsidRPr="00C50C97" w:rsidRDefault="002A09EA" w:rsidP="004E7F15">
      <w:pPr>
        <w:autoSpaceDE w:val="0"/>
        <w:autoSpaceDN w:val="0"/>
        <w:adjustRightInd w:val="0"/>
        <w:spacing w:before="240" w:after="24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Customer surveys have been carried out </w:t>
      </w:r>
      <w:r w:rsidRPr="00C50C97">
        <w:rPr>
          <w:rFonts w:ascii="Times New Roman" w:eastAsia="Calibri" w:hAnsi="Times New Roman" w:cs="Times New Roman"/>
          <w:color w:val="000000" w:themeColor="text1"/>
          <w:sz w:val="24"/>
          <w:szCs w:val="24"/>
        </w:rPr>
        <w:t>occasionally</w:t>
      </w:r>
      <w:r w:rsidRPr="00C50C97">
        <w:rPr>
          <w:rFonts w:ascii="Times New Roman" w:hAnsi="Times New Roman" w:cs="Times New Roman"/>
          <w:color w:val="000000" w:themeColor="text1"/>
          <w:sz w:val="24"/>
          <w:szCs w:val="24"/>
        </w:rPr>
        <w:t xml:space="preserve"> and are also mailed on a periodic basis to ascertain what subjects are </w:t>
      </w:r>
      <w:r w:rsidRPr="00C50C97">
        <w:rPr>
          <w:rFonts w:ascii="Times New Roman" w:eastAsia="Calibri" w:hAnsi="Times New Roman" w:cs="Times New Roman"/>
          <w:color w:val="000000" w:themeColor="text1"/>
          <w:sz w:val="24"/>
          <w:szCs w:val="24"/>
        </w:rPr>
        <w:t>relevant</w:t>
      </w:r>
      <w:r w:rsidRPr="00C50C97">
        <w:rPr>
          <w:rFonts w:ascii="Times New Roman" w:hAnsi="Times New Roman" w:cs="Times New Roman"/>
          <w:color w:val="000000" w:themeColor="text1"/>
          <w:sz w:val="24"/>
          <w:szCs w:val="24"/>
        </w:rPr>
        <w:t xml:space="preserve"> to customers' needs. One customer stated that</w:t>
      </w:r>
    </w:p>
    <w:p w14:paraId="586A8DA9" w14:textId="77777777" w:rsidR="004E7F15" w:rsidRPr="00C50C97" w:rsidRDefault="002A09EA" w:rsidP="004E7F15">
      <w:pPr>
        <w:autoSpaceDE w:val="0"/>
        <w:autoSpaceDN w:val="0"/>
        <w:adjustRightInd w:val="0"/>
        <w:spacing w:before="240" w:after="240" w:line="360" w:lineRule="auto"/>
        <w:jc w:val="center"/>
        <w:rPr>
          <w:rFonts w:ascii="Times New Roman" w:hAnsi="Times New Roman" w:cs="Times New Roman"/>
          <w:i/>
          <w:color w:val="000000" w:themeColor="text1"/>
          <w:sz w:val="24"/>
          <w:szCs w:val="24"/>
        </w:rPr>
      </w:pPr>
      <w:r w:rsidRPr="00C50C97">
        <w:rPr>
          <w:rFonts w:ascii="Times New Roman" w:hAnsi="Times New Roman" w:cs="Times New Roman"/>
          <w:i/>
          <w:color w:val="000000" w:themeColor="text1"/>
          <w:sz w:val="24"/>
          <w:szCs w:val="24"/>
        </w:rPr>
        <w:t>I think this company manages more than 100 million people, and they must work with us. It should create a customer-based program or focus on customer needs (Interviewee 5).</w:t>
      </w:r>
    </w:p>
    <w:p w14:paraId="0AC98422" w14:textId="77777777" w:rsidR="00365EB5" w:rsidRPr="00C50C97" w:rsidRDefault="002A09EA" w:rsidP="004E7F15">
      <w:pPr>
        <w:autoSpaceDE w:val="0"/>
        <w:autoSpaceDN w:val="0"/>
        <w:adjustRightInd w:val="0"/>
        <w:spacing w:before="240" w:after="24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Consequently, the involvement of customers in defining a CSR strategy involves an important idea generator while guaranteeing that the CSR programs have a stakeholder perspective and will meet the demands of the customers. This company needs to focus on customers</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and the environment of the firm is not only morally correct but also accounts for increased employee commitment, CSR activities, and improved financial performance.</w:t>
      </w:r>
    </w:p>
    <w:p w14:paraId="6FDEC9DD" w14:textId="77777777" w:rsidR="00F30762" w:rsidRPr="00C50C97" w:rsidRDefault="002A09EA" w:rsidP="00F30762">
      <w:pPr>
        <w:pStyle w:val="ListParagraph"/>
        <w:numPr>
          <w:ilvl w:val="2"/>
          <w:numId w:val="15"/>
        </w:numPr>
        <w:autoSpaceDE w:val="0"/>
        <w:autoSpaceDN w:val="0"/>
        <w:adjustRightInd w:val="0"/>
        <w:spacing w:before="240" w:after="240" w:line="360" w:lineRule="auto"/>
        <w:jc w:val="both"/>
        <w:rPr>
          <w:rFonts w:ascii="Times New Roman" w:hAnsi="Times New Roman" w:cs="Times New Roman"/>
          <w:b/>
          <w:color w:val="000000" w:themeColor="text1"/>
          <w:sz w:val="28"/>
          <w:szCs w:val="24"/>
        </w:rPr>
      </w:pPr>
      <w:r w:rsidRPr="00C50C97">
        <w:rPr>
          <w:rFonts w:ascii="Times New Roman" w:hAnsi="Times New Roman" w:cs="Times New Roman"/>
          <w:b/>
          <w:color w:val="000000" w:themeColor="text1"/>
          <w:sz w:val="28"/>
          <w:szCs w:val="24"/>
        </w:rPr>
        <w:t xml:space="preserve">Customer </w:t>
      </w:r>
      <w:r w:rsidRPr="00C50C97">
        <w:rPr>
          <w:rFonts w:ascii="Times New Roman" w:eastAsia="Calibri" w:hAnsi="Times New Roman" w:cs="Times New Roman"/>
          <w:b/>
          <w:color w:val="000000" w:themeColor="text1"/>
          <w:sz w:val="28"/>
          <w:szCs w:val="24"/>
        </w:rPr>
        <w:t>response legality</w:t>
      </w:r>
    </w:p>
    <w:p w14:paraId="50F3285B" w14:textId="77777777" w:rsidR="00E651F5" w:rsidRPr="00C50C97" w:rsidRDefault="002A09EA" w:rsidP="00F30762">
      <w:pPr>
        <w:spacing w:before="240" w:after="240" w:line="360" w:lineRule="auto"/>
        <w:jc w:val="both"/>
        <w:rPr>
          <w:rFonts w:ascii="Times New Roman" w:hAnsi="Times New Roman" w:cs="Times New Roman"/>
          <w:color w:val="000000" w:themeColor="text1"/>
          <w:sz w:val="24"/>
          <w:szCs w:val="24"/>
        </w:rPr>
      </w:pPr>
      <w:r w:rsidRPr="00C50C97">
        <w:rPr>
          <w:rFonts w:ascii="Times New Roman" w:eastAsia="MS Mincho" w:hAnsi="Times New Roman" w:cs="Times New Roman"/>
          <w:color w:val="000000" w:themeColor="text1"/>
          <w:sz w:val="23"/>
          <w:szCs w:val="23"/>
        </w:rPr>
        <w:t>All the respondents were requested to respond regarding their opinions on legal issues related to corporate social responsibility at Ethio Telecom within its strategic and service delivery process. Thus, responses from employee, community, and customer respondents are collected and reported below:</w:t>
      </w:r>
    </w:p>
    <w:p w14:paraId="1B601BAE" w14:textId="77777777" w:rsidR="00F30762" w:rsidRPr="00C50C97" w:rsidRDefault="002A09EA" w:rsidP="00F30762">
      <w:pPr>
        <w:pStyle w:val="Caption"/>
        <w:spacing w:line="360" w:lineRule="auto"/>
        <w:rPr>
          <w:rFonts w:ascii="Times New Roman" w:hAnsi="Times New Roman" w:cs="Times New Roman"/>
          <w:color w:val="000000" w:themeColor="text1"/>
          <w:sz w:val="24"/>
        </w:rPr>
      </w:pPr>
      <w:bookmarkStart w:id="139" w:name="_Toc136564685"/>
      <w:r w:rsidRPr="00C50C97">
        <w:rPr>
          <w:rFonts w:ascii="Times New Roman" w:hAnsi="Times New Roman" w:cs="Times New Roman"/>
          <w:color w:val="000000" w:themeColor="text1"/>
          <w:sz w:val="24"/>
        </w:rPr>
        <w:t xml:space="preserve">Table </w:t>
      </w:r>
      <w:r w:rsidRPr="00C50C97">
        <w:rPr>
          <w:rFonts w:ascii="Times New Roman" w:hAnsi="Times New Roman" w:cs="Times New Roman"/>
          <w:color w:val="000000" w:themeColor="text1"/>
          <w:sz w:val="24"/>
        </w:rPr>
        <w:fldChar w:fldCharType="begin"/>
      </w:r>
      <w:r w:rsidRPr="00C50C97">
        <w:rPr>
          <w:rFonts w:ascii="Times New Roman" w:hAnsi="Times New Roman" w:cs="Times New Roman"/>
          <w:color w:val="000000" w:themeColor="text1"/>
          <w:sz w:val="24"/>
        </w:rPr>
        <w:instrText xml:space="preserve"> SEQ Table \* ARABIC </w:instrText>
      </w:r>
      <w:r w:rsidRPr="00C50C97">
        <w:rPr>
          <w:rFonts w:ascii="Times New Roman" w:hAnsi="Times New Roman" w:cs="Times New Roman"/>
          <w:color w:val="000000" w:themeColor="text1"/>
          <w:sz w:val="24"/>
        </w:rPr>
        <w:fldChar w:fldCharType="separate"/>
      </w:r>
      <w:r w:rsidR="00634E18" w:rsidRPr="00C50C97">
        <w:rPr>
          <w:rFonts w:ascii="Times New Roman" w:hAnsi="Times New Roman" w:cs="Times New Roman"/>
          <w:noProof/>
          <w:color w:val="000000" w:themeColor="text1"/>
          <w:sz w:val="24"/>
        </w:rPr>
        <w:t>7</w:t>
      </w:r>
      <w:r w:rsidRPr="00C50C97">
        <w:rPr>
          <w:rFonts w:ascii="Times New Roman" w:hAnsi="Times New Roman" w:cs="Times New Roman"/>
          <w:color w:val="000000" w:themeColor="text1"/>
          <w:sz w:val="24"/>
        </w:rPr>
        <w:fldChar w:fldCharType="end"/>
      </w:r>
      <w:r w:rsidRPr="00C50C97">
        <w:rPr>
          <w:rFonts w:ascii="Times New Roman" w:eastAsia="Calibri" w:hAnsi="Times New Roman" w:cs="Times New Roman"/>
          <w:color w:val="000000" w:themeColor="text1"/>
          <w:sz w:val="24"/>
        </w:rPr>
        <w:t xml:space="preserve"> </w:t>
      </w:r>
      <w:bookmarkEnd w:id="139"/>
      <w:r w:rsidRPr="00C50C97">
        <w:rPr>
          <w:rFonts w:ascii="Times New Roman" w:hAnsi="Times New Roman" w:cs="Times New Roman"/>
          <w:color w:val="000000" w:themeColor="text1"/>
          <w:sz w:val="24"/>
        </w:rPr>
        <w:t>Legality</w:t>
      </w:r>
    </w:p>
    <w:tbl>
      <w:tblPr>
        <w:tblW w:w="9056" w:type="dxa"/>
        <w:tblInd w:w="198" w:type="dxa"/>
        <w:tblLook w:val="04A0" w:firstRow="1" w:lastRow="0" w:firstColumn="1" w:lastColumn="0" w:noHBand="0" w:noVBand="1"/>
      </w:tblPr>
      <w:tblGrid>
        <w:gridCol w:w="2877"/>
        <w:gridCol w:w="584"/>
        <w:gridCol w:w="756"/>
        <w:gridCol w:w="413"/>
        <w:gridCol w:w="707"/>
        <w:gridCol w:w="452"/>
        <w:gridCol w:w="788"/>
        <w:gridCol w:w="436"/>
        <w:gridCol w:w="723"/>
        <w:gridCol w:w="483"/>
        <w:gridCol w:w="837"/>
      </w:tblGrid>
      <w:tr w:rsidR="00C50C97" w:rsidRPr="00C50C97" w14:paraId="25F0E6F9" w14:textId="77777777" w:rsidTr="001077F5">
        <w:trPr>
          <w:trHeight w:val="540"/>
        </w:trPr>
        <w:tc>
          <w:tcPr>
            <w:tcW w:w="287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1295E9" w14:textId="77777777" w:rsidR="001077F5" w:rsidRPr="00C50C97" w:rsidRDefault="002A09EA" w:rsidP="001077F5">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Items</w:t>
            </w:r>
          </w:p>
        </w:tc>
        <w:tc>
          <w:tcPr>
            <w:tcW w:w="1340" w:type="dxa"/>
            <w:gridSpan w:val="2"/>
            <w:tcBorders>
              <w:top w:val="single" w:sz="4" w:space="0" w:color="auto"/>
              <w:left w:val="nil"/>
              <w:bottom w:val="single" w:sz="4" w:space="0" w:color="auto"/>
              <w:right w:val="single" w:sz="4" w:space="0" w:color="auto"/>
            </w:tcBorders>
            <w:shd w:val="clear" w:color="auto" w:fill="auto"/>
            <w:vAlign w:val="center"/>
            <w:hideMark/>
          </w:tcPr>
          <w:p w14:paraId="510DF238" w14:textId="77777777" w:rsidR="001077F5" w:rsidRPr="00C50C97" w:rsidRDefault="002A09EA" w:rsidP="001077F5">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Strongly Disagree</w:t>
            </w:r>
          </w:p>
        </w:tc>
        <w:tc>
          <w:tcPr>
            <w:tcW w:w="1120" w:type="dxa"/>
            <w:gridSpan w:val="2"/>
            <w:tcBorders>
              <w:top w:val="single" w:sz="4" w:space="0" w:color="auto"/>
              <w:left w:val="nil"/>
              <w:bottom w:val="single" w:sz="4" w:space="0" w:color="auto"/>
              <w:right w:val="single" w:sz="4" w:space="0" w:color="auto"/>
            </w:tcBorders>
            <w:shd w:val="clear" w:color="auto" w:fill="auto"/>
            <w:vAlign w:val="center"/>
            <w:hideMark/>
          </w:tcPr>
          <w:p w14:paraId="1F1241BC" w14:textId="77777777" w:rsidR="001077F5" w:rsidRPr="00C50C97" w:rsidRDefault="002A09EA" w:rsidP="001077F5">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Disagree</w:t>
            </w:r>
          </w:p>
        </w:tc>
        <w:tc>
          <w:tcPr>
            <w:tcW w:w="1240" w:type="dxa"/>
            <w:gridSpan w:val="2"/>
            <w:tcBorders>
              <w:top w:val="single" w:sz="4" w:space="0" w:color="auto"/>
              <w:left w:val="nil"/>
              <w:bottom w:val="single" w:sz="4" w:space="0" w:color="auto"/>
              <w:right w:val="single" w:sz="4" w:space="0" w:color="auto"/>
            </w:tcBorders>
            <w:shd w:val="clear" w:color="auto" w:fill="auto"/>
            <w:vAlign w:val="center"/>
            <w:hideMark/>
          </w:tcPr>
          <w:p w14:paraId="1A7098A6" w14:textId="77777777" w:rsidR="001077F5" w:rsidRPr="00C50C97" w:rsidRDefault="002A09EA" w:rsidP="001077F5">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Neutral</w:t>
            </w:r>
          </w:p>
        </w:tc>
        <w:tc>
          <w:tcPr>
            <w:tcW w:w="1159" w:type="dxa"/>
            <w:gridSpan w:val="2"/>
            <w:tcBorders>
              <w:top w:val="single" w:sz="4" w:space="0" w:color="auto"/>
              <w:left w:val="nil"/>
              <w:bottom w:val="single" w:sz="4" w:space="0" w:color="auto"/>
              <w:right w:val="single" w:sz="4" w:space="0" w:color="auto"/>
            </w:tcBorders>
            <w:shd w:val="clear" w:color="auto" w:fill="auto"/>
            <w:vAlign w:val="center"/>
            <w:hideMark/>
          </w:tcPr>
          <w:p w14:paraId="6C9CD97D" w14:textId="77777777" w:rsidR="001077F5" w:rsidRPr="00C50C97" w:rsidRDefault="002A09EA" w:rsidP="001077F5">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Agree</w:t>
            </w:r>
          </w:p>
        </w:tc>
        <w:tc>
          <w:tcPr>
            <w:tcW w:w="1320" w:type="dxa"/>
            <w:gridSpan w:val="2"/>
            <w:tcBorders>
              <w:top w:val="single" w:sz="4" w:space="0" w:color="auto"/>
              <w:left w:val="nil"/>
              <w:bottom w:val="single" w:sz="4" w:space="0" w:color="auto"/>
              <w:right w:val="single" w:sz="4" w:space="0" w:color="auto"/>
            </w:tcBorders>
            <w:shd w:val="clear" w:color="auto" w:fill="auto"/>
            <w:vAlign w:val="center"/>
            <w:hideMark/>
          </w:tcPr>
          <w:p w14:paraId="585091A9" w14:textId="77777777" w:rsidR="001077F5" w:rsidRPr="00C50C97" w:rsidRDefault="002A09EA" w:rsidP="001077F5">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Strongly Agree</w:t>
            </w:r>
          </w:p>
        </w:tc>
      </w:tr>
      <w:tr w:rsidR="00C50C97" w:rsidRPr="00C50C97" w14:paraId="6379469A" w14:textId="77777777" w:rsidTr="001077F5">
        <w:trPr>
          <w:trHeight w:val="525"/>
        </w:trPr>
        <w:tc>
          <w:tcPr>
            <w:tcW w:w="2877" w:type="dxa"/>
            <w:vMerge/>
            <w:tcBorders>
              <w:top w:val="single" w:sz="4" w:space="0" w:color="auto"/>
              <w:left w:val="single" w:sz="4" w:space="0" w:color="auto"/>
              <w:bottom w:val="single" w:sz="4" w:space="0" w:color="auto"/>
              <w:right w:val="single" w:sz="4" w:space="0" w:color="auto"/>
            </w:tcBorders>
            <w:vAlign w:val="center"/>
            <w:hideMark/>
          </w:tcPr>
          <w:p w14:paraId="25D9AB7C" w14:textId="77777777" w:rsidR="001077F5" w:rsidRPr="00C50C97" w:rsidRDefault="001077F5" w:rsidP="001077F5">
            <w:pPr>
              <w:spacing w:after="0" w:line="360" w:lineRule="auto"/>
              <w:rPr>
                <w:rFonts w:ascii="Times New Roman" w:eastAsia="Times New Roman" w:hAnsi="Times New Roman" w:cs="Times New Roman"/>
                <w:b/>
                <w:bCs/>
                <w:color w:val="000000" w:themeColor="text1"/>
                <w:lang w:val="en-GB" w:eastAsia="en-GB"/>
              </w:rPr>
            </w:pPr>
          </w:p>
        </w:tc>
        <w:tc>
          <w:tcPr>
            <w:tcW w:w="584" w:type="dxa"/>
            <w:tcBorders>
              <w:top w:val="nil"/>
              <w:left w:val="nil"/>
              <w:bottom w:val="single" w:sz="4" w:space="0" w:color="auto"/>
              <w:right w:val="single" w:sz="4" w:space="0" w:color="auto"/>
            </w:tcBorders>
            <w:shd w:val="clear" w:color="auto" w:fill="auto"/>
            <w:noWrap/>
            <w:vAlign w:val="center"/>
            <w:hideMark/>
          </w:tcPr>
          <w:p w14:paraId="2A948366" w14:textId="77777777" w:rsidR="001077F5" w:rsidRPr="00C50C97" w:rsidRDefault="002A09EA" w:rsidP="001077F5">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w:t>
            </w:r>
          </w:p>
        </w:tc>
        <w:tc>
          <w:tcPr>
            <w:tcW w:w="756" w:type="dxa"/>
            <w:tcBorders>
              <w:top w:val="nil"/>
              <w:left w:val="nil"/>
              <w:bottom w:val="single" w:sz="4" w:space="0" w:color="auto"/>
              <w:right w:val="single" w:sz="4" w:space="0" w:color="auto"/>
            </w:tcBorders>
            <w:shd w:val="clear" w:color="auto" w:fill="auto"/>
            <w:noWrap/>
            <w:vAlign w:val="center"/>
            <w:hideMark/>
          </w:tcPr>
          <w:p w14:paraId="1E81A13F" w14:textId="77777777" w:rsidR="001077F5" w:rsidRPr="00C50C97" w:rsidRDefault="002A09EA" w:rsidP="001077F5">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w:t>
            </w:r>
          </w:p>
        </w:tc>
        <w:tc>
          <w:tcPr>
            <w:tcW w:w="413" w:type="dxa"/>
            <w:tcBorders>
              <w:top w:val="nil"/>
              <w:left w:val="nil"/>
              <w:bottom w:val="single" w:sz="4" w:space="0" w:color="auto"/>
              <w:right w:val="single" w:sz="4" w:space="0" w:color="auto"/>
            </w:tcBorders>
            <w:shd w:val="clear" w:color="auto" w:fill="auto"/>
            <w:noWrap/>
            <w:vAlign w:val="center"/>
            <w:hideMark/>
          </w:tcPr>
          <w:p w14:paraId="6E13A269" w14:textId="77777777" w:rsidR="001077F5" w:rsidRPr="00C50C97" w:rsidRDefault="002A09EA" w:rsidP="001077F5">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w:t>
            </w:r>
          </w:p>
        </w:tc>
        <w:tc>
          <w:tcPr>
            <w:tcW w:w="707" w:type="dxa"/>
            <w:tcBorders>
              <w:top w:val="nil"/>
              <w:left w:val="nil"/>
              <w:bottom w:val="single" w:sz="4" w:space="0" w:color="auto"/>
              <w:right w:val="single" w:sz="4" w:space="0" w:color="auto"/>
            </w:tcBorders>
            <w:shd w:val="clear" w:color="auto" w:fill="auto"/>
            <w:noWrap/>
            <w:vAlign w:val="center"/>
            <w:hideMark/>
          </w:tcPr>
          <w:p w14:paraId="024A7CA7" w14:textId="77777777" w:rsidR="001077F5" w:rsidRPr="00C50C97" w:rsidRDefault="002A09EA" w:rsidP="001077F5">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w:t>
            </w:r>
          </w:p>
        </w:tc>
        <w:tc>
          <w:tcPr>
            <w:tcW w:w="452" w:type="dxa"/>
            <w:tcBorders>
              <w:top w:val="nil"/>
              <w:left w:val="nil"/>
              <w:bottom w:val="single" w:sz="4" w:space="0" w:color="auto"/>
              <w:right w:val="single" w:sz="4" w:space="0" w:color="auto"/>
            </w:tcBorders>
            <w:shd w:val="clear" w:color="auto" w:fill="auto"/>
            <w:noWrap/>
            <w:vAlign w:val="center"/>
            <w:hideMark/>
          </w:tcPr>
          <w:p w14:paraId="7E9CB25C" w14:textId="77777777" w:rsidR="001077F5" w:rsidRPr="00C50C97" w:rsidRDefault="002A09EA" w:rsidP="001077F5">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w:t>
            </w:r>
          </w:p>
        </w:tc>
        <w:tc>
          <w:tcPr>
            <w:tcW w:w="788" w:type="dxa"/>
            <w:tcBorders>
              <w:top w:val="nil"/>
              <w:left w:val="nil"/>
              <w:bottom w:val="single" w:sz="4" w:space="0" w:color="auto"/>
              <w:right w:val="single" w:sz="4" w:space="0" w:color="auto"/>
            </w:tcBorders>
            <w:shd w:val="clear" w:color="auto" w:fill="auto"/>
            <w:noWrap/>
            <w:vAlign w:val="center"/>
            <w:hideMark/>
          </w:tcPr>
          <w:p w14:paraId="5C736D42" w14:textId="77777777" w:rsidR="001077F5" w:rsidRPr="00C50C97" w:rsidRDefault="002A09EA" w:rsidP="001077F5">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w:t>
            </w:r>
          </w:p>
        </w:tc>
        <w:tc>
          <w:tcPr>
            <w:tcW w:w="436" w:type="dxa"/>
            <w:tcBorders>
              <w:top w:val="nil"/>
              <w:left w:val="nil"/>
              <w:bottom w:val="single" w:sz="4" w:space="0" w:color="auto"/>
              <w:right w:val="single" w:sz="4" w:space="0" w:color="auto"/>
            </w:tcBorders>
            <w:shd w:val="clear" w:color="auto" w:fill="auto"/>
            <w:noWrap/>
            <w:vAlign w:val="center"/>
            <w:hideMark/>
          </w:tcPr>
          <w:p w14:paraId="533354DE" w14:textId="77777777" w:rsidR="001077F5" w:rsidRPr="00C50C97" w:rsidRDefault="002A09EA" w:rsidP="001077F5">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w:t>
            </w:r>
          </w:p>
        </w:tc>
        <w:tc>
          <w:tcPr>
            <w:tcW w:w="723" w:type="dxa"/>
            <w:tcBorders>
              <w:top w:val="nil"/>
              <w:left w:val="nil"/>
              <w:bottom w:val="single" w:sz="4" w:space="0" w:color="auto"/>
              <w:right w:val="single" w:sz="4" w:space="0" w:color="auto"/>
            </w:tcBorders>
            <w:shd w:val="clear" w:color="auto" w:fill="auto"/>
            <w:noWrap/>
            <w:vAlign w:val="center"/>
            <w:hideMark/>
          </w:tcPr>
          <w:p w14:paraId="734BA4F5" w14:textId="77777777" w:rsidR="001077F5" w:rsidRPr="00C50C97" w:rsidRDefault="002A09EA" w:rsidP="001077F5">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w:t>
            </w:r>
          </w:p>
        </w:tc>
        <w:tc>
          <w:tcPr>
            <w:tcW w:w="483" w:type="dxa"/>
            <w:tcBorders>
              <w:top w:val="nil"/>
              <w:left w:val="nil"/>
              <w:bottom w:val="single" w:sz="4" w:space="0" w:color="auto"/>
              <w:right w:val="single" w:sz="4" w:space="0" w:color="auto"/>
            </w:tcBorders>
            <w:shd w:val="clear" w:color="auto" w:fill="auto"/>
            <w:noWrap/>
            <w:vAlign w:val="center"/>
            <w:hideMark/>
          </w:tcPr>
          <w:p w14:paraId="380442D1" w14:textId="77777777" w:rsidR="001077F5" w:rsidRPr="00C50C97" w:rsidRDefault="002A09EA" w:rsidP="001077F5">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w:t>
            </w:r>
          </w:p>
        </w:tc>
        <w:tc>
          <w:tcPr>
            <w:tcW w:w="837" w:type="dxa"/>
            <w:tcBorders>
              <w:top w:val="nil"/>
              <w:left w:val="nil"/>
              <w:bottom w:val="single" w:sz="4" w:space="0" w:color="auto"/>
              <w:right w:val="single" w:sz="4" w:space="0" w:color="auto"/>
            </w:tcBorders>
            <w:shd w:val="clear" w:color="auto" w:fill="auto"/>
            <w:noWrap/>
            <w:vAlign w:val="center"/>
            <w:hideMark/>
          </w:tcPr>
          <w:p w14:paraId="1684107D" w14:textId="77777777" w:rsidR="001077F5" w:rsidRPr="00C50C97" w:rsidRDefault="002A09EA" w:rsidP="001077F5">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w:t>
            </w:r>
          </w:p>
        </w:tc>
      </w:tr>
      <w:tr w:rsidR="00C50C97" w:rsidRPr="00C50C97" w14:paraId="4ED6C146" w14:textId="77777777" w:rsidTr="00037C83">
        <w:trPr>
          <w:trHeight w:val="300"/>
        </w:trPr>
        <w:tc>
          <w:tcPr>
            <w:tcW w:w="2877" w:type="dxa"/>
            <w:tcBorders>
              <w:top w:val="nil"/>
              <w:left w:val="single" w:sz="4" w:space="0" w:color="auto"/>
              <w:bottom w:val="single" w:sz="4" w:space="0" w:color="auto"/>
              <w:right w:val="single" w:sz="4" w:space="0" w:color="auto"/>
            </w:tcBorders>
            <w:shd w:val="clear" w:color="auto" w:fill="auto"/>
            <w:hideMark/>
          </w:tcPr>
          <w:p w14:paraId="3E966ED1" w14:textId="77777777" w:rsidR="00CE1B77" w:rsidRPr="00C50C97" w:rsidRDefault="002A09EA" w:rsidP="001077F5">
            <w:pPr>
              <w:spacing w:after="0" w:line="360" w:lineRule="auto"/>
              <w:rPr>
                <w:rFonts w:ascii="Times New Roman" w:eastAsia="MS Mincho" w:hAnsi="Times New Roman" w:cs="Times New Roman"/>
                <w:color w:val="000000" w:themeColor="text1"/>
                <w:sz w:val="23"/>
                <w:szCs w:val="23"/>
              </w:rPr>
            </w:pPr>
            <w:r w:rsidRPr="00C50C97">
              <w:rPr>
                <w:rFonts w:ascii="Times New Roman" w:eastAsia="MS Mincho" w:hAnsi="Times New Roman" w:cs="Times New Roman"/>
                <w:color w:val="000000" w:themeColor="text1"/>
                <w:sz w:val="23"/>
                <w:szCs w:val="23"/>
              </w:rPr>
              <w:t xml:space="preserve"> This company contributes its role to the socioeconomic growth and goals of the nation</w:t>
            </w:r>
          </w:p>
        </w:tc>
        <w:tc>
          <w:tcPr>
            <w:tcW w:w="584" w:type="dxa"/>
            <w:tcBorders>
              <w:top w:val="nil"/>
              <w:left w:val="nil"/>
              <w:bottom w:val="single" w:sz="4" w:space="0" w:color="auto"/>
              <w:right w:val="single" w:sz="4" w:space="0" w:color="auto"/>
            </w:tcBorders>
            <w:shd w:val="clear" w:color="auto" w:fill="auto"/>
            <w:noWrap/>
            <w:vAlign w:val="bottom"/>
            <w:hideMark/>
          </w:tcPr>
          <w:p w14:paraId="2C261ED8"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10</w:t>
            </w:r>
          </w:p>
        </w:tc>
        <w:tc>
          <w:tcPr>
            <w:tcW w:w="756" w:type="dxa"/>
            <w:tcBorders>
              <w:top w:val="nil"/>
              <w:left w:val="nil"/>
              <w:bottom w:val="single" w:sz="4" w:space="0" w:color="auto"/>
              <w:right w:val="single" w:sz="4" w:space="0" w:color="auto"/>
            </w:tcBorders>
            <w:shd w:val="clear" w:color="auto" w:fill="auto"/>
            <w:noWrap/>
            <w:vAlign w:val="bottom"/>
            <w:hideMark/>
          </w:tcPr>
          <w:p w14:paraId="4D7A12EB"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6%</w:t>
            </w:r>
          </w:p>
        </w:tc>
        <w:tc>
          <w:tcPr>
            <w:tcW w:w="413" w:type="dxa"/>
            <w:tcBorders>
              <w:top w:val="nil"/>
              <w:left w:val="nil"/>
              <w:bottom w:val="single" w:sz="4" w:space="0" w:color="auto"/>
              <w:right w:val="single" w:sz="4" w:space="0" w:color="auto"/>
            </w:tcBorders>
            <w:shd w:val="clear" w:color="auto" w:fill="auto"/>
            <w:noWrap/>
            <w:vAlign w:val="bottom"/>
            <w:hideMark/>
          </w:tcPr>
          <w:p w14:paraId="5F34A207"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6</w:t>
            </w:r>
          </w:p>
        </w:tc>
        <w:tc>
          <w:tcPr>
            <w:tcW w:w="707" w:type="dxa"/>
            <w:tcBorders>
              <w:top w:val="nil"/>
              <w:left w:val="nil"/>
              <w:bottom w:val="single" w:sz="4" w:space="0" w:color="auto"/>
              <w:right w:val="single" w:sz="4" w:space="0" w:color="auto"/>
            </w:tcBorders>
            <w:shd w:val="clear" w:color="auto" w:fill="auto"/>
            <w:noWrap/>
            <w:vAlign w:val="bottom"/>
            <w:hideMark/>
          </w:tcPr>
          <w:p w14:paraId="0138CC86"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w:t>
            </w:r>
          </w:p>
        </w:tc>
        <w:tc>
          <w:tcPr>
            <w:tcW w:w="452" w:type="dxa"/>
            <w:tcBorders>
              <w:top w:val="nil"/>
              <w:left w:val="nil"/>
              <w:bottom w:val="single" w:sz="4" w:space="0" w:color="auto"/>
              <w:right w:val="single" w:sz="4" w:space="0" w:color="auto"/>
            </w:tcBorders>
            <w:shd w:val="clear" w:color="auto" w:fill="auto"/>
            <w:noWrap/>
            <w:vAlign w:val="bottom"/>
            <w:hideMark/>
          </w:tcPr>
          <w:p w14:paraId="7B0AEC52"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14</w:t>
            </w:r>
          </w:p>
        </w:tc>
        <w:tc>
          <w:tcPr>
            <w:tcW w:w="788" w:type="dxa"/>
            <w:tcBorders>
              <w:top w:val="nil"/>
              <w:left w:val="nil"/>
              <w:bottom w:val="single" w:sz="4" w:space="0" w:color="auto"/>
              <w:right w:val="single" w:sz="4" w:space="0" w:color="auto"/>
            </w:tcBorders>
            <w:shd w:val="clear" w:color="auto" w:fill="auto"/>
            <w:noWrap/>
            <w:vAlign w:val="bottom"/>
            <w:hideMark/>
          </w:tcPr>
          <w:p w14:paraId="6D18F61B"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8%</w:t>
            </w:r>
          </w:p>
        </w:tc>
        <w:tc>
          <w:tcPr>
            <w:tcW w:w="436" w:type="dxa"/>
            <w:tcBorders>
              <w:top w:val="nil"/>
              <w:left w:val="nil"/>
              <w:bottom w:val="single" w:sz="4" w:space="0" w:color="auto"/>
              <w:right w:val="single" w:sz="4" w:space="0" w:color="auto"/>
            </w:tcBorders>
            <w:shd w:val="clear" w:color="auto" w:fill="auto"/>
            <w:noWrap/>
            <w:vAlign w:val="bottom"/>
            <w:hideMark/>
          </w:tcPr>
          <w:p w14:paraId="71A659F9"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65</w:t>
            </w:r>
          </w:p>
        </w:tc>
        <w:tc>
          <w:tcPr>
            <w:tcW w:w="723" w:type="dxa"/>
            <w:tcBorders>
              <w:top w:val="nil"/>
              <w:left w:val="nil"/>
              <w:bottom w:val="single" w:sz="4" w:space="0" w:color="auto"/>
              <w:right w:val="single" w:sz="4" w:space="0" w:color="auto"/>
            </w:tcBorders>
            <w:shd w:val="clear" w:color="auto" w:fill="auto"/>
            <w:noWrap/>
            <w:vAlign w:val="bottom"/>
            <w:hideMark/>
          </w:tcPr>
          <w:p w14:paraId="15D6A284"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36%</w:t>
            </w:r>
          </w:p>
        </w:tc>
        <w:tc>
          <w:tcPr>
            <w:tcW w:w="483" w:type="dxa"/>
            <w:tcBorders>
              <w:top w:val="nil"/>
              <w:left w:val="nil"/>
              <w:bottom w:val="single" w:sz="4" w:space="0" w:color="auto"/>
              <w:right w:val="single" w:sz="4" w:space="0" w:color="auto"/>
            </w:tcBorders>
            <w:shd w:val="clear" w:color="auto" w:fill="auto"/>
            <w:noWrap/>
            <w:vAlign w:val="bottom"/>
            <w:hideMark/>
          </w:tcPr>
          <w:p w14:paraId="66255B92"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85</w:t>
            </w:r>
          </w:p>
        </w:tc>
        <w:tc>
          <w:tcPr>
            <w:tcW w:w="837" w:type="dxa"/>
            <w:tcBorders>
              <w:top w:val="nil"/>
              <w:left w:val="nil"/>
              <w:bottom w:val="single" w:sz="4" w:space="0" w:color="auto"/>
              <w:right w:val="single" w:sz="4" w:space="0" w:color="auto"/>
            </w:tcBorders>
            <w:shd w:val="clear" w:color="auto" w:fill="auto"/>
            <w:noWrap/>
            <w:vAlign w:val="bottom"/>
            <w:hideMark/>
          </w:tcPr>
          <w:p w14:paraId="4236E407"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47%</w:t>
            </w:r>
          </w:p>
        </w:tc>
      </w:tr>
      <w:tr w:rsidR="00C50C97" w:rsidRPr="00C50C97" w14:paraId="2679195E" w14:textId="77777777" w:rsidTr="00037C83">
        <w:trPr>
          <w:trHeight w:val="300"/>
        </w:trPr>
        <w:tc>
          <w:tcPr>
            <w:tcW w:w="2877" w:type="dxa"/>
            <w:tcBorders>
              <w:top w:val="nil"/>
              <w:left w:val="single" w:sz="4" w:space="0" w:color="auto"/>
              <w:bottom w:val="single" w:sz="4" w:space="0" w:color="auto"/>
              <w:right w:val="single" w:sz="4" w:space="0" w:color="auto"/>
            </w:tcBorders>
            <w:shd w:val="clear" w:color="auto" w:fill="auto"/>
            <w:hideMark/>
          </w:tcPr>
          <w:p w14:paraId="1FC18761" w14:textId="77777777" w:rsidR="00CE1B77" w:rsidRPr="00C50C97" w:rsidRDefault="002A09EA" w:rsidP="001077F5">
            <w:pPr>
              <w:spacing w:after="0" w:line="360" w:lineRule="auto"/>
              <w:rPr>
                <w:rFonts w:ascii="Times New Roman" w:eastAsia="MS Mincho" w:hAnsi="Times New Roman" w:cs="Times New Roman"/>
                <w:color w:val="000000" w:themeColor="text1"/>
                <w:sz w:val="23"/>
                <w:szCs w:val="23"/>
              </w:rPr>
            </w:pPr>
            <w:r w:rsidRPr="00C50C97">
              <w:rPr>
                <w:rFonts w:ascii="Times New Roman" w:eastAsia="MS Mincho" w:hAnsi="Times New Roman" w:cs="Times New Roman"/>
                <w:color w:val="000000" w:themeColor="text1"/>
                <w:sz w:val="23"/>
                <w:szCs w:val="23"/>
              </w:rPr>
              <w:t>This company pays taxes regularly and correctly</w:t>
            </w:r>
          </w:p>
        </w:tc>
        <w:tc>
          <w:tcPr>
            <w:tcW w:w="584" w:type="dxa"/>
            <w:tcBorders>
              <w:top w:val="nil"/>
              <w:left w:val="nil"/>
              <w:bottom w:val="single" w:sz="4" w:space="0" w:color="auto"/>
              <w:right w:val="single" w:sz="4" w:space="0" w:color="auto"/>
            </w:tcBorders>
            <w:shd w:val="clear" w:color="auto" w:fill="auto"/>
            <w:noWrap/>
            <w:vAlign w:val="bottom"/>
            <w:hideMark/>
          </w:tcPr>
          <w:p w14:paraId="5E734BC2"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7</w:t>
            </w:r>
          </w:p>
        </w:tc>
        <w:tc>
          <w:tcPr>
            <w:tcW w:w="756" w:type="dxa"/>
            <w:tcBorders>
              <w:top w:val="nil"/>
              <w:left w:val="nil"/>
              <w:bottom w:val="single" w:sz="4" w:space="0" w:color="auto"/>
              <w:right w:val="single" w:sz="4" w:space="0" w:color="auto"/>
            </w:tcBorders>
            <w:shd w:val="clear" w:color="auto" w:fill="auto"/>
            <w:noWrap/>
            <w:vAlign w:val="bottom"/>
            <w:hideMark/>
          </w:tcPr>
          <w:p w14:paraId="082E422C"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w:t>
            </w:r>
          </w:p>
        </w:tc>
        <w:tc>
          <w:tcPr>
            <w:tcW w:w="413" w:type="dxa"/>
            <w:tcBorders>
              <w:top w:val="nil"/>
              <w:left w:val="nil"/>
              <w:bottom w:val="single" w:sz="4" w:space="0" w:color="auto"/>
              <w:right w:val="single" w:sz="4" w:space="0" w:color="auto"/>
            </w:tcBorders>
            <w:shd w:val="clear" w:color="auto" w:fill="auto"/>
            <w:noWrap/>
            <w:vAlign w:val="bottom"/>
            <w:hideMark/>
          </w:tcPr>
          <w:p w14:paraId="71AD4CA7"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8</w:t>
            </w:r>
          </w:p>
        </w:tc>
        <w:tc>
          <w:tcPr>
            <w:tcW w:w="707" w:type="dxa"/>
            <w:tcBorders>
              <w:top w:val="nil"/>
              <w:left w:val="nil"/>
              <w:bottom w:val="single" w:sz="4" w:space="0" w:color="auto"/>
              <w:right w:val="single" w:sz="4" w:space="0" w:color="auto"/>
            </w:tcBorders>
            <w:shd w:val="clear" w:color="auto" w:fill="auto"/>
            <w:noWrap/>
            <w:vAlign w:val="bottom"/>
            <w:hideMark/>
          </w:tcPr>
          <w:p w14:paraId="20628520"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w:t>
            </w:r>
          </w:p>
        </w:tc>
        <w:tc>
          <w:tcPr>
            <w:tcW w:w="452" w:type="dxa"/>
            <w:tcBorders>
              <w:top w:val="nil"/>
              <w:left w:val="nil"/>
              <w:bottom w:val="single" w:sz="4" w:space="0" w:color="auto"/>
              <w:right w:val="single" w:sz="4" w:space="0" w:color="auto"/>
            </w:tcBorders>
            <w:shd w:val="clear" w:color="auto" w:fill="auto"/>
            <w:noWrap/>
            <w:vAlign w:val="bottom"/>
            <w:hideMark/>
          </w:tcPr>
          <w:p w14:paraId="7E99EA2C"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23</w:t>
            </w:r>
          </w:p>
        </w:tc>
        <w:tc>
          <w:tcPr>
            <w:tcW w:w="788" w:type="dxa"/>
            <w:tcBorders>
              <w:top w:val="nil"/>
              <w:left w:val="nil"/>
              <w:bottom w:val="single" w:sz="4" w:space="0" w:color="auto"/>
              <w:right w:val="single" w:sz="4" w:space="0" w:color="auto"/>
            </w:tcBorders>
            <w:shd w:val="clear" w:color="auto" w:fill="auto"/>
            <w:noWrap/>
            <w:vAlign w:val="bottom"/>
            <w:hideMark/>
          </w:tcPr>
          <w:p w14:paraId="71B99A1C"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13%</w:t>
            </w:r>
          </w:p>
        </w:tc>
        <w:tc>
          <w:tcPr>
            <w:tcW w:w="436" w:type="dxa"/>
            <w:tcBorders>
              <w:top w:val="nil"/>
              <w:left w:val="nil"/>
              <w:bottom w:val="single" w:sz="4" w:space="0" w:color="auto"/>
              <w:right w:val="single" w:sz="4" w:space="0" w:color="auto"/>
            </w:tcBorders>
            <w:shd w:val="clear" w:color="auto" w:fill="auto"/>
            <w:noWrap/>
            <w:vAlign w:val="bottom"/>
            <w:hideMark/>
          </w:tcPr>
          <w:p w14:paraId="785A1563"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47</w:t>
            </w:r>
          </w:p>
        </w:tc>
        <w:tc>
          <w:tcPr>
            <w:tcW w:w="723" w:type="dxa"/>
            <w:tcBorders>
              <w:top w:val="nil"/>
              <w:left w:val="nil"/>
              <w:bottom w:val="single" w:sz="4" w:space="0" w:color="auto"/>
              <w:right w:val="single" w:sz="4" w:space="0" w:color="auto"/>
            </w:tcBorders>
            <w:shd w:val="clear" w:color="auto" w:fill="auto"/>
            <w:noWrap/>
            <w:vAlign w:val="bottom"/>
            <w:hideMark/>
          </w:tcPr>
          <w:p w14:paraId="32F3627D"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26%</w:t>
            </w:r>
          </w:p>
        </w:tc>
        <w:tc>
          <w:tcPr>
            <w:tcW w:w="483" w:type="dxa"/>
            <w:tcBorders>
              <w:top w:val="nil"/>
              <w:left w:val="nil"/>
              <w:bottom w:val="single" w:sz="4" w:space="0" w:color="auto"/>
              <w:right w:val="single" w:sz="4" w:space="0" w:color="auto"/>
            </w:tcBorders>
            <w:shd w:val="clear" w:color="auto" w:fill="auto"/>
            <w:noWrap/>
            <w:vAlign w:val="bottom"/>
            <w:hideMark/>
          </w:tcPr>
          <w:p w14:paraId="3E162210"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95</w:t>
            </w:r>
          </w:p>
        </w:tc>
        <w:tc>
          <w:tcPr>
            <w:tcW w:w="837" w:type="dxa"/>
            <w:tcBorders>
              <w:top w:val="nil"/>
              <w:left w:val="nil"/>
              <w:bottom w:val="single" w:sz="4" w:space="0" w:color="auto"/>
              <w:right w:val="single" w:sz="4" w:space="0" w:color="auto"/>
            </w:tcBorders>
            <w:shd w:val="clear" w:color="auto" w:fill="auto"/>
            <w:noWrap/>
            <w:vAlign w:val="bottom"/>
            <w:hideMark/>
          </w:tcPr>
          <w:p w14:paraId="722592AE"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53%</w:t>
            </w:r>
          </w:p>
        </w:tc>
      </w:tr>
      <w:tr w:rsidR="00C50C97" w:rsidRPr="00C50C97" w14:paraId="35B7D5BF" w14:textId="77777777" w:rsidTr="00037C83">
        <w:trPr>
          <w:trHeight w:val="900"/>
        </w:trPr>
        <w:tc>
          <w:tcPr>
            <w:tcW w:w="2877" w:type="dxa"/>
            <w:tcBorders>
              <w:top w:val="nil"/>
              <w:left w:val="single" w:sz="4" w:space="0" w:color="auto"/>
              <w:bottom w:val="single" w:sz="4" w:space="0" w:color="auto"/>
              <w:right w:val="single" w:sz="4" w:space="0" w:color="auto"/>
            </w:tcBorders>
            <w:shd w:val="clear" w:color="auto" w:fill="auto"/>
            <w:hideMark/>
          </w:tcPr>
          <w:p w14:paraId="0ECF043E" w14:textId="77777777" w:rsidR="00CE1B77" w:rsidRPr="00C50C97" w:rsidRDefault="002A09EA" w:rsidP="001077F5">
            <w:pPr>
              <w:spacing w:after="0" w:line="360" w:lineRule="auto"/>
              <w:rPr>
                <w:rFonts w:ascii="Times New Roman" w:eastAsia="MS Mincho" w:hAnsi="Times New Roman" w:cs="Times New Roman"/>
                <w:color w:val="000000" w:themeColor="text1"/>
                <w:sz w:val="23"/>
                <w:szCs w:val="23"/>
              </w:rPr>
            </w:pPr>
            <w:r w:rsidRPr="00C50C97">
              <w:rPr>
                <w:rFonts w:ascii="Times New Roman" w:eastAsia="MS Mincho" w:hAnsi="Times New Roman" w:cs="Times New Roman"/>
                <w:color w:val="000000" w:themeColor="text1"/>
                <w:sz w:val="23"/>
                <w:szCs w:val="23"/>
              </w:rPr>
              <w:t>This company  applies faithfully and the laws governing the regulation of business</w:t>
            </w:r>
          </w:p>
        </w:tc>
        <w:tc>
          <w:tcPr>
            <w:tcW w:w="584" w:type="dxa"/>
            <w:tcBorders>
              <w:top w:val="nil"/>
              <w:left w:val="nil"/>
              <w:bottom w:val="single" w:sz="4" w:space="0" w:color="auto"/>
              <w:right w:val="single" w:sz="4" w:space="0" w:color="auto"/>
            </w:tcBorders>
            <w:shd w:val="clear" w:color="auto" w:fill="auto"/>
            <w:noWrap/>
            <w:vAlign w:val="bottom"/>
            <w:hideMark/>
          </w:tcPr>
          <w:p w14:paraId="36E270E0"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7</w:t>
            </w:r>
          </w:p>
        </w:tc>
        <w:tc>
          <w:tcPr>
            <w:tcW w:w="756" w:type="dxa"/>
            <w:tcBorders>
              <w:top w:val="nil"/>
              <w:left w:val="nil"/>
              <w:bottom w:val="single" w:sz="4" w:space="0" w:color="auto"/>
              <w:right w:val="single" w:sz="4" w:space="0" w:color="auto"/>
            </w:tcBorders>
            <w:shd w:val="clear" w:color="auto" w:fill="auto"/>
            <w:noWrap/>
            <w:vAlign w:val="bottom"/>
            <w:hideMark/>
          </w:tcPr>
          <w:p w14:paraId="28111D9D"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w:t>
            </w:r>
          </w:p>
        </w:tc>
        <w:tc>
          <w:tcPr>
            <w:tcW w:w="413" w:type="dxa"/>
            <w:tcBorders>
              <w:top w:val="nil"/>
              <w:left w:val="nil"/>
              <w:bottom w:val="single" w:sz="4" w:space="0" w:color="auto"/>
              <w:right w:val="single" w:sz="4" w:space="0" w:color="auto"/>
            </w:tcBorders>
            <w:shd w:val="clear" w:color="auto" w:fill="auto"/>
            <w:noWrap/>
            <w:vAlign w:val="bottom"/>
            <w:hideMark/>
          </w:tcPr>
          <w:p w14:paraId="33A9DA84"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6</w:t>
            </w:r>
          </w:p>
        </w:tc>
        <w:tc>
          <w:tcPr>
            <w:tcW w:w="707" w:type="dxa"/>
            <w:tcBorders>
              <w:top w:val="nil"/>
              <w:left w:val="nil"/>
              <w:bottom w:val="single" w:sz="4" w:space="0" w:color="auto"/>
              <w:right w:val="single" w:sz="4" w:space="0" w:color="auto"/>
            </w:tcBorders>
            <w:shd w:val="clear" w:color="auto" w:fill="auto"/>
            <w:noWrap/>
            <w:vAlign w:val="bottom"/>
            <w:hideMark/>
          </w:tcPr>
          <w:p w14:paraId="1630C290"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w:t>
            </w:r>
          </w:p>
        </w:tc>
        <w:tc>
          <w:tcPr>
            <w:tcW w:w="452" w:type="dxa"/>
            <w:tcBorders>
              <w:top w:val="nil"/>
              <w:left w:val="nil"/>
              <w:bottom w:val="single" w:sz="4" w:space="0" w:color="auto"/>
              <w:right w:val="single" w:sz="4" w:space="0" w:color="auto"/>
            </w:tcBorders>
            <w:shd w:val="clear" w:color="auto" w:fill="auto"/>
            <w:noWrap/>
            <w:vAlign w:val="bottom"/>
            <w:hideMark/>
          </w:tcPr>
          <w:p w14:paraId="67A4C229"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8</w:t>
            </w:r>
          </w:p>
        </w:tc>
        <w:tc>
          <w:tcPr>
            <w:tcW w:w="788" w:type="dxa"/>
            <w:tcBorders>
              <w:top w:val="nil"/>
              <w:left w:val="nil"/>
              <w:bottom w:val="single" w:sz="4" w:space="0" w:color="auto"/>
              <w:right w:val="single" w:sz="4" w:space="0" w:color="auto"/>
            </w:tcBorders>
            <w:shd w:val="clear" w:color="auto" w:fill="auto"/>
            <w:noWrap/>
            <w:vAlign w:val="bottom"/>
            <w:hideMark/>
          </w:tcPr>
          <w:p w14:paraId="36B99369"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w:t>
            </w:r>
          </w:p>
        </w:tc>
        <w:tc>
          <w:tcPr>
            <w:tcW w:w="436" w:type="dxa"/>
            <w:tcBorders>
              <w:top w:val="nil"/>
              <w:left w:val="nil"/>
              <w:bottom w:val="single" w:sz="4" w:space="0" w:color="auto"/>
              <w:right w:val="single" w:sz="4" w:space="0" w:color="auto"/>
            </w:tcBorders>
            <w:shd w:val="clear" w:color="auto" w:fill="auto"/>
            <w:noWrap/>
            <w:vAlign w:val="bottom"/>
            <w:hideMark/>
          </w:tcPr>
          <w:p w14:paraId="0858E7EF"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65</w:t>
            </w:r>
          </w:p>
        </w:tc>
        <w:tc>
          <w:tcPr>
            <w:tcW w:w="723" w:type="dxa"/>
            <w:tcBorders>
              <w:top w:val="nil"/>
              <w:left w:val="nil"/>
              <w:bottom w:val="single" w:sz="4" w:space="0" w:color="auto"/>
              <w:right w:val="single" w:sz="4" w:space="0" w:color="auto"/>
            </w:tcBorders>
            <w:shd w:val="clear" w:color="auto" w:fill="auto"/>
            <w:noWrap/>
            <w:vAlign w:val="bottom"/>
            <w:hideMark/>
          </w:tcPr>
          <w:p w14:paraId="55C6658F"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36%</w:t>
            </w:r>
          </w:p>
        </w:tc>
        <w:tc>
          <w:tcPr>
            <w:tcW w:w="483" w:type="dxa"/>
            <w:tcBorders>
              <w:top w:val="nil"/>
              <w:left w:val="nil"/>
              <w:bottom w:val="single" w:sz="4" w:space="0" w:color="auto"/>
              <w:right w:val="single" w:sz="4" w:space="0" w:color="auto"/>
            </w:tcBorders>
            <w:shd w:val="clear" w:color="auto" w:fill="auto"/>
            <w:noWrap/>
            <w:vAlign w:val="bottom"/>
            <w:hideMark/>
          </w:tcPr>
          <w:p w14:paraId="3732FF75"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94</w:t>
            </w:r>
          </w:p>
        </w:tc>
        <w:tc>
          <w:tcPr>
            <w:tcW w:w="837" w:type="dxa"/>
            <w:tcBorders>
              <w:top w:val="nil"/>
              <w:left w:val="nil"/>
              <w:bottom w:val="single" w:sz="4" w:space="0" w:color="auto"/>
              <w:right w:val="single" w:sz="4" w:space="0" w:color="auto"/>
            </w:tcBorders>
            <w:shd w:val="clear" w:color="auto" w:fill="auto"/>
            <w:noWrap/>
            <w:vAlign w:val="bottom"/>
            <w:hideMark/>
          </w:tcPr>
          <w:p w14:paraId="3A7F038C"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52%</w:t>
            </w:r>
          </w:p>
        </w:tc>
      </w:tr>
      <w:tr w:rsidR="00C50C97" w:rsidRPr="00C50C97" w14:paraId="376FCB55" w14:textId="77777777" w:rsidTr="00037C83">
        <w:trPr>
          <w:trHeight w:val="900"/>
        </w:trPr>
        <w:tc>
          <w:tcPr>
            <w:tcW w:w="2877" w:type="dxa"/>
            <w:tcBorders>
              <w:top w:val="nil"/>
              <w:left w:val="single" w:sz="4" w:space="0" w:color="auto"/>
              <w:bottom w:val="single" w:sz="4" w:space="0" w:color="auto"/>
              <w:right w:val="single" w:sz="4" w:space="0" w:color="auto"/>
            </w:tcBorders>
            <w:shd w:val="clear" w:color="auto" w:fill="auto"/>
            <w:hideMark/>
          </w:tcPr>
          <w:p w14:paraId="688FC997" w14:textId="77777777" w:rsidR="00CE1B77" w:rsidRPr="00C50C97" w:rsidRDefault="002A09EA" w:rsidP="001077F5">
            <w:pPr>
              <w:spacing w:after="0" w:line="360" w:lineRule="auto"/>
              <w:rPr>
                <w:rFonts w:ascii="Times New Roman" w:eastAsia="MS Mincho" w:hAnsi="Times New Roman" w:cs="Times New Roman"/>
                <w:color w:val="000000" w:themeColor="text1"/>
                <w:sz w:val="23"/>
                <w:szCs w:val="23"/>
              </w:rPr>
            </w:pPr>
            <w:r w:rsidRPr="00C50C97">
              <w:rPr>
                <w:rFonts w:ascii="Times New Roman" w:eastAsia="MS Mincho" w:hAnsi="Times New Roman" w:cs="Times New Roman"/>
                <w:color w:val="000000" w:themeColor="text1"/>
                <w:sz w:val="23"/>
                <w:szCs w:val="23"/>
              </w:rPr>
              <w:t>It follows a fair trade policy and refrains from unhealthy practices.</w:t>
            </w:r>
          </w:p>
        </w:tc>
        <w:tc>
          <w:tcPr>
            <w:tcW w:w="584" w:type="dxa"/>
            <w:tcBorders>
              <w:top w:val="nil"/>
              <w:left w:val="nil"/>
              <w:bottom w:val="single" w:sz="4" w:space="0" w:color="auto"/>
              <w:right w:val="single" w:sz="4" w:space="0" w:color="auto"/>
            </w:tcBorders>
            <w:shd w:val="clear" w:color="auto" w:fill="auto"/>
            <w:noWrap/>
            <w:vAlign w:val="bottom"/>
            <w:hideMark/>
          </w:tcPr>
          <w:p w14:paraId="6F359173"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16</w:t>
            </w:r>
          </w:p>
        </w:tc>
        <w:tc>
          <w:tcPr>
            <w:tcW w:w="756" w:type="dxa"/>
            <w:tcBorders>
              <w:top w:val="nil"/>
              <w:left w:val="nil"/>
              <w:bottom w:val="single" w:sz="4" w:space="0" w:color="auto"/>
              <w:right w:val="single" w:sz="4" w:space="0" w:color="auto"/>
            </w:tcBorders>
            <w:shd w:val="clear" w:color="auto" w:fill="auto"/>
            <w:noWrap/>
            <w:vAlign w:val="bottom"/>
            <w:hideMark/>
          </w:tcPr>
          <w:p w14:paraId="7519E2AF"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9%</w:t>
            </w:r>
          </w:p>
        </w:tc>
        <w:tc>
          <w:tcPr>
            <w:tcW w:w="413" w:type="dxa"/>
            <w:tcBorders>
              <w:top w:val="nil"/>
              <w:left w:val="nil"/>
              <w:bottom w:val="single" w:sz="4" w:space="0" w:color="auto"/>
              <w:right w:val="single" w:sz="4" w:space="0" w:color="auto"/>
            </w:tcBorders>
            <w:shd w:val="clear" w:color="auto" w:fill="auto"/>
            <w:noWrap/>
            <w:vAlign w:val="bottom"/>
            <w:hideMark/>
          </w:tcPr>
          <w:p w14:paraId="7D1A41CA"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w:t>
            </w:r>
          </w:p>
        </w:tc>
        <w:tc>
          <w:tcPr>
            <w:tcW w:w="707" w:type="dxa"/>
            <w:tcBorders>
              <w:top w:val="nil"/>
              <w:left w:val="nil"/>
              <w:bottom w:val="single" w:sz="4" w:space="0" w:color="auto"/>
              <w:right w:val="single" w:sz="4" w:space="0" w:color="auto"/>
            </w:tcBorders>
            <w:shd w:val="clear" w:color="auto" w:fill="auto"/>
            <w:noWrap/>
            <w:vAlign w:val="bottom"/>
            <w:hideMark/>
          </w:tcPr>
          <w:p w14:paraId="735AEA13"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w:t>
            </w:r>
          </w:p>
        </w:tc>
        <w:tc>
          <w:tcPr>
            <w:tcW w:w="452" w:type="dxa"/>
            <w:tcBorders>
              <w:top w:val="nil"/>
              <w:left w:val="nil"/>
              <w:bottom w:val="single" w:sz="4" w:space="0" w:color="auto"/>
              <w:right w:val="single" w:sz="4" w:space="0" w:color="auto"/>
            </w:tcBorders>
            <w:shd w:val="clear" w:color="auto" w:fill="auto"/>
            <w:noWrap/>
            <w:vAlign w:val="bottom"/>
            <w:hideMark/>
          </w:tcPr>
          <w:p w14:paraId="01D2D94F"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27</w:t>
            </w:r>
          </w:p>
        </w:tc>
        <w:tc>
          <w:tcPr>
            <w:tcW w:w="788" w:type="dxa"/>
            <w:tcBorders>
              <w:top w:val="nil"/>
              <w:left w:val="nil"/>
              <w:bottom w:val="single" w:sz="4" w:space="0" w:color="auto"/>
              <w:right w:val="single" w:sz="4" w:space="0" w:color="auto"/>
            </w:tcBorders>
            <w:shd w:val="clear" w:color="auto" w:fill="auto"/>
            <w:noWrap/>
            <w:vAlign w:val="bottom"/>
            <w:hideMark/>
          </w:tcPr>
          <w:p w14:paraId="10E76FAA"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15%</w:t>
            </w:r>
          </w:p>
        </w:tc>
        <w:tc>
          <w:tcPr>
            <w:tcW w:w="436" w:type="dxa"/>
            <w:tcBorders>
              <w:top w:val="nil"/>
              <w:left w:val="nil"/>
              <w:bottom w:val="single" w:sz="4" w:space="0" w:color="auto"/>
              <w:right w:val="single" w:sz="4" w:space="0" w:color="auto"/>
            </w:tcBorders>
            <w:shd w:val="clear" w:color="auto" w:fill="auto"/>
            <w:noWrap/>
            <w:vAlign w:val="bottom"/>
            <w:hideMark/>
          </w:tcPr>
          <w:p w14:paraId="19B37693"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39</w:t>
            </w:r>
          </w:p>
        </w:tc>
        <w:tc>
          <w:tcPr>
            <w:tcW w:w="723" w:type="dxa"/>
            <w:tcBorders>
              <w:top w:val="nil"/>
              <w:left w:val="nil"/>
              <w:bottom w:val="single" w:sz="4" w:space="0" w:color="auto"/>
              <w:right w:val="single" w:sz="4" w:space="0" w:color="auto"/>
            </w:tcBorders>
            <w:shd w:val="clear" w:color="auto" w:fill="auto"/>
            <w:noWrap/>
            <w:vAlign w:val="bottom"/>
            <w:hideMark/>
          </w:tcPr>
          <w:p w14:paraId="14D89728"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22%</w:t>
            </w:r>
          </w:p>
        </w:tc>
        <w:tc>
          <w:tcPr>
            <w:tcW w:w="483" w:type="dxa"/>
            <w:tcBorders>
              <w:top w:val="nil"/>
              <w:left w:val="nil"/>
              <w:bottom w:val="single" w:sz="4" w:space="0" w:color="auto"/>
              <w:right w:val="single" w:sz="4" w:space="0" w:color="auto"/>
            </w:tcBorders>
            <w:shd w:val="clear" w:color="auto" w:fill="auto"/>
            <w:noWrap/>
            <w:vAlign w:val="bottom"/>
            <w:hideMark/>
          </w:tcPr>
          <w:p w14:paraId="542BA462"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97</w:t>
            </w:r>
          </w:p>
        </w:tc>
        <w:tc>
          <w:tcPr>
            <w:tcW w:w="837" w:type="dxa"/>
            <w:tcBorders>
              <w:top w:val="nil"/>
              <w:left w:val="nil"/>
              <w:bottom w:val="single" w:sz="4" w:space="0" w:color="auto"/>
              <w:right w:val="single" w:sz="4" w:space="0" w:color="auto"/>
            </w:tcBorders>
            <w:shd w:val="clear" w:color="auto" w:fill="auto"/>
            <w:noWrap/>
            <w:vAlign w:val="bottom"/>
            <w:hideMark/>
          </w:tcPr>
          <w:p w14:paraId="294E2F0D"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54%</w:t>
            </w:r>
          </w:p>
        </w:tc>
      </w:tr>
      <w:tr w:rsidR="00C50C97" w:rsidRPr="00C50C97" w14:paraId="4CD9EDDC" w14:textId="77777777" w:rsidTr="00037C83">
        <w:trPr>
          <w:trHeight w:val="1200"/>
        </w:trPr>
        <w:tc>
          <w:tcPr>
            <w:tcW w:w="2877" w:type="dxa"/>
            <w:tcBorders>
              <w:top w:val="nil"/>
              <w:left w:val="single" w:sz="4" w:space="0" w:color="auto"/>
              <w:bottom w:val="single" w:sz="4" w:space="0" w:color="auto"/>
              <w:right w:val="single" w:sz="4" w:space="0" w:color="auto"/>
            </w:tcBorders>
            <w:shd w:val="clear" w:color="auto" w:fill="auto"/>
            <w:hideMark/>
          </w:tcPr>
          <w:p w14:paraId="56D84BE7" w14:textId="77777777" w:rsidR="00CE1B77" w:rsidRPr="00C50C97" w:rsidRDefault="002A09EA" w:rsidP="001077F5">
            <w:pPr>
              <w:spacing w:after="0" w:line="360" w:lineRule="auto"/>
              <w:rPr>
                <w:rFonts w:ascii="Times New Roman" w:eastAsia="MS Mincho" w:hAnsi="Times New Roman" w:cs="Times New Roman"/>
                <w:color w:val="000000" w:themeColor="text1"/>
                <w:sz w:val="23"/>
                <w:szCs w:val="23"/>
              </w:rPr>
            </w:pPr>
            <w:r w:rsidRPr="00C50C97">
              <w:rPr>
                <w:rFonts w:ascii="Times New Roman" w:eastAsia="MS Mincho" w:hAnsi="Times New Roman" w:cs="Times New Roman"/>
                <w:color w:val="000000" w:themeColor="text1"/>
                <w:sz w:val="23"/>
                <w:szCs w:val="23"/>
              </w:rPr>
              <w:t>This company  avoids political lobbying through donations to political parties</w:t>
            </w:r>
          </w:p>
        </w:tc>
        <w:tc>
          <w:tcPr>
            <w:tcW w:w="584" w:type="dxa"/>
            <w:tcBorders>
              <w:top w:val="nil"/>
              <w:left w:val="nil"/>
              <w:bottom w:val="single" w:sz="4" w:space="0" w:color="auto"/>
              <w:right w:val="single" w:sz="4" w:space="0" w:color="auto"/>
            </w:tcBorders>
            <w:shd w:val="clear" w:color="auto" w:fill="auto"/>
            <w:noWrap/>
            <w:vAlign w:val="bottom"/>
            <w:hideMark/>
          </w:tcPr>
          <w:p w14:paraId="42E4B675"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16</w:t>
            </w:r>
          </w:p>
        </w:tc>
        <w:tc>
          <w:tcPr>
            <w:tcW w:w="756" w:type="dxa"/>
            <w:tcBorders>
              <w:top w:val="nil"/>
              <w:left w:val="nil"/>
              <w:bottom w:val="single" w:sz="4" w:space="0" w:color="auto"/>
              <w:right w:val="single" w:sz="4" w:space="0" w:color="auto"/>
            </w:tcBorders>
            <w:shd w:val="clear" w:color="auto" w:fill="auto"/>
            <w:noWrap/>
            <w:vAlign w:val="bottom"/>
            <w:hideMark/>
          </w:tcPr>
          <w:p w14:paraId="5B3882AA"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9%</w:t>
            </w:r>
          </w:p>
        </w:tc>
        <w:tc>
          <w:tcPr>
            <w:tcW w:w="413" w:type="dxa"/>
            <w:tcBorders>
              <w:top w:val="nil"/>
              <w:left w:val="nil"/>
              <w:bottom w:val="single" w:sz="4" w:space="0" w:color="auto"/>
              <w:right w:val="single" w:sz="4" w:space="0" w:color="auto"/>
            </w:tcBorders>
            <w:shd w:val="clear" w:color="auto" w:fill="auto"/>
            <w:noWrap/>
            <w:vAlign w:val="bottom"/>
            <w:hideMark/>
          </w:tcPr>
          <w:p w14:paraId="21F99DA2"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8</w:t>
            </w:r>
          </w:p>
        </w:tc>
        <w:tc>
          <w:tcPr>
            <w:tcW w:w="707" w:type="dxa"/>
            <w:tcBorders>
              <w:top w:val="nil"/>
              <w:left w:val="nil"/>
              <w:bottom w:val="single" w:sz="4" w:space="0" w:color="auto"/>
              <w:right w:val="single" w:sz="4" w:space="0" w:color="auto"/>
            </w:tcBorders>
            <w:shd w:val="clear" w:color="auto" w:fill="auto"/>
            <w:noWrap/>
            <w:vAlign w:val="bottom"/>
            <w:hideMark/>
          </w:tcPr>
          <w:p w14:paraId="00211C95"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w:t>
            </w:r>
          </w:p>
        </w:tc>
        <w:tc>
          <w:tcPr>
            <w:tcW w:w="452" w:type="dxa"/>
            <w:tcBorders>
              <w:top w:val="nil"/>
              <w:left w:val="nil"/>
              <w:bottom w:val="single" w:sz="4" w:space="0" w:color="auto"/>
              <w:right w:val="single" w:sz="4" w:space="0" w:color="auto"/>
            </w:tcBorders>
            <w:shd w:val="clear" w:color="auto" w:fill="auto"/>
            <w:noWrap/>
            <w:vAlign w:val="bottom"/>
            <w:hideMark/>
          </w:tcPr>
          <w:p w14:paraId="1152339C"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18</w:t>
            </w:r>
          </w:p>
        </w:tc>
        <w:tc>
          <w:tcPr>
            <w:tcW w:w="788" w:type="dxa"/>
            <w:tcBorders>
              <w:top w:val="nil"/>
              <w:left w:val="nil"/>
              <w:bottom w:val="single" w:sz="4" w:space="0" w:color="auto"/>
              <w:right w:val="single" w:sz="4" w:space="0" w:color="auto"/>
            </w:tcBorders>
            <w:shd w:val="clear" w:color="auto" w:fill="auto"/>
            <w:noWrap/>
            <w:vAlign w:val="bottom"/>
            <w:hideMark/>
          </w:tcPr>
          <w:p w14:paraId="199292FC"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10%</w:t>
            </w:r>
          </w:p>
        </w:tc>
        <w:tc>
          <w:tcPr>
            <w:tcW w:w="436" w:type="dxa"/>
            <w:tcBorders>
              <w:top w:val="nil"/>
              <w:left w:val="nil"/>
              <w:bottom w:val="single" w:sz="4" w:space="0" w:color="auto"/>
              <w:right w:val="single" w:sz="4" w:space="0" w:color="auto"/>
            </w:tcBorders>
            <w:shd w:val="clear" w:color="auto" w:fill="auto"/>
            <w:noWrap/>
            <w:vAlign w:val="bottom"/>
            <w:hideMark/>
          </w:tcPr>
          <w:p w14:paraId="271D8EF1"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44</w:t>
            </w:r>
          </w:p>
        </w:tc>
        <w:tc>
          <w:tcPr>
            <w:tcW w:w="723" w:type="dxa"/>
            <w:tcBorders>
              <w:top w:val="nil"/>
              <w:left w:val="nil"/>
              <w:bottom w:val="single" w:sz="4" w:space="0" w:color="auto"/>
              <w:right w:val="single" w:sz="4" w:space="0" w:color="auto"/>
            </w:tcBorders>
            <w:shd w:val="clear" w:color="auto" w:fill="auto"/>
            <w:noWrap/>
            <w:vAlign w:val="bottom"/>
            <w:hideMark/>
          </w:tcPr>
          <w:p w14:paraId="340184D5"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24%</w:t>
            </w:r>
          </w:p>
        </w:tc>
        <w:tc>
          <w:tcPr>
            <w:tcW w:w="483" w:type="dxa"/>
            <w:tcBorders>
              <w:top w:val="nil"/>
              <w:left w:val="nil"/>
              <w:bottom w:val="single" w:sz="4" w:space="0" w:color="auto"/>
              <w:right w:val="single" w:sz="4" w:space="0" w:color="auto"/>
            </w:tcBorders>
            <w:shd w:val="clear" w:color="auto" w:fill="auto"/>
            <w:noWrap/>
            <w:vAlign w:val="bottom"/>
            <w:hideMark/>
          </w:tcPr>
          <w:p w14:paraId="39519DCB"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94</w:t>
            </w:r>
          </w:p>
        </w:tc>
        <w:tc>
          <w:tcPr>
            <w:tcW w:w="837" w:type="dxa"/>
            <w:tcBorders>
              <w:top w:val="nil"/>
              <w:left w:val="nil"/>
              <w:bottom w:val="single" w:sz="4" w:space="0" w:color="auto"/>
              <w:right w:val="single" w:sz="4" w:space="0" w:color="auto"/>
            </w:tcBorders>
            <w:shd w:val="clear" w:color="auto" w:fill="auto"/>
            <w:noWrap/>
            <w:vAlign w:val="bottom"/>
            <w:hideMark/>
          </w:tcPr>
          <w:p w14:paraId="0B1F5A5A" w14:textId="77777777" w:rsidR="00CE1B77" w:rsidRPr="00C50C97" w:rsidRDefault="002A09EA" w:rsidP="001077F5">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52%</w:t>
            </w:r>
          </w:p>
        </w:tc>
      </w:tr>
      <w:tr w:rsidR="00C50C97" w:rsidRPr="00C50C97" w14:paraId="569E245D" w14:textId="77777777" w:rsidTr="001077F5">
        <w:trPr>
          <w:trHeight w:val="570"/>
        </w:trPr>
        <w:tc>
          <w:tcPr>
            <w:tcW w:w="9056" w:type="dxa"/>
            <w:gridSpan w:val="11"/>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5F86EF7B" w14:textId="77777777" w:rsidR="001077F5" w:rsidRPr="00C50C97" w:rsidRDefault="002A09EA" w:rsidP="001077F5">
            <w:pPr>
              <w:spacing w:after="0" w:line="360" w:lineRule="auto"/>
              <w:jc w:val="center"/>
              <w:rPr>
                <w:rFonts w:ascii="Times New Roman" w:eastAsia="Times New Roman" w:hAnsi="Times New Roman" w:cs="Times New Roman"/>
                <w:b/>
                <w:bCs/>
                <w:color w:val="000000" w:themeColor="text1"/>
                <w:sz w:val="26"/>
                <w:szCs w:val="26"/>
                <w:lang w:val="en-GB" w:eastAsia="en-GB"/>
              </w:rPr>
            </w:pPr>
            <w:r w:rsidRPr="00C50C97">
              <w:rPr>
                <w:rFonts w:ascii="Times New Roman" w:eastAsia="Times New Roman" w:hAnsi="Times New Roman" w:cs="Times New Roman"/>
                <w:b/>
                <w:bCs/>
                <w:color w:val="000000" w:themeColor="text1"/>
                <w:sz w:val="26"/>
                <w:szCs w:val="26"/>
                <w:lang w:eastAsia="en-GB"/>
              </w:rPr>
              <w:t>Grand Mean = 4.16      SD = .90001</w:t>
            </w:r>
          </w:p>
        </w:tc>
      </w:tr>
    </w:tbl>
    <w:p w14:paraId="0BE5E618" w14:textId="77777777" w:rsidR="001077F5" w:rsidRPr="00C50C97" w:rsidRDefault="001077F5" w:rsidP="001077F5">
      <w:pPr>
        <w:rPr>
          <w:rFonts w:ascii="Times New Roman" w:hAnsi="Times New Roman" w:cs="Times New Roman"/>
          <w:color w:val="000000" w:themeColor="text1"/>
        </w:rPr>
      </w:pPr>
    </w:p>
    <w:p w14:paraId="0DB8E630" w14:textId="77777777" w:rsidR="00F30762" w:rsidRPr="00C50C97" w:rsidRDefault="00F30762" w:rsidP="00F30762">
      <w:pPr>
        <w:widowControl w:val="0"/>
        <w:autoSpaceDE w:val="0"/>
        <w:autoSpaceDN w:val="0"/>
        <w:adjustRightInd w:val="0"/>
        <w:spacing w:after="0" w:line="360" w:lineRule="auto"/>
        <w:ind w:left="461" w:right="158"/>
        <w:jc w:val="center"/>
        <w:rPr>
          <w:rFonts w:ascii="Times New Roman" w:hAnsi="Times New Roman" w:cs="Times New Roman"/>
          <w:i/>
          <w:color w:val="000000" w:themeColor="text1"/>
        </w:rPr>
      </w:pPr>
    </w:p>
    <w:p w14:paraId="09636D26" w14:textId="77777777" w:rsidR="00F30762" w:rsidRPr="00C50C97" w:rsidRDefault="002A09EA" w:rsidP="00F30762">
      <w:pPr>
        <w:widowControl w:val="0"/>
        <w:autoSpaceDE w:val="0"/>
        <w:autoSpaceDN w:val="0"/>
        <w:adjustRightInd w:val="0"/>
        <w:spacing w:after="0" w:line="360" w:lineRule="auto"/>
        <w:ind w:left="461" w:right="158"/>
        <w:jc w:val="center"/>
        <w:rPr>
          <w:rFonts w:ascii="Times New Roman" w:hAnsi="Times New Roman" w:cs="Times New Roman"/>
          <w:i/>
          <w:color w:val="000000" w:themeColor="text1"/>
        </w:rPr>
      </w:pPr>
      <w:r w:rsidRPr="00C50C97">
        <w:rPr>
          <w:rFonts w:ascii="Times New Roman" w:hAnsi="Times New Roman" w:cs="Times New Roman"/>
          <w:i/>
          <w:color w:val="000000" w:themeColor="text1"/>
        </w:rPr>
        <w:t xml:space="preserve">Source: Survey </w:t>
      </w:r>
      <w:r w:rsidRPr="00C50C97">
        <w:rPr>
          <w:rFonts w:ascii="Times New Roman" w:eastAsia="Calibri" w:hAnsi="Times New Roman" w:cs="Times New Roman"/>
          <w:i/>
          <w:color w:val="000000" w:themeColor="text1"/>
        </w:rPr>
        <w:t>results</w:t>
      </w:r>
      <w:r w:rsidRPr="00C50C97">
        <w:rPr>
          <w:rFonts w:ascii="Times New Roman" w:hAnsi="Times New Roman" w:cs="Times New Roman"/>
          <w:i/>
          <w:color w:val="000000" w:themeColor="text1"/>
        </w:rPr>
        <w:t>, 2023</w:t>
      </w:r>
    </w:p>
    <w:p w14:paraId="465EF6A3" w14:textId="77777777" w:rsidR="00282A04" w:rsidRPr="00C50C97" w:rsidRDefault="002A09EA" w:rsidP="00CE1B77">
      <w:pPr>
        <w:spacing w:after="0" w:line="360" w:lineRule="auto"/>
        <w:jc w:val="both"/>
        <w:rPr>
          <w:rFonts w:ascii="Times New Roman" w:eastAsia="MS Mincho" w:hAnsi="Times New Roman" w:cs="Times New Roman"/>
          <w:color w:val="000000" w:themeColor="text1"/>
          <w:sz w:val="24"/>
          <w:szCs w:val="24"/>
        </w:rPr>
      </w:pPr>
      <w:r w:rsidRPr="00C50C97">
        <w:rPr>
          <w:rFonts w:ascii="Times New Roman" w:eastAsia="MS Mincho" w:hAnsi="Times New Roman" w:cs="Times New Roman"/>
          <w:color w:val="000000" w:themeColor="text1"/>
          <w:sz w:val="24"/>
          <w:szCs w:val="24"/>
        </w:rPr>
        <w:t>From the table, the mean value of gran is 4.16, and it was rated as very good. More than half of the respondents strongly agreed that their mean scores would be rated as very good. In view of the above, the use of a mean value with a lower standard deviation will be more realistic in deterring the most frequent response. Accordingly, the overwhelming majority of the respondents reported that this company contributes to the socioeconomic growth and goals of the nation. This company pays taxes regularly and correctly, and it applies faithfully to the laws governing the regulation of business. It follows a fair trade policy and refrains from unhealthy practices, and it avoids political lobbying through donations to political parties.</w:t>
      </w:r>
    </w:p>
    <w:p w14:paraId="4428AF05" w14:textId="77777777" w:rsidR="00647803" w:rsidRPr="00C50C97" w:rsidRDefault="002A09EA" w:rsidP="00647803">
      <w:pPr>
        <w:pStyle w:val="ListParagraph"/>
        <w:numPr>
          <w:ilvl w:val="2"/>
          <w:numId w:val="15"/>
        </w:numPr>
        <w:autoSpaceDE w:val="0"/>
        <w:autoSpaceDN w:val="0"/>
        <w:adjustRightInd w:val="0"/>
        <w:spacing w:before="240" w:after="240" w:line="360" w:lineRule="auto"/>
        <w:jc w:val="both"/>
        <w:rPr>
          <w:rFonts w:ascii="Times New Roman" w:hAnsi="Times New Roman" w:cs="Times New Roman"/>
          <w:b/>
          <w:color w:val="000000" w:themeColor="text1"/>
          <w:sz w:val="28"/>
          <w:szCs w:val="24"/>
        </w:rPr>
      </w:pPr>
      <w:r w:rsidRPr="00C50C97">
        <w:rPr>
          <w:rFonts w:ascii="Times New Roman" w:hAnsi="Times New Roman" w:cs="Times New Roman"/>
          <w:b/>
          <w:color w:val="000000" w:themeColor="text1"/>
          <w:sz w:val="28"/>
          <w:szCs w:val="24"/>
        </w:rPr>
        <w:t>Employee Positive Perception</w:t>
      </w:r>
    </w:p>
    <w:p w14:paraId="67CF2A8E" w14:textId="77777777" w:rsidR="006E4352" w:rsidRPr="00C50C97" w:rsidRDefault="002A09EA" w:rsidP="00647803">
      <w:pPr>
        <w:autoSpaceDE w:val="0"/>
        <w:autoSpaceDN w:val="0"/>
        <w:adjustRightInd w:val="0"/>
        <w:spacing w:before="240" w:after="240" w:line="360" w:lineRule="auto"/>
        <w:jc w:val="both"/>
        <w:rPr>
          <w:rFonts w:ascii="Times New Roman" w:hAnsi="Times New Roman" w:cs="Times New Roman"/>
          <w:color w:val="000000" w:themeColor="text1"/>
          <w:sz w:val="24"/>
          <w:szCs w:val="24"/>
        </w:rPr>
      </w:pPr>
      <w:r w:rsidRPr="00C50C97">
        <w:rPr>
          <w:rFonts w:ascii="Times New Roman" w:eastAsia="MS Mincho" w:hAnsi="Times New Roman" w:cs="Times New Roman"/>
          <w:color w:val="000000" w:themeColor="text1"/>
          <w:sz w:val="23"/>
          <w:szCs w:val="23"/>
        </w:rPr>
        <w:t>The respondents were asked to rate their perceptions of employees' positive views about the corporate social responsibility of Ethio Telecom in its strategic and service delivery process. The responses from employees, the community, and customers are gathered and reported below:</w:t>
      </w:r>
    </w:p>
    <w:p w14:paraId="11A07E54" w14:textId="77777777" w:rsidR="00647803" w:rsidRPr="00C50C97" w:rsidRDefault="002A09EA" w:rsidP="00647803">
      <w:pPr>
        <w:autoSpaceDE w:val="0"/>
        <w:autoSpaceDN w:val="0"/>
        <w:adjustRightInd w:val="0"/>
        <w:spacing w:before="240" w:after="240" w:line="360" w:lineRule="auto"/>
        <w:jc w:val="both"/>
        <w:rPr>
          <w:rFonts w:ascii="Times New Roman" w:hAnsi="Times New Roman" w:cs="Times New Roman"/>
          <w:b/>
          <w:color w:val="000000" w:themeColor="text1"/>
        </w:rPr>
      </w:pPr>
      <w:bookmarkStart w:id="140" w:name="_Toc136564686"/>
      <w:r w:rsidRPr="00C50C97">
        <w:rPr>
          <w:rFonts w:ascii="Times New Roman" w:hAnsi="Times New Roman" w:cs="Times New Roman"/>
          <w:b/>
          <w:color w:val="000000" w:themeColor="text1"/>
          <w:sz w:val="24"/>
        </w:rPr>
        <w:t xml:space="preserve">Table </w:t>
      </w:r>
      <w:r w:rsidRPr="00C50C97">
        <w:rPr>
          <w:rFonts w:ascii="Times New Roman" w:hAnsi="Times New Roman" w:cs="Times New Roman"/>
          <w:b/>
          <w:color w:val="000000" w:themeColor="text1"/>
          <w:sz w:val="24"/>
        </w:rPr>
        <w:fldChar w:fldCharType="begin"/>
      </w:r>
      <w:r w:rsidRPr="00C50C97">
        <w:rPr>
          <w:rFonts w:ascii="Times New Roman" w:hAnsi="Times New Roman" w:cs="Times New Roman"/>
          <w:b/>
          <w:color w:val="000000" w:themeColor="text1"/>
          <w:sz w:val="24"/>
        </w:rPr>
        <w:instrText xml:space="preserve"> SEQ Table \* ARABIC </w:instrText>
      </w:r>
      <w:r w:rsidRPr="00C50C97">
        <w:rPr>
          <w:rFonts w:ascii="Times New Roman" w:hAnsi="Times New Roman" w:cs="Times New Roman"/>
          <w:b/>
          <w:color w:val="000000" w:themeColor="text1"/>
          <w:sz w:val="24"/>
        </w:rPr>
        <w:fldChar w:fldCharType="separate"/>
      </w:r>
      <w:r w:rsidR="00634E18" w:rsidRPr="00C50C97">
        <w:rPr>
          <w:rFonts w:ascii="Times New Roman" w:hAnsi="Times New Roman" w:cs="Times New Roman"/>
          <w:b/>
          <w:noProof/>
          <w:color w:val="000000" w:themeColor="text1"/>
          <w:sz w:val="24"/>
        </w:rPr>
        <w:t>8</w:t>
      </w:r>
      <w:r w:rsidRPr="00C50C97">
        <w:rPr>
          <w:rFonts w:ascii="Times New Roman" w:hAnsi="Times New Roman" w:cs="Times New Roman"/>
          <w:b/>
          <w:color w:val="000000" w:themeColor="text1"/>
          <w:sz w:val="24"/>
        </w:rPr>
        <w:fldChar w:fldCharType="end"/>
      </w:r>
      <w:r w:rsidRPr="00C50C97">
        <w:rPr>
          <w:rFonts w:ascii="Times New Roman" w:hAnsi="Times New Roman" w:cs="Times New Roman"/>
          <w:b/>
          <w:color w:val="000000" w:themeColor="text1"/>
          <w:sz w:val="24"/>
        </w:rPr>
        <w:t xml:space="preserve"> </w:t>
      </w:r>
      <w:bookmarkEnd w:id="140"/>
      <w:r w:rsidRPr="00C50C97">
        <w:rPr>
          <w:rFonts w:ascii="Times New Roman" w:eastAsia="Calibri" w:hAnsi="Times New Roman" w:cs="Times New Roman"/>
          <w:b/>
          <w:color w:val="000000" w:themeColor="text1"/>
        </w:rPr>
        <w:t>Positive employee perceptions</w:t>
      </w:r>
    </w:p>
    <w:tbl>
      <w:tblPr>
        <w:tblW w:w="9164" w:type="dxa"/>
        <w:tblLook w:val="04A0" w:firstRow="1" w:lastRow="0" w:firstColumn="1" w:lastColumn="0" w:noHBand="0" w:noVBand="1"/>
      </w:tblPr>
      <w:tblGrid>
        <w:gridCol w:w="2985"/>
        <w:gridCol w:w="584"/>
        <w:gridCol w:w="756"/>
        <w:gridCol w:w="413"/>
        <w:gridCol w:w="707"/>
        <w:gridCol w:w="452"/>
        <w:gridCol w:w="788"/>
        <w:gridCol w:w="436"/>
        <w:gridCol w:w="723"/>
        <w:gridCol w:w="483"/>
        <w:gridCol w:w="837"/>
      </w:tblGrid>
      <w:tr w:rsidR="00C50C97" w:rsidRPr="00C50C97" w14:paraId="394277BE" w14:textId="77777777" w:rsidTr="00CE1B77">
        <w:trPr>
          <w:trHeight w:val="882"/>
        </w:trPr>
        <w:tc>
          <w:tcPr>
            <w:tcW w:w="298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1B0FD7" w14:textId="77777777" w:rsidR="00CE7007" w:rsidRPr="00C50C97" w:rsidRDefault="002A09EA" w:rsidP="00CE7007">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Items</w:t>
            </w:r>
          </w:p>
        </w:tc>
        <w:tc>
          <w:tcPr>
            <w:tcW w:w="1340" w:type="dxa"/>
            <w:gridSpan w:val="2"/>
            <w:tcBorders>
              <w:top w:val="single" w:sz="4" w:space="0" w:color="auto"/>
              <w:left w:val="nil"/>
              <w:bottom w:val="single" w:sz="4" w:space="0" w:color="auto"/>
              <w:right w:val="single" w:sz="4" w:space="0" w:color="auto"/>
            </w:tcBorders>
            <w:shd w:val="clear" w:color="auto" w:fill="auto"/>
            <w:vAlign w:val="center"/>
            <w:hideMark/>
          </w:tcPr>
          <w:p w14:paraId="0A3B9535" w14:textId="77777777" w:rsidR="00CE7007" w:rsidRPr="00C50C97" w:rsidRDefault="002A09EA" w:rsidP="00CE7007">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Strongly Disagree</w:t>
            </w:r>
          </w:p>
        </w:tc>
        <w:tc>
          <w:tcPr>
            <w:tcW w:w="1120" w:type="dxa"/>
            <w:gridSpan w:val="2"/>
            <w:tcBorders>
              <w:top w:val="single" w:sz="4" w:space="0" w:color="auto"/>
              <w:left w:val="nil"/>
              <w:bottom w:val="single" w:sz="4" w:space="0" w:color="auto"/>
              <w:right w:val="single" w:sz="4" w:space="0" w:color="auto"/>
            </w:tcBorders>
            <w:shd w:val="clear" w:color="auto" w:fill="auto"/>
            <w:vAlign w:val="center"/>
            <w:hideMark/>
          </w:tcPr>
          <w:p w14:paraId="2AD7CD86" w14:textId="77777777" w:rsidR="00CE7007" w:rsidRPr="00C50C97" w:rsidRDefault="002A09EA" w:rsidP="00CE7007">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Disagree</w:t>
            </w:r>
          </w:p>
        </w:tc>
        <w:tc>
          <w:tcPr>
            <w:tcW w:w="1240" w:type="dxa"/>
            <w:gridSpan w:val="2"/>
            <w:tcBorders>
              <w:top w:val="single" w:sz="4" w:space="0" w:color="auto"/>
              <w:left w:val="nil"/>
              <w:bottom w:val="single" w:sz="4" w:space="0" w:color="auto"/>
              <w:right w:val="single" w:sz="4" w:space="0" w:color="auto"/>
            </w:tcBorders>
            <w:shd w:val="clear" w:color="auto" w:fill="auto"/>
            <w:vAlign w:val="center"/>
            <w:hideMark/>
          </w:tcPr>
          <w:p w14:paraId="33F45B28" w14:textId="77777777" w:rsidR="00CE7007" w:rsidRPr="00C50C97" w:rsidRDefault="002A09EA" w:rsidP="00CE7007">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Neutral</w:t>
            </w:r>
          </w:p>
        </w:tc>
        <w:tc>
          <w:tcPr>
            <w:tcW w:w="1159" w:type="dxa"/>
            <w:gridSpan w:val="2"/>
            <w:tcBorders>
              <w:top w:val="single" w:sz="4" w:space="0" w:color="auto"/>
              <w:left w:val="nil"/>
              <w:bottom w:val="single" w:sz="4" w:space="0" w:color="auto"/>
              <w:right w:val="single" w:sz="4" w:space="0" w:color="auto"/>
            </w:tcBorders>
            <w:shd w:val="clear" w:color="auto" w:fill="auto"/>
            <w:vAlign w:val="center"/>
            <w:hideMark/>
          </w:tcPr>
          <w:p w14:paraId="4059E054" w14:textId="77777777" w:rsidR="00CE7007" w:rsidRPr="00C50C97" w:rsidRDefault="002A09EA" w:rsidP="00CE7007">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Agree</w:t>
            </w:r>
          </w:p>
        </w:tc>
        <w:tc>
          <w:tcPr>
            <w:tcW w:w="1320" w:type="dxa"/>
            <w:gridSpan w:val="2"/>
            <w:tcBorders>
              <w:top w:val="single" w:sz="4" w:space="0" w:color="auto"/>
              <w:left w:val="nil"/>
              <w:bottom w:val="single" w:sz="4" w:space="0" w:color="auto"/>
              <w:right w:val="single" w:sz="4" w:space="0" w:color="auto"/>
            </w:tcBorders>
            <w:shd w:val="clear" w:color="auto" w:fill="auto"/>
            <w:vAlign w:val="center"/>
            <w:hideMark/>
          </w:tcPr>
          <w:p w14:paraId="52FFC557" w14:textId="77777777" w:rsidR="00CE7007" w:rsidRPr="00C50C97" w:rsidRDefault="002A09EA" w:rsidP="00CE7007">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Strongly Agree</w:t>
            </w:r>
          </w:p>
        </w:tc>
      </w:tr>
      <w:tr w:rsidR="00C50C97" w:rsidRPr="00C50C97" w14:paraId="2B836068" w14:textId="77777777" w:rsidTr="00CE1B77">
        <w:trPr>
          <w:trHeight w:val="891"/>
        </w:trPr>
        <w:tc>
          <w:tcPr>
            <w:tcW w:w="2985" w:type="dxa"/>
            <w:vMerge/>
            <w:tcBorders>
              <w:top w:val="single" w:sz="4" w:space="0" w:color="auto"/>
              <w:left w:val="single" w:sz="4" w:space="0" w:color="auto"/>
              <w:bottom w:val="single" w:sz="4" w:space="0" w:color="auto"/>
              <w:right w:val="single" w:sz="4" w:space="0" w:color="auto"/>
            </w:tcBorders>
            <w:vAlign w:val="center"/>
            <w:hideMark/>
          </w:tcPr>
          <w:p w14:paraId="45F88565" w14:textId="77777777" w:rsidR="00CE7007" w:rsidRPr="00C50C97" w:rsidRDefault="00CE7007" w:rsidP="00CE7007">
            <w:pPr>
              <w:spacing w:after="0" w:line="360" w:lineRule="auto"/>
              <w:rPr>
                <w:rFonts w:ascii="Times New Roman" w:eastAsia="Times New Roman" w:hAnsi="Times New Roman" w:cs="Times New Roman"/>
                <w:b/>
                <w:bCs/>
                <w:color w:val="000000" w:themeColor="text1"/>
                <w:lang w:val="en-GB" w:eastAsia="en-GB"/>
              </w:rPr>
            </w:pPr>
          </w:p>
        </w:tc>
        <w:tc>
          <w:tcPr>
            <w:tcW w:w="584" w:type="dxa"/>
            <w:tcBorders>
              <w:top w:val="nil"/>
              <w:left w:val="nil"/>
              <w:bottom w:val="single" w:sz="4" w:space="0" w:color="auto"/>
              <w:right w:val="single" w:sz="4" w:space="0" w:color="auto"/>
            </w:tcBorders>
            <w:shd w:val="clear" w:color="auto" w:fill="auto"/>
            <w:noWrap/>
            <w:vAlign w:val="center"/>
            <w:hideMark/>
          </w:tcPr>
          <w:p w14:paraId="6A225792" w14:textId="77777777" w:rsidR="00CE7007" w:rsidRPr="00C50C97" w:rsidRDefault="002A09EA" w:rsidP="00CE7007">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w:t>
            </w:r>
          </w:p>
        </w:tc>
        <w:tc>
          <w:tcPr>
            <w:tcW w:w="756" w:type="dxa"/>
            <w:tcBorders>
              <w:top w:val="nil"/>
              <w:left w:val="nil"/>
              <w:bottom w:val="single" w:sz="4" w:space="0" w:color="auto"/>
              <w:right w:val="single" w:sz="4" w:space="0" w:color="auto"/>
            </w:tcBorders>
            <w:shd w:val="clear" w:color="auto" w:fill="auto"/>
            <w:noWrap/>
            <w:vAlign w:val="center"/>
            <w:hideMark/>
          </w:tcPr>
          <w:p w14:paraId="42865AC0" w14:textId="77777777" w:rsidR="00CE7007" w:rsidRPr="00C50C97" w:rsidRDefault="002A09EA" w:rsidP="00CE7007">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w:t>
            </w:r>
          </w:p>
        </w:tc>
        <w:tc>
          <w:tcPr>
            <w:tcW w:w="413" w:type="dxa"/>
            <w:tcBorders>
              <w:top w:val="nil"/>
              <w:left w:val="nil"/>
              <w:bottom w:val="single" w:sz="4" w:space="0" w:color="auto"/>
              <w:right w:val="single" w:sz="4" w:space="0" w:color="auto"/>
            </w:tcBorders>
            <w:shd w:val="clear" w:color="auto" w:fill="auto"/>
            <w:noWrap/>
            <w:vAlign w:val="center"/>
            <w:hideMark/>
          </w:tcPr>
          <w:p w14:paraId="37544201" w14:textId="77777777" w:rsidR="00CE7007" w:rsidRPr="00C50C97" w:rsidRDefault="002A09EA" w:rsidP="00CE7007">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w:t>
            </w:r>
          </w:p>
        </w:tc>
        <w:tc>
          <w:tcPr>
            <w:tcW w:w="707" w:type="dxa"/>
            <w:tcBorders>
              <w:top w:val="nil"/>
              <w:left w:val="nil"/>
              <w:bottom w:val="single" w:sz="4" w:space="0" w:color="auto"/>
              <w:right w:val="single" w:sz="4" w:space="0" w:color="auto"/>
            </w:tcBorders>
            <w:shd w:val="clear" w:color="auto" w:fill="auto"/>
            <w:noWrap/>
            <w:vAlign w:val="center"/>
            <w:hideMark/>
          </w:tcPr>
          <w:p w14:paraId="3674FA6E" w14:textId="77777777" w:rsidR="00CE7007" w:rsidRPr="00C50C97" w:rsidRDefault="002A09EA" w:rsidP="00CE7007">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w:t>
            </w:r>
          </w:p>
        </w:tc>
        <w:tc>
          <w:tcPr>
            <w:tcW w:w="452" w:type="dxa"/>
            <w:tcBorders>
              <w:top w:val="nil"/>
              <w:left w:val="nil"/>
              <w:bottom w:val="single" w:sz="4" w:space="0" w:color="auto"/>
              <w:right w:val="single" w:sz="4" w:space="0" w:color="auto"/>
            </w:tcBorders>
            <w:shd w:val="clear" w:color="auto" w:fill="auto"/>
            <w:noWrap/>
            <w:vAlign w:val="center"/>
            <w:hideMark/>
          </w:tcPr>
          <w:p w14:paraId="40B80E2D" w14:textId="77777777" w:rsidR="00CE7007" w:rsidRPr="00C50C97" w:rsidRDefault="002A09EA" w:rsidP="00CE7007">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w:t>
            </w:r>
          </w:p>
        </w:tc>
        <w:tc>
          <w:tcPr>
            <w:tcW w:w="788" w:type="dxa"/>
            <w:tcBorders>
              <w:top w:val="nil"/>
              <w:left w:val="nil"/>
              <w:bottom w:val="single" w:sz="4" w:space="0" w:color="auto"/>
              <w:right w:val="single" w:sz="4" w:space="0" w:color="auto"/>
            </w:tcBorders>
            <w:shd w:val="clear" w:color="auto" w:fill="auto"/>
            <w:noWrap/>
            <w:vAlign w:val="center"/>
            <w:hideMark/>
          </w:tcPr>
          <w:p w14:paraId="7004A15F" w14:textId="77777777" w:rsidR="00CE7007" w:rsidRPr="00C50C97" w:rsidRDefault="002A09EA" w:rsidP="00CE7007">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w:t>
            </w:r>
          </w:p>
        </w:tc>
        <w:tc>
          <w:tcPr>
            <w:tcW w:w="436" w:type="dxa"/>
            <w:tcBorders>
              <w:top w:val="nil"/>
              <w:left w:val="nil"/>
              <w:bottom w:val="single" w:sz="4" w:space="0" w:color="auto"/>
              <w:right w:val="single" w:sz="4" w:space="0" w:color="auto"/>
            </w:tcBorders>
            <w:shd w:val="clear" w:color="auto" w:fill="auto"/>
            <w:noWrap/>
            <w:vAlign w:val="center"/>
            <w:hideMark/>
          </w:tcPr>
          <w:p w14:paraId="7CAFAF38" w14:textId="77777777" w:rsidR="00CE7007" w:rsidRPr="00C50C97" w:rsidRDefault="002A09EA" w:rsidP="00CE7007">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w:t>
            </w:r>
          </w:p>
        </w:tc>
        <w:tc>
          <w:tcPr>
            <w:tcW w:w="723" w:type="dxa"/>
            <w:tcBorders>
              <w:top w:val="nil"/>
              <w:left w:val="nil"/>
              <w:bottom w:val="single" w:sz="4" w:space="0" w:color="auto"/>
              <w:right w:val="single" w:sz="4" w:space="0" w:color="auto"/>
            </w:tcBorders>
            <w:shd w:val="clear" w:color="auto" w:fill="auto"/>
            <w:noWrap/>
            <w:vAlign w:val="center"/>
            <w:hideMark/>
          </w:tcPr>
          <w:p w14:paraId="7AE20554" w14:textId="77777777" w:rsidR="00CE7007" w:rsidRPr="00C50C97" w:rsidRDefault="002A09EA" w:rsidP="00CE7007">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w:t>
            </w:r>
          </w:p>
        </w:tc>
        <w:tc>
          <w:tcPr>
            <w:tcW w:w="483" w:type="dxa"/>
            <w:tcBorders>
              <w:top w:val="nil"/>
              <w:left w:val="nil"/>
              <w:bottom w:val="single" w:sz="4" w:space="0" w:color="auto"/>
              <w:right w:val="single" w:sz="4" w:space="0" w:color="auto"/>
            </w:tcBorders>
            <w:shd w:val="clear" w:color="auto" w:fill="auto"/>
            <w:noWrap/>
            <w:vAlign w:val="center"/>
            <w:hideMark/>
          </w:tcPr>
          <w:p w14:paraId="4BF36FCF" w14:textId="77777777" w:rsidR="00CE7007" w:rsidRPr="00C50C97" w:rsidRDefault="002A09EA" w:rsidP="00CE7007">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w:t>
            </w:r>
          </w:p>
        </w:tc>
        <w:tc>
          <w:tcPr>
            <w:tcW w:w="837" w:type="dxa"/>
            <w:tcBorders>
              <w:top w:val="nil"/>
              <w:left w:val="nil"/>
              <w:bottom w:val="single" w:sz="4" w:space="0" w:color="auto"/>
              <w:right w:val="single" w:sz="4" w:space="0" w:color="auto"/>
            </w:tcBorders>
            <w:shd w:val="clear" w:color="auto" w:fill="auto"/>
            <w:noWrap/>
            <w:vAlign w:val="center"/>
            <w:hideMark/>
          </w:tcPr>
          <w:p w14:paraId="5515419F" w14:textId="77777777" w:rsidR="00CE7007" w:rsidRPr="00C50C97" w:rsidRDefault="002A09EA" w:rsidP="00CE7007">
            <w:pPr>
              <w:spacing w:after="0" w:line="36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w:t>
            </w:r>
          </w:p>
        </w:tc>
      </w:tr>
      <w:tr w:rsidR="00C50C97" w:rsidRPr="00C50C97" w14:paraId="6108C862" w14:textId="77777777" w:rsidTr="00CE1B77">
        <w:trPr>
          <w:trHeight w:val="819"/>
        </w:trPr>
        <w:tc>
          <w:tcPr>
            <w:tcW w:w="2985" w:type="dxa"/>
            <w:tcBorders>
              <w:top w:val="nil"/>
              <w:left w:val="single" w:sz="4" w:space="0" w:color="auto"/>
              <w:bottom w:val="single" w:sz="4" w:space="0" w:color="auto"/>
              <w:right w:val="single" w:sz="4" w:space="0" w:color="auto"/>
            </w:tcBorders>
            <w:shd w:val="clear" w:color="auto" w:fill="auto"/>
            <w:hideMark/>
          </w:tcPr>
          <w:p w14:paraId="6A1641FB" w14:textId="77777777" w:rsidR="00CE1B77" w:rsidRPr="00C50C97" w:rsidRDefault="002A09EA" w:rsidP="00CE7007">
            <w:pPr>
              <w:spacing w:after="0" w:line="360" w:lineRule="auto"/>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This company pays fair wages</w:t>
            </w:r>
          </w:p>
        </w:tc>
        <w:tc>
          <w:tcPr>
            <w:tcW w:w="584" w:type="dxa"/>
            <w:tcBorders>
              <w:top w:val="nil"/>
              <w:left w:val="nil"/>
              <w:bottom w:val="single" w:sz="4" w:space="0" w:color="auto"/>
              <w:right w:val="single" w:sz="4" w:space="0" w:color="auto"/>
            </w:tcBorders>
            <w:shd w:val="clear" w:color="auto" w:fill="auto"/>
            <w:noWrap/>
            <w:vAlign w:val="bottom"/>
            <w:hideMark/>
          </w:tcPr>
          <w:p w14:paraId="72EE2FF8"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8</w:t>
            </w:r>
          </w:p>
        </w:tc>
        <w:tc>
          <w:tcPr>
            <w:tcW w:w="756" w:type="dxa"/>
            <w:tcBorders>
              <w:top w:val="nil"/>
              <w:left w:val="nil"/>
              <w:bottom w:val="single" w:sz="4" w:space="0" w:color="auto"/>
              <w:right w:val="single" w:sz="4" w:space="0" w:color="auto"/>
            </w:tcBorders>
            <w:shd w:val="clear" w:color="auto" w:fill="auto"/>
            <w:noWrap/>
            <w:vAlign w:val="bottom"/>
            <w:hideMark/>
          </w:tcPr>
          <w:p w14:paraId="36B32B9D"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w:t>
            </w:r>
          </w:p>
        </w:tc>
        <w:tc>
          <w:tcPr>
            <w:tcW w:w="413" w:type="dxa"/>
            <w:tcBorders>
              <w:top w:val="nil"/>
              <w:left w:val="nil"/>
              <w:bottom w:val="single" w:sz="4" w:space="0" w:color="auto"/>
              <w:right w:val="single" w:sz="4" w:space="0" w:color="auto"/>
            </w:tcBorders>
            <w:shd w:val="clear" w:color="auto" w:fill="auto"/>
            <w:noWrap/>
            <w:vAlign w:val="bottom"/>
            <w:hideMark/>
          </w:tcPr>
          <w:p w14:paraId="129CFCE1"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7</w:t>
            </w:r>
          </w:p>
        </w:tc>
        <w:tc>
          <w:tcPr>
            <w:tcW w:w="707" w:type="dxa"/>
            <w:tcBorders>
              <w:top w:val="nil"/>
              <w:left w:val="nil"/>
              <w:bottom w:val="single" w:sz="4" w:space="0" w:color="auto"/>
              <w:right w:val="single" w:sz="4" w:space="0" w:color="auto"/>
            </w:tcBorders>
            <w:shd w:val="clear" w:color="auto" w:fill="auto"/>
            <w:noWrap/>
            <w:vAlign w:val="bottom"/>
            <w:hideMark/>
          </w:tcPr>
          <w:p w14:paraId="2B9E0B39"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w:t>
            </w:r>
          </w:p>
        </w:tc>
        <w:tc>
          <w:tcPr>
            <w:tcW w:w="452" w:type="dxa"/>
            <w:tcBorders>
              <w:top w:val="nil"/>
              <w:left w:val="nil"/>
              <w:bottom w:val="single" w:sz="4" w:space="0" w:color="auto"/>
              <w:right w:val="single" w:sz="4" w:space="0" w:color="auto"/>
            </w:tcBorders>
            <w:shd w:val="clear" w:color="auto" w:fill="auto"/>
            <w:noWrap/>
            <w:vAlign w:val="bottom"/>
            <w:hideMark/>
          </w:tcPr>
          <w:p w14:paraId="6921481F"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18</w:t>
            </w:r>
          </w:p>
        </w:tc>
        <w:tc>
          <w:tcPr>
            <w:tcW w:w="788" w:type="dxa"/>
            <w:tcBorders>
              <w:top w:val="nil"/>
              <w:left w:val="nil"/>
              <w:bottom w:val="single" w:sz="4" w:space="0" w:color="auto"/>
              <w:right w:val="single" w:sz="4" w:space="0" w:color="auto"/>
            </w:tcBorders>
            <w:shd w:val="clear" w:color="auto" w:fill="auto"/>
            <w:noWrap/>
            <w:vAlign w:val="bottom"/>
            <w:hideMark/>
          </w:tcPr>
          <w:p w14:paraId="3CD8B2DD"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10%</w:t>
            </w:r>
          </w:p>
        </w:tc>
        <w:tc>
          <w:tcPr>
            <w:tcW w:w="436" w:type="dxa"/>
            <w:tcBorders>
              <w:top w:val="nil"/>
              <w:left w:val="nil"/>
              <w:bottom w:val="single" w:sz="4" w:space="0" w:color="auto"/>
              <w:right w:val="single" w:sz="4" w:space="0" w:color="auto"/>
            </w:tcBorders>
            <w:shd w:val="clear" w:color="auto" w:fill="auto"/>
            <w:noWrap/>
            <w:vAlign w:val="bottom"/>
            <w:hideMark/>
          </w:tcPr>
          <w:p w14:paraId="6052ADD0"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67</w:t>
            </w:r>
          </w:p>
        </w:tc>
        <w:tc>
          <w:tcPr>
            <w:tcW w:w="723" w:type="dxa"/>
            <w:tcBorders>
              <w:top w:val="nil"/>
              <w:left w:val="nil"/>
              <w:bottom w:val="single" w:sz="4" w:space="0" w:color="auto"/>
              <w:right w:val="single" w:sz="4" w:space="0" w:color="auto"/>
            </w:tcBorders>
            <w:shd w:val="clear" w:color="auto" w:fill="auto"/>
            <w:noWrap/>
            <w:vAlign w:val="bottom"/>
            <w:hideMark/>
          </w:tcPr>
          <w:p w14:paraId="5EE2E31F"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37%</w:t>
            </w:r>
          </w:p>
        </w:tc>
        <w:tc>
          <w:tcPr>
            <w:tcW w:w="483" w:type="dxa"/>
            <w:tcBorders>
              <w:top w:val="nil"/>
              <w:left w:val="nil"/>
              <w:bottom w:val="single" w:sz="4" w:space="0" w:color="auto"/>
              <w:right w:val="single" w:sz="4" w:space="0" w:color="auto"/>
            </w:tcBorders>
            <w:shd w:val="clear" w:color="auto" w:fill="auto"/>
            <w:noWrap/>
            <w:vAlign w:val="bottom"/>
            <w:hideMark/>
          </w:tcPr>
          <w:p w14:paraId="412FFEF1"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80</w:t>
            </w:r>
          </w:p>
        </w:tc>
        <w:tc>
          <w:tcPr>
            <w:tcW w:w="837" w:type="dxa"/>
            <w:tcBorders>
              <w:top w:val="nil"/>
              <w:left w:val="nil"/>
              <w:bottom w:val="single" w:sz="4" w:space="0" w:color="auto"/>
              <w:right w:val="single" w:sz="4" w:space="0" w:color="auto"/>
            </w:tcBorders>
            <w:shd w:val="clear" w:color="auto" w:fill="auto"/>
            <w:noWrap/>
            <w:vAlign w:val="bottom"/>
            <w:hideMark/>
          </w:tcPr>
          <w:p w14:paraId="695445DB"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44%</w:t>
            </w:r>
          </w:p>
        </w:tc>
      </w:tr>
      <w:tr w:rsidR="00C50C97" w:rsidRPr="00C50C97" w14:paraId="16DE88E6" w14:textId="77777777" w:rsidTr="00037C83">
        <w:trPr>
          <w:trHeight w:val="900"/>
        </w:trPr>
        <w:tc>
          <w:tcPr>
            <w:tcW w:w="2985" w:type="dxa"/>
            <w:tcBorders>
              <w:top w:val="nil"/>
              <w:left w:val="single" w:sz="4" w:space="0" w:color="auto"/>
              <w:bottom w:val="single" w:sz="4" w:space="0" w:color="auto"/>
              <w:right w:val="single" w:sz="4" w:space="0" w:color="auto"/>
            </w:tcBorders>
            <w:shd w:val="clear" w:color="auto" w:fill="auto"/>
            <w:hideMark/>
          </w:tcPr>
          <w:p w14:paraId="28FC5209" w14:textId="77777777" w:rsidR="00CE1B77" w:rsidRPr="00C50C97" w:rsidRDefault="002A09EA" w:rsidP="00CE7007">
            <w:pPr>
              <w:spacing w:after="0" w:line="360" w:lineRule="auto"/>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Safe and secure working conditions</w:t>
            </w:r>
          </w:p>
        </w:tc>
        <w:tc>
          <w:tcPr>
            <w:tcW w:w="584" w:type="dxa"/>
            <w:tcBorders>
              <w:top w:val="nil"/>
              <w:left w:val="nil"/>
              <w:bottom w:val="single" w:sz="4" w:space="0" w:color="auto"/>
              <w:right w:val="single" w:sz="4" w:space="0" w:color="auto"/>
            </w:tcBorders>
            <w:shd w:val="clear" w:color="auto" w:fill="auto"/>
            <w:noWrap/>
            <w:vAlign w:val="bottom"/>
            <w:hideMark/>
          </w:tcPr>
          <w:p w14:paraId="72E3F577"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10</w:t>
            </w:r>
          </w:p>
        </w:tc>
        <w:tc>
          <w:tcPr>
            <w:tcW w:w="756" w:type="dxa"/>
            <w:tcBorders>
              <w:top w:val="nil"/>
              <w:left w:val="nil"/>
              <w:bottom w:val="single" w:sz="4" w:space="0" w:color="auto"/>
              <w:right w:val="single" w:sz="4" w:space="0" w:color="auto"/>
            </w:tcBorders>
            <w:shd w:val="clear" w:color="auto" w:fill="auto"/>
            <w:noWrap/>
            <w:vAlign w:val="bottom"/>
            <w:hideMark/>
          </w:tcPr>
          <w:p w14:paraId="2E4CBA09"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6%</w:t>
            </w:r>
          </w:p>
        </w:tc>
        <w:tc>
          <w:tcPr>
            <w:tcW w:w="413" w:type="dxa"/>
            <w:tcBorders>
              <w:top w:val="nil"/>
              <w:left w:val="nil"/>
              <w:bottom w:val="single" w:sz="4" w:space="0" w:color="auto"/>
              <w:right w:val="single" w:sz="4" w:space="0" w:color="auto"/>
            </w:tcBorders>
            <w:shd w:val="clear" w:color="auto" w:fill="auto"/>
            <w:noWrap/>
            <w:vAlign w:val="bottom"/>
            <w:hideMark/>
          </w:tcPr>
          <w:p w14:paraId="5089C303"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6</w:t>
            </w:r>
          </w:p>
        </w:tc>
        <w:tc>
          <w:tcPr>
            <w:tcW w:w="707" w:type="dxa"/>
            <w:tcBorders>
              <w:top w:val="nil"/>
              <w:left w:val="nil"/>
              <w:bottom w:val="single" w:sz="4" w:space="0" w:color="auto"/>
              <w:right w:val="single" w:sz="4" w:space="0" w:color="auto"/>
            </w:tcBorders>
            <w:shd w:val="clear" w:color="auto" w:fill="auto"/>
            <w:noWrap/>
            <w:vAlign w:val="bottom"/>
            <w:hideMark/>
          </w:tcPr>
          <w:p w14:paraId="500B1877"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w:t>
            </w:r>
          </w:p>
        </w:tc>
        <w:tc>
          <w:tcPr>
            <w:tcW w:w="452" w:type="dxa"/>
            <w:tcBorders>
              <w:top w:val="nil"/>
              <w:left w:val="nil"/>
              <w:bottom w:val="single" w:sz="4" w:space="0" w:color="auto"/>
              <w:right w:val="single" w:sz="4" w:space="0" w:color="auto"/>
            </w:tcBorders>
            <w:shd w:val="clear" w:color="auto" w:fill="auto"/>
            <w:noWrap/>
            <w:vAlign w:val="bottom"/>
            <w:hideMark/>
          </w:tcPr>
          <w:p w14:paraId="54B666EB"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13</w:t>
            </w:r>
          </w:p>
        </w:tc>
        <w:tc>
          <w:tcPr>
            <w:tcW w:w="788" w:type="dxa"/>
            <w:tcBorders>
              <w:top w:val="nil"/>
              <w:left w:val="nil"/>
              <w:bottom w:val="single" w:sz="4" w:space="0" w:color="auto"/>
              <w:right w:val="single" w:sz="4" w:space="0" w:color="auto"/>
            </w:tcBorders>
            <w:shd w:val="clear" w:color="auto" w:fill="auto"/>
            <w:noWrap/>
            <w:vAlign w:val="bottom"/>
            <w:hideMark/>
          </w:tcPr>
          <w:p w14:paraId="74972F77"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7%</w:t>
            </w:r>
          </w:p>
        </w:tc>
        <w:tc>
          <w:tcPr>
            <w:tcW w:w="436" w:type="dxa"/>
            <w:tcBorders>
              <w:top w:val="nil"/>
              <w:left w:val="nil"/>
              <w:bottom w:val="single" w:sz="4" w:space="0" w:color="auto"/>
              <w:right w:val="single" w:sz="4" w:space="0" w:color="auto"/>
            </w:tcBorders>
            <w:shd w:val="clear" w:color="auto" w:fill="auto"/>
            <w:noWrap/>
            <w:vAlign w:val="bottom"/>
            <w:hideMark/>
          </w:tcPr>
          <w:p w14:paraId="6704F039"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66</w:t>
            </w:r>
          </w:p>
        </w:tc>
        <w:tc>
          <w:tcPr>
            <w:tcW w:w="723" w:type="dxa"/>
            <w:tcBorders>
              <w:top w:val="nil"/>
              <w:left w:val="nil"/>
              <w:bottom w:val="single" w:sz="4" w:space="0" w:color="auto"/>
              <w:right w:val="single" w:sz="4" w:space="0" w:color="auto"/>
            </w:tcBorders>
            <w:shd w:val="clear" w:color="auto" w:fill="auto"/>
            <w:noWrap/>
            <w:vAlign w:val="bottom"/>
            <w:hideMark/>
          </w:tcPr>
          <w:p w14:paraId="4380AE9F"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37%</w:t>
            </w:r>
          </w:p>
        </w:tc>
        <w:tc>
          <w:tcPr>
            <w:tcW w:w="483" w:type="dxa"/>
            <w:tcBorders>
              <w:top w:val="nil"/>
              <w:left w:val="nil"/>
              <w:bottom w:val="single" w:sz="4" w:space="0" w:color="auto"/>
              <w:right w:val="single" w:sz="4" w:space="0" w:color="auto"/>
            </w:tcBorders>
            <w:shd w:val="clear" w:color="auto" w:fill="auto"/>
            <w:noWrap/>
            <w:vAlign w:val="bottom"/>
            <w:hideMark/>
          </w:tcPr>
          <w:p w14:paraId="3AB7E387"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85</w:t>
            </w:r>
          </w:p>
        </w:tc>
        <w:tc>
          <w:tcPr>
            <w:tcW w:w="837" w:type="dxa"/>
            <w:tcBorders>
              <w:top w:val="nil"/>
              <w:left w:val="nil"/>
              <w:bottom w:val="single" w:sz="4" w:space="0" w:color="auto"/>
              <w:right w:val="single" w:sz="4" w:space="0" w:color="auto"/>
            </w:tcBorders>
            <w:shd w:val="clear" w:color="auto" w:fill="auto"/>
            <w:noWrap/>
            <w:vAlign w:val="bottom"/>
            <w:hideMark/>
          </w:tcPr>
          <w:p w14:paraId="3BA07CBF"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47%</w:t>
            </w:r>
          </w:p>
        </w:tc>
      </w:tr>
      <w:tr w:rsidR="00C50C97" w:rsidRPr="00C50C97" w14:paraId="09069424" w14:textId="77777777" w:rsidTr="00037C83">
        <w:trPr>
          <w:trHeight w:val="600"/>
        </w:trPr>
        <w:tc>
          <w:tcPr>
            <w:tcW w:w="2985" w:type="dxa"/>
            <w:tcBorders>
              <w:top w:val="nil"/>
              <w:left w:val="single" w:sz="4" w:space="0" w:color="auto"/>
              <w:bottom w:val="single" w:sz="4" w:space="0" w:color="auto"/>
              <w:right w:val="single" w:sz="4" w:space="0" w:color="auto"/>
            </w:tcBorders>
            <w:shd w:val="clear" w:color="auto" w:fill="auto"/>
            <w:hideMark/>
          </w:tcPr>
          <w:p w14:paraId="7236AD67" w14:textId="77777777" w:rsidR="00CE1B77" w:rsidRPr="00C50C97" w:rsidRDefault="002A09EA" w:rsidP="00CE7007">
            <w:pPr>
              <w:spacing w:after="0" w:line="360" w:lineRule="auto"/>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There is opportunity for personal advancement (financially supporting training and education for employees) in this company.</w:t>
            </w:r>
          </w:p>
        </w:tc>
        <w:tc>
          <w:tcPr>
            <w:tcW w:w="584" w:type="dxa"/>
            <w:tcBorders>
              <w:top w:val="nil"/>
              <w:left w:val="nil"/>
              <w:bottom w:val="single" w:sz="4" w:space="0" w:color="auto"/>
              <w:right w:val="single" w:sz="4" w:space="0" w:color="auto"/>
            </w:tcBorders>
            <w:shd w:val="clear" w:color="auto" w:fill="auto"/>
            <w:noWrap/>
            <w:vAlign w:val="bottom"/>
            <w:hideMark/>
          </w:tcPr>
          <w:p w14:paraId="36A73E0E"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5</w:t>
            </w:r>
          </w:p>
        </w:tc>
        <w:tc>
          <w:tcPr>
            <w:tcW w:w="756" w:type="dxa"/>
            <w:tcBorders>
              <w:top w:val="nil"/>
              <w:left w:val="nil"/>
              <w:bottom w:val="single" w:sz="4" w:space="0" w:color="auto"/>
              <w:right w:val="single" w:sz="4" w:space="0" w:color="auto"/>
            </w:tcBorders>
            <w:shd w:val="clear" w:color="auto" w:fill="auto"/>
            <w:noWrap/>
            <w:vAlign w:val="bottom"/>
            <w:hideMark/>
          </w:tcPr>
          <w:p w14:paraId="49047FD1"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w:t>
            </w:r>
          </w:p>
        </w:tc>
        <w:tc>
          <w:tcPr>
            <w:tcW w:w="413" w:type="dxa"/>
            <w:tcBorders>
              <w:top w:val="nil"/>
              <w:left w:val="nil"/>
              <w:bottom w:val="single" w:sz="4" w:space="0" w:color="auto"/>
              <w:right w:val="single" w:sz="4" w:space="0" w:color="auto"/>
            </w:tcBorders>
            <w:shd w:val="clear" w:color="auto" w:fill="auto"/>
            <w:noWrap/>
            <w:vAlign w:val="bottom"/>
            <w:hideMark/>
          </w:tcPr>
          <w:p w14:paraId="4CA861DF"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9</w:t>
            </w:r>
          </w:p>
        </w:tc>
        <w:tc>
          <w:tcPr>
            <w:tcW w:w="707" w:type="dxa"/>
            <w:tcBorders>
              <w:top w:val="nil"/>
              <w:left w:val="nil"/>
              <w:bottom w:val="single" w:sz="4" w:space="0" w:color="auto"/>
              <w:right w:val="single" w:sz="4" w:space="0" w:color="auto"/>
            </w:tcBorders>
            <w:shd w:val="clear" w:color="auto" w:fill="auto"/>
            <w:noWrap/>
            <w:vAlign w:val="bottom"/>
            <w:hideMark/>
          </w:tcPr>
          <w:p w14:paraId="72BF85E5"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5%</w:t>
            </w:r>
          </w:p>
        </w:tc>
        <w:tc>
          <w:tcPr>
            <w:tcW w:w="452" w:type="dxa"/>
            <w:tcBorders>
              <w:top w:val="nil"/>
              <w:left w:val="nil"/>
              <w:bottom w:val="single" w:sz="4" w:space="0" w:color="auto"/>
              <w:right w:val="single" w:sz="4" w:space="0" w:color="auto"/>
            </w:tcBorders>
            <w:shd w:val="clear" w:color="auto" w:fill="auto"/>
            <w:noWrap/>
            <w:vAlign w:val="bottom"/>
            <w:hideMark/>
          </w:tcPr>
          <w:p w14:paraId="388092E2"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23</w:t>
            </w:r>
          </w:p>
        </w:tc>
        <w:tc>
          <w:tcPr>
            <w:tcW w:w="788" w:type="dxa"/>
            <w:tcBorders>
              <w:top w:val="nil"/>
              <w:left w:val="nil"/>
              <w:bottom w:val="single" w:sz="4" w:space="0" w:color="auto"/>
              <w:right w:val="single" w:sz="4" w:space="0" w:color="auto"/>
            </w:tcBorders>
            <w:shd w:val="clear" w:color="auto" w:fill="auto"/>
            <w:noWrap/>
            <w:vAlign w:val="bottom"/>
            <w:hideMark/>
          </w:tcPr>
          <w:p w14:paraId="378FC922"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13%</w:t>
            </w:r>
          </w:p>
        </w:tc>
        <w:tc>
          <w:tcPr>
            <w:tcW w:w="436" w:type="dxa"/>
            <w:tcBorders>
              <w:top w:val="nil"/>
              <w:left w:val="nil"/>
              <w:bottom w:val="single" w:sz="4" w:space="0" w:color="auto"/>
              <w:right w:val="single" w:sz="4" w:space="0" w:color="auto"/>
            </w:tcBorders>
            <w:shd w:val="clear" w:color="auto" w:fill="auto"/>
            <w:noWrap/>
            <w:vAlign w:val="bottom"/>
            <w:hideMark/>
          </w:tcPr>
          <w:p w14:paraId="2223FFCF"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51</w:t>
            </w:r>
          </w:p>
        </w:tc>
        <w:tc>
          <w:tcPr>
            <w:tcW w:w="723" w:type="dxa"/>
            <w:tcBorders>
              <w:top w:val="nil"/>
              <w:left w:val="nil"/>
              <w:bottom w:val="single" w:sz="4" w:space="0" w:color="auto"/>
              <w:right w:val="single" w:sz="4" w:space="0" w:color="auto"/>
            </w:tcBorders>
            <w:shd w:val="clear" w:color="auto" w:fill="auto"/>
            <w:noWrap/>
            <w:vAlign w:val="bottom"/>
            <w:hideMark/>
          </w:tcPr>
          <w:p w14:paraId="5A197599"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28%</w:t>
            </w:r>
          </w:p>
        </w:tc>
        <w:tc>
          <w:tcPr>
            <w:tcW w:w="483" w:type="dxa"/>
            <w:tcBorders>
              <w:top w:val="nil"/>
              <w:left w:val="nil"/>
              <w:bottom w:val="single" w:sz="4" w:space="0" w:color="auto"/>
              <w:right w:val="single" w:sz="4" w:space="0" w:color="auto"/>
            </w:tcBorders>
            <w:shd w:val="clear" w:color="auto" w:fill="auto"/>
            <w:noWrap/>
            <w:vAlign w:val="bottom"/>
            <w:hideMark/>
          </w:tcPr>
          <w:p w14:paraId="1DC160C6"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92</w:t>
            </w:r>
          </w:p>
        </w:tc>
        <w:tc>
          <w:tcPr>
            <w:tcW w:w="837" w:type="dxa"/>
            <w:tcBorders>
              <w:top w:val="nil"/>
              <w:left w:val="nil"/>
              <w:bottom w:val="single" w:sz="4" w:space="0" w:color="auto"/>
              <w:right w:val="single" w:sz="4" w:space="0" w:color="auto"/>
            </w:tcBorders>
            <w:shd w:val="clear" w:color="auto" w:fill="auto"/>
            <w:noWrap/>
            <w:vAlign w:val="bottom"/>
            <w:hideMark/>
          </w:tcPr>
          <w:p w14:paraId="1EAA5EE1"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51%</w:t>
            </w:r>
          </w:p>
        </w:tc>
      </w:tr>
      <w:tr w:rsidR="00C50C97" w:rsidRPr="00C50C97" w14:paraId="3E371CEF" w14:textId="77777777" w:rsidTr="00037C83">
        <w:trPr>
          <w:trHeight w:val="600"/>
        </w:trPr>
        <w:tc>
          <w:tcPr>
            <w:tcW w:w="2985" w:type="dxa"/>
            <w:tcBorders>
              <w:top w:val="nil"/>
              <w:left w:val="single" w:sz="4" w:space="0" w:color="auto"/>
              <w:bottom w:val="single" w:sz="4" w:space="0" w:color="auto"/>
              <w:right w:val="single" w:sz="4" w:space="0" w:color="auto"/>
            </w:tcBorders>
            <w:shd w:val="clear" w:color="auto" w:fill="auto"/>
            <w:hideMark/>
          </w:tcPr>
          <w:p w14:paraId="5C6DD79B" w14:textId="77777777" w:rsidR="00CE1B77" w:rsidRPr="00C50C97" w:rsidRDefault="002A09EA" w:rsidP="00CE7007">
            <w:pPr>
              <w:spacing w:after="0" w:line="360" w:lineRule="auto"/>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Employees are represented in decision-making bodies (aware of the organization values and regulations in this company.</w:t>
            </w:r>
          </w:p>
        </w:tc>
        <w:tc>
          <w:tcPr>
            <w:tcW w:w="584" w:type="dxa"/>
            <w:tcBorders>
              <w:top w:val="nil"/>
              <w:left w:val="nil"/>
              <w:bottom w:val="single" w:sz="4" w:space="0" w:color="auto"/>
              <w:right w:val="single" w:sz="4" w:space="0" w:color="auto"/>
            </w:tcBorders>
            <w:shd w:val="clear" w:color="auto" w:fill="auto"/>
            <w:noWrap/>
            <w:vAlign w:val="bottom"/>
            <w:hideMark/>
          </w:tcPr>
          <w:p w14:paraId="7CF54DCA"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7</w:t>
            </w:r>
          </w:p>
        </w:tc>
        <w:tc>
          <w:tcPr>
            <w:tcW w:w="756" w:type="dxa"/>
            <w:tcBorders>
              <w:top w:val="nil"/>
              <w:left w:val="nil"/>
              <w:bottom w:val="single" w:sz="4" w:space="0" w:color="auto"/>
              <w:right w:val="single" w:sz="4" w:space="0" w:color="auto"/>
            </w:tcBorders>
            <w:shd w:val="clear" w:color="auto" w:fill="auto"/>
            <w:noWrap/>
            <w:vAlign w:val="bottom"/>
            <w:hideMark/>
          </w:tcPr>
          <w:p w14:paraId="69B64194"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w:t>
            </w:r>
          </w:p>
        </w:tc>
        <w:tc>
          <w:tcPr>
            <w:tcW w:w="413" w:type="dxa"/>
            <w:tcBorders>
              <w:top w:val="nil"/>
              <w:left w:val="nil"/>
              <w:bottom w:val="single" w:sz="4" w:space="0" w:color="auto"/>
              <w:right w:val="single" w:sz="4" w:space="0" w:color="auto"/>
            </w:tcBorders>
            <w:shd w:val="clear" w:color="auto" w:fill="auto"/>
            <w:noWrap/>
            <w:vAlign w:val="bottom"/>
            <w:hideMark/>
          </w:tcPr>
          <w:p w14:paraId="0FFECD12"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8</w:t>
            </w:r>
          </w:p>
        </w:tc>
        <w:tc>
          <w:tcPr>
            <w:tcW w:w="707" w:type="dxa"/>
            <w:tcBorders>
              <w:top w:val="nil"/>
              <w:left w:val="nil"/>
              <w:bottom w:val="single" w:sz="4" w:space="0" w:color="auto"/>
              <w:right w:val="single" w:sz="4" w:space="0" w:color="auto"/>
            </w:tcBorders>
            <w:shd w:val="clear" w:color="auto" w:fill="auto"/>
            <w:noWrap/>
            <w:vAlign w:val="bottom"/>
            <w:hideMark/>
          </w:tcPr>
          <w:p w14:paraId="3D0DDA25"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w:t>
            </w:r>
          </w:p>
        </w:tc>
        <w:tc>
          <w:tcPr>
            <w:tcW w:w="452" w:type="dxa"/>
            <w:tcBorders>
              <w:top w:val="nil"/>
              <w:left w:val="nil"/>
              <w:bottom w:val="single" w:sz="4" w:space="0" w:color="auto"/>
              <w:right w:val="single" w:sz="4" w:space="0" w:color="auto"/>
            </w:tcBorders>
            <w:shd w:val="clear" w:color="auto" w:fill="auto"/>
            <w:noWrap/>
            <w:vAlign w:val="bottom"/>
            <w:hideMark/>
          </w:tcPr>
          <w:p w14:paraId="57769688"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19</w:t>
            </w:r>
          </w:p>
        </w:tc>
        <w:tc>
          <w:tcPr>
            <w:tcW w:w="788" w:type="dxa"/>
            <w:tcBorders>
              <w:top w:val="nil"/>
              <w:left w:val="nil"/>
              <w:bottom w:val="single" w:sz="4" w:space="0" w:color="auto"/>
              <w:right w:val="single" w:sz="4" w:space="0" w:color="auto"/>
            </w:tcBorders>
            <w:shd w:val="clear" w:color="auto" w:fill="auto"/>
            <w:noWrap/>
            <w:vAlign w:val="bottom"/>
            <w:hideMark/>
          </w:tcPr>
          <w:p w14:paraId="7B79B81E"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11%</w:t>
            </w:r>
          </w:p>
        </w:tc>
        <w:tc>
          <w:tcPr>
            <w:tcW w:w="436" w:type="dxa"/>
            <w:tcBorders>
              <w:top w:val="nil"/>
              <w:left w:val="nil"/>
              <w:bottom w:val="single" w:sz="4" w:space="0" w:color="auto"/>
              <w:right w:val="single" w:sz="4" w:space="0" w:color="auto"/>
            </w:tcBorders>
            <w:shd w:val="clear" w:color="auto" w:fill="auto"/>
            <w:noWrap/>
            <w:vAlign w:val="bottom"/>
            <w:hideMark/>
          </w:tcPr>
          <w:p w14:paraId="07995981"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54</w:t>
            </w:r>
          </w:p>
        </w:tc>
        <w:tc>
          <w:tcPr>
            <w:tcW w:w="723" w:type="dxa"/>
            <w:tcBorders>
              <w:top w:val="nil"/>
              <w:left w:val="nil"/>
              <w:bottom w:val="single" w:sz="4" w:space="0" w:color="auto"/>
              <w:right w:val="single" w:sz="4" w:space="0" w:color="auto"/>
            </w:tcBorders>
            <w:shd w:val="clear" w:color="auto" w:fill="auto"/>
            <w:noWrap/>
            <w:vAlign w:val="bottom"/>
            <w:hideMark/>
          </w:tcPr>
          <w:p w14:paraId="210B4E0E"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30%</w:t>
            </w:r>
          </w:p>
        </w:tc>
        <w:tc>
          <w:tcPr>
            <w:tcW w:w="483" w:type="dxa"/>
            <w:tcBorders>
              <w:top w:val="nil"/>
              <w:left w:val="nil"/>
              <w:bottom w:val="single" w:sz="4" w:space="0" w:color="auto"/>
              <w:right w:val="single" w:sz="4" w:space="0" w:color="auto"/>
            </w:tcBorders>
            <w:shd w:val="clear" w:color="auto" w:fill="auto"/>
            <w:noWrap/>
            <w:vAlign w:val="bottom"/>
            <w:hideMark/>
          </w:tcPr>
          <w:p w14:paraId="49BE3EA9"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92</w:t>
            </w:r>
          </w:p>
        </w:tc>
        <w:tc>
          <w:tcPr>
            <w:tcW w:w="837" w:type="dxa"/>
            <w:tcBorders>
              <w:top w:val="nil"/>
              <w:left w:val="nil"/>
              <w:bottom w:val="single" w:sz="4" w:space="0" w:color="auto"/>
              <w:right w:val="single" w:sz="4" w:space="0" w:color="auto"/>
            </w:tcBorders>
            <w:shd w:val="clear" w:color="auto" w:fill="auto"/>
            <w:noWrap/>
            <w:vAlign w:val="bottom"/>
            <w:hideMark/>
          </w:tcPr>
          <w:p w14:paraId="2276AF7D"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51%</w:t>
            </w:r>
          </w:p>
        </w:tc>
      </w:tr>
      <w:tr w:rsidR="00C50C97" w:rsidRPr="00C50C97" w14:paraId="2149B431" w14:textId="77777777" w:rsidTr="00037C83">
        <w:trPr>
          <w:trHeight w:val="900"/>
        </w:trPr>
        <w:tc>
          <w:tcPr>
            <w:tcW w:w="2985" w:type="dxa"/>
            <w:tcBorders>
              <w:top w:val="nil"/>
              <w:left w:val="single" w:sz="4" w:space="0" w:color="auto"/>
              <w:bottom w:val="single" w:sz="4" w:space="0" w:color="auto"/>
              <w:right w:val="single" w:sz="4" w:space="0" w:color="auto"/>
            </w:tcBorders>
            <w:shd w:val="clear" w:color="auto" w:fill="auto"/>
            <w:hideMark/>
          </w:tcPr>
          <w:p w14:paraId="635DE473" w14:textId="77777777" w:rsidR="00CE1B77" w:rsidRPr="00C50C97" w:rsidRDefault="002A09EA" w:rsidP="00CE7007">
            <w:pPr>
              <w:spacing w:after="0" w:line="360" w:lineRule="auto"/>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Security of employment maintained in this company. ((formal  recruitment, promotion and firing system, Grievances handling, labor discrimination (women) and prevent child labor)</w:t>
            </w:r>
          </w:p>
        </w:tc>
        <w:tc>
          <w:tcPr>
            <w:tcW w:w="584" w:type="dxa"/>
            <w:tcBorders>
              <w:top w:val="nil"/>
              <w:left w:val="nil"/>
              <w:bottom w:val="single" w:sz="4" w:space="0" w:color="auto"/>
              <w:right w:val="single" w:sz="4" w:space="0" w:color="auto"/>
            </w:tcBorders>
            <w:shd w:val="clear" w:color="auto" w:fill="auto"/>
            <w:noWrap/>
            <w:vAlign w:val="bottom"/>
            <w:hideMark/>
          </w:tcPr>
          <w:p w14:paraId="2411F1A3"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9</w:t>
            </w:r>
          </w:p>
        </w:tc>
        <w:tc>
          <w:tcPr>
            <w:tcW w:w="756" w:type="dxa"/>
            <w:tcBorders>
              <w:top w:val="nil"/>
              <w:left w:val="nil"/>
              <w:bottom w:val="single" w:sz="4" w:space="0" w:color="auto"/>
              <w:right w:val="single" w:sz="4" w:space="0" w:color="auto"/>
            </w:tcBorders>
            <w:shd w:val="clear" w:color="auto" w:fill="auto"/>
            <w:noWrap/>
            <w:vAlign w:val="bottom"/>
            <w:hideMark/>
          </w:tcPr>
          <w:p w14:paraId="5F6FB63B"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5%</w:t>
            </w:r>
          </w:p>
        </w:tc>
        <w:tc>
          <w:tcPr>
            <w:tcW w:w="413" w:type="dxa"/>
            <w:tcBorders>
              <w:top w:val="nil"/>
              <w:left w:val="nil"/>
              <w:bottom w:val="single" w:sz="4" w:space="0" w:color="auto"/>
              <w:right w:val="single" w:sz="4" w:space="0" w:color="auto"/>
            </w:tcBorders>
            <w:shd w:val="clear" w:color="auto" w:fill="auto"/>
            <w:noWrap/>
            <w:vAlign w:val="bottom"/>
            <w:hideMark/>
          </w:tcPr>
          <w:p w14:paraId="5BAEE23A"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w:t>
            </w:r>
          </w:p>
        </w:tc>
        <w:tc>
          <w:tcPr>
            <w:tcW w:w="707" w:type="dxa"/>
            <w:tcBorders>
              <w:top w:val="nil"/>
              <w:left w:val="nil"/>
              <w:bottom w:val="single" w:sz="4" w:space="0" w:color="auto"/>
              <w:right w:val="single" w:sz="4" w:space="0" w:color="auto"/>
            </w:tcBorders>
            <w:shd w:val="clear" w:color="auto" w:fill="auto"/>
            <w:noWrap/>
            <w:vAlign w:val="bottom"/>
            <w:hideMark/>
          </w:tcPr>
          <w:p w14:paraId="5F29C161"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w:t>
            </w:r>
          </w:p>
        </w:tc>
        <w:tc>
          <w:tcPr>
            <w:tcW w:w="452" w:type="dxa"/>
            <w:tcBorders>
              <w:top w:val="nil"/>
              <w:left w:val="nil"/>
              <w:bottom w:val="single" w:sz="4" w:space="0" w:color="auto"/>
              <w:right w:val="single" w:sz="4" w:space="0" w:color="auto"/>
            </w:tcBorders>
            <w:shd w:val="clear" w:color="auto" w:fill="auto"/>
            <w:noWrap/>
            <w:vAlign w:val="bottom"/>
            <w:hideMark/>
          </w:tcPr>
          <w:p w14:paraId="5FEC9F2C"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15</w:t>
            </w:r>
          </w:p>
        </w:tc>
        <w:tc>
          <w:tcPr>
            <w:tcW w:w="788" w:type="dxa"/>
            <w:tcBorders>
              <w:top w:val="nil"/>
              <w:left w:val="nil"/>
              <w:bottom w:val="single" w:sz="4" w:space="0" w:color="auto"/>
              <w:right w:val="single" w:sz="4" w:space="0" w:color="auto"/>
            </w:tcBorders>
            <w:shd w:val="clear" w:color="auto" w:fill="auto"/>
            <w:noWrap/>
            <w:vAlign w:val="bottom"/>
            <w:hideMark/>
          </w:tcPr>
          <w:p w14:paraId="13A33B45"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8%</w:t>
            </w:r>
          </w:p>
        </w:tc>
        <w:tc>
          <w:tcPr>
            <w:tcW w:w="436" w:type="dxa"/>
            <w:tcBorders>
              <w:top w:val="nil"/>
              <w:left w:val="nil"/>
              <w:bottom w:val="single" w:sz="4" w:space="0" w:color="auto"/>
              <w:right w:val="single" w:sz="4" w:space="0" w:color="auto"/>
            </w:tcBorders>
            <w:shd w:val="clear" w:color="auto" w:fill="auto"/>
            <w:noWrap/>
            <w:vAlign w:val="bottom"/>
            <w:hideMark/>
          </w:tcPr>
          <w:p w14:paraId="78258933"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65</w:t>
            </w:r>
          </w:p>
        </w:tc>
        <w:tc>
          <w:tcPr>
            <w:tcW w:w="723" w:type="dxa"/>
            <w:tcBorders>
              <w:top w:val="nil"/>
              <w:left w:val="nil"/>
              <w:bottom w:val="single" w:sz="4" w:space="0" w:color="auto"/>
              <w:right w:val="single" w:sz="4" w:space="0" w:color="auto"/>
            </w:tcBorders>
            <w:shd w:val="clear" w:color="auto" w:fill="auto"/>
            <w:noWrap/>
            <w:vAlign w:val="bottom"/>
            <w:hideMark/>
          </w:tcPr>
          <w:p w14:paraId="530D6023"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36%</w:t>
            </w:r>
          </w:p>
        </w:tc>
        <w:tc>
          <w:tcPr>
            <w:tcW w:w="483" w:type="dxa"/>
            <w:tcBorders>
              <w:top w:val="nil"/>
              <w:left w:val="nil"/>
              <w:bottom w:val="single" w:sz="4" w:space="0" w:color="auto"/>
              <w:right w:val="single" w:sz="4" w:space="0" w:color="auto"/>
            </w:tcBorders>
            <w:shd w:val="clear" w:color="auto" w:fill="auto"/>
            <w:noWrap/>
            <w:vAlign w:val="bottom"/>
            <w:hideMark/>
          </w:tcPr>
          <w:p w14:paraId="432E0D3C"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87</w:t>
            </w:r>
          </w:p>
        </w:tc>
        <w:tc>
          <w:tcPr>
            <w:tcW w:w="837" w:type="dxa"/>
            <w:tcBorders>
              <w:top w:val="nil"/>
              <w:left w:val="nil"/>
              <w:bottom w:val="single" w:sz="4" w:space="0" w:color="auto"/>
              <w:right w:val="single" w:sz="4" w:space="0" w:color="auto"/>
            </w:tcBorders>
            <w:shd w:val="clear" w:color="auto" w:fill="auto"/>
            <w:noWrap/>
            <w:vAlign w:val="bottom"/>
            <w:hideMark/>
          </w:tcPr>
          <w:p w14:paraId="58BE8D90" w14:textId="77777777" w:rsidR="00CE1B77" w:rsidRPr="00C50C97" w:rsidRDefault="002A09EA" w:rsidP="00CE7007">
            <w:pPr>
              <w:spacing w:after="0" w:line="36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48%</w:t>
            </w:r>
          </w:p>
        </w:tc>
      </w:tr>
      <w:tr w:rsidR="00174994" w:rsidRPr="00C50C97" w14:paraId="46058E78" w14:textId="77777777" w:rsidTr="00CE7007">
        <w:trPr>
          <w:trHeight w:val="330"/>
        </w:trPr>
        <w:tc>
          <w:tcPr>
            <w:tcW w:w="9164" w:type="dxa"/>
            <w:gridSpan w:val="11"/>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23927E57" w14:textId="77777777" w:rsidR="00CE7007" w:rsidRPr="00C50C97" w:rsidRDefault="002A09EA" w:rsidP="00CE7007">
            <w:pPr>
              <w:spacing w:after="0" w:line="360" w:lineRule="auto"/>
              <w:jc w:val="center"/>
              <w:rPr>
                <w:rFonts w:ascii="Times New Roman" w:eastAsia="Times New Roman" w:hAnsi="Times New Roman" w:cs="Times New Roman"/>
                <w:b/>
                <w:bCs/>
                <w:color w:val="000000" w:themeColor="text1"/>
                <w:sz w:val="26"/>
                <w:szCs w:val="26"/>
                <w:lang w:val="en-GB" w:eastAsia="en-GB"/>
              </w:rPr>
            </w:pPr>
            <w:r w:rsidRPr="00C50C97">
              <w:rPr>
                <w:rFonts w:ascii="Times New Roman" w:eastAsia="Times New Roman" w:hAnsi="Times New Roman" w:cs="Times New Roman"/>
                <w:b/>
                <w:bCs/>
                <w:color w:val="000000" w:themeColor="text1"/>
                <w:sz w:val="26"/>
                <w:szCs w:val="26"/>
                <w:lang w:eastAsia="en-GB"/>
              </w:rPr>
              <w:t>Grand Mean = 4.18      SD = .8974</w:t>
            </w:r>
          </w:p>
        </w:tc>
      </w:tr>
    </w:tbl>
    <w:p w14:paraId="5E377AA4" w14:textId="77777777" w:rsidR="00647803" w:rsidRPr="00C50C97" w:rsidRDefault="00647803" w:rsidP="00647803">
      <w:pPr>
        <w:widowControl w:val="0"/>
        <w:autoSpaceDE w:val="0"/>
        <w:autoSpaceDN w:val="0"/>
        <w:adjustRightInd w:val="0"/>
        <w:spacing w:after="0" w:line="360" w:lineRule="auto"/>
        <w:ind w:left="461" w:right="158"/>
        <w:jc w:val="center"/>
        <w:rPr>
          <w:rFonts w:ascii="Times New Roman" w:hAnsi="Times New Roman" w:cs="Times New Roman"/>
          <w:i/>
          <w:color w:val="000000" w:themeColor="text1"/>
        </w:rPr>
      </w:pPr>
    </w:p>
    <w:p w14:paraId="1168D8BF" w14:textId="77777777" w:rsidR="00647803" w:rsidRPr="00C50C97" w:rsidRDefault="002A09EA" w:rsidP="00647803">
      <w:pPr>
        <w:widowControl w:val="0"/>
        <w:autoSpaceDE w:val="0"/>
        <w:autoSpaceDN w:val="0"/>
        <w:adjustRightInd w:val="0"/>
        <w:spacing w:after="0" w:line="360" w:lineRule="auto"/>
        <w:ind w:left="461" w:right="158"/>
        <w:jc w:val="center"/>
        <w:rPr>
          <w:rFonts w:ascii="Times New Roman" w:hAnsi="Times New Roman" w:cs="Times New Roman"/>
          <w:i/>
          <w:color w:val="000000" w:themeColor="text1"/>
        </w:rPr>
      </w:pPr>
      <w:r w:rsidRPr="00C50C97">
        <w:rPr>
          <w:rFonts w:ascii="Times New Roman" w:hAnsi="Times New Roman" w:cs="Times New Roman"/>
          <w:i/>
          <w:color w:val="000000" w:themeColor="text1"/>
        </w:rPr>
        <w:t xml:space="preserve">Source: Survey </w:t>
      </w:r>
      <w:r w:rsidRPr="00C50C97">
        <w:rPr>
          <w:rFonts w:ascii="Times New Roman" w:eastAsia="Calibri" w:hAnsi="Times New Roman" w:cs="Times New Roman"/>
          <w:i/>
          <w:color w:val="000000" w:themeColor="text1"/>
        </w:rPr>
        <w:t>results</w:t>
      </w:r>
      <w:r w:rsidRPr="00C50C97">
        <w:rPr>
          <w:rFonts w:ascii="Times New Roman" w:hAnsi="Times New Roman" w:cs="Times New Roman"/>
          <w:i/>
          <w:color w:val="000000" w:themeColor="text1"/>
        </w:rPr>
        <w:t>, 2023</w:t>
      </w:r>
    </w:p>
    <w:p w14:paraId="7E4FD1D4" w14:textId="77777777" w:rsidR="008C776F" w:rsidRPr="00C50C97" w:rsidRDefault="002A09EA" w:rsidP="00CE1B77">
      <w:pPr>
        <w:autoSpaceDE w:val="0"/>
        <w:autoSpaceDN w:val="0"/>
        <w:adjustRightInd w:val="0"/>
        <w:spacing w:before="240" w:after="240" w:line="360" w:lineRule="auto"/>
        <w:jc w:val="both"/>
        <w:rPr>
          <w:rFonts w:ascii="Times New Roman" w:eastAsia="MS Mincho" w:hAnsi="Times New Roman" w:cs="Times New Roman"/>
          <w:color w:val="000000" w:themeColor="text1"/>
          <w:sz w:val="24"/>
          <w:szCs w:val="23"/>
        </w:rPr>
      </w:pPr>
      <w:r w:rsidRPr="00C50C97">
        <w:rPr>
          <w:rFonts w:ascii="Times New Roman" w:eastAsia="MS Mincho" w:hAnsi="Times New Roman" w:cs="Times New Roman"/>
          <w:color w:val="000000" w:themeColor="text1"/>
          <w:sz w:val="24"/>
          <w:szCs w:val="23"/>
        </w:rPr>
        <w:t>By way of the data presented in the table, the mean value of gran is 4.18, and it was rated as very good. This means that more than half of the respondents strongly agreed with their mean scores, which were rated as very good. The use of a mean value with a lower standard deviation will be more realistic in deterring the most frequently occurring response. Consequently, the overwhelming majority of the respondents denoted the Ethio Telecom provisions of a good salary or paying fair wages and having good, safe and secure working conditions. There is opportunity for personal advancement (financially supporting training and education for employees) in this company. Employees are represented in decision-making bodies (aware of the organization values and regulations in this company). The security of employment is maintained in this company. ((formal recruitment, promotion and firing system, grief handling, labor discrimination (women) and prevention of child labor.</w:t>
      </w:r>
    </w:p>
    <w:p w14:paraId="5731A5EE" w14:textId="77777777" w:rsidR="00CE7007" w:rsidRPr="00C50C97" w:rsidRDefault="002A09EA" w:rsidP="00F51312">
      <w:pPr>
        <w:pStyle w:val="ListParagraph"/>
        <w:numPr>
          <w:ilvl w:val="2"/>
          <w:numId w:val="15"/>
        </w:numPr>
        <w:autoSpaceDE w:val="0"/>
        <w:autoSpaceDN w:val="0"/>
        <w:adjustRightInd w:val="0"/>
        <w:spacing w:before="240" w:after="240" w:line="360" w:lineRule="auto"/>
        <w:jc w:val="both"/>
        <w:rPr>
          <w:rFonts w:ascii="Times New Roman" w:hAnsi="Times New Roman" w:cs="Times New Roman"/>
          <w:b/>
          <w:color w:val="000000" w:themeColor="text1"/>
          <w:sz w:val="28"/>
          <w:szCs w:val="24"/>
        </w:rPr>
      </w:pPr>
      <w:r w:rsidRPr="00C50C97">
        <w:rPr>
          <w:rFonts w:ascii="Times New Roman" w:hAnsi="Times New Roman" w:cs="Times New Roman"/>
          <w:b/>
          <w:color w:val="000000" w:themeColor="text1"/>
          <w:sz w:val="28"/>
          <w:szCs w:val="24"/>
        </w:rPr>
        <w:t xml:space="preserve">Community </w:t>
      </w:r>
      <w:r w:rsidRPr="00C50C97">
        <w:rPr>
          <w:rFonts w:ascii="Times New Roman" w:eastAsia="Calibri" w:hAnsi="Times New Roman" w:cs="Times New Roman"/>
          <w:b/>
          <w:color w:val="000000" w:themeColor="text1"/>
          <w:sz w:val="28"/>
          <w:szCs w:val="24"/>
        </w:rPr>
        <w:t>Expectations</w:t>
      </w:r>
    </w:p>
    <w:p w14:paraId="26B7754D" w14:textId="77777777" w:rsidR="00100F99" w:rsidRPr="00C50C97" w:rsidRDefault="005A539B" w:rsidP="00F51312">
      <w:pPr>
        <w:autoSpaceDE w:val="0"/>
        <w:autoSpaceDN w:val="0"/>
        <w:adjustRightInd w:val="0"/>
        <w:spacing w:before="240" w:after="240" w:line="360" w:lineRule="auto"/>
        <w:jc w:val="both"/>
        <w:rPr>
          <w:rFonts w:ascii="Times New Roman" w:eastAsia="MS Mincho" w:hAnsi="Times New Roman" w:cs="Times New Roman"/>
          <w:color w:val="000000" w:themeColor="text1"/>
          <w:sz w:val="24"/>
          <w:szCs w:val="23"/>
        </w:rPr>
      </w:pPr>
      <w:bookmarkStart w:id="141" w:name="_Toc136564687"/>
      <w:r w:rsidRPr="00C50C97">
        <w:rPr>
          <w:rFonts w:ascii="Times New Roman" w:eastAsia="MS Mincho" w:hAnsi="Times New Roman" w:cs="Times New Roman"/>
          <w:color w:val="000000" w:themeColor="text1"/>
          <w:sz w:val="24"/>
          <w:szCs w:val="23"/>
        </w:rPr>
        <w:t xml:space="preserve">Sampled respondents were asked to rate their </w:t>
      </w:r>
      <w:r w:rsidR="002A09EA" w:rsidRPr="00C50C97">
        <w:rPr>
          <w:rFonts w:ascii="Times New Roman" w:eastAsia="MS Mincho" w:hAnsi="Times New Roman" w:cs="Times New Roman"/>
          <w:color w:val="000000" w:themeColor="text1"/>
          <w:sz w:val="24"/>
          <w:szCs w:val="23"/>
        </w:rPr>
        <w:t>perceptions</w:t>
      </w:r>
      <w:r w:rsidRPr="00C50C97">
        <w:rPr>
          <w:rFonts w:ascii="Times New Roman" w:eastAsia="MS Mincho" w:hAnsi="Times New Roman" w:cs="Times New Roman"/>
          <w:color w:val="000000" w:themeColor="text1"/>
          <w:sz w:val="24"/>
          <w:szCs w:val="23"/>
        </w:rPr>
        <w:t xml:space="preserve"> of community </w:t>
      </w:r>
      <w:r w:rsidR="002A09EA" w:rsidRPr="00C50C97">
        <w:rPr>
          <w:rFonts w:ascii="Times New Roman" w:eastAsia="MS Mincho" w:hAnsi="Times New Roman" w:cs="Times New Roman"/>
          <w:color w:val="000000" w:themeColor="text1"/>
          <w:sz w:val="24"/>
          <w:szCs w:val="23"/>
        </w:rPr>
        <w:t>expectations of</w:t>
      </w:r>
      <w:r w:rsidRPr="00C50C97">
        <w:rPr>
          <w:rFonts w:ascii="Times New Roman" w:eastAsia="MS Mincho" w:hAnsi="Times New Roman" w:cs="Times New Roman"/>
          <w:color w:val="000000" w:themeColor="text1"/>
          <w:sz w:val="24"/>
          <w:szCs w:val="23"/>
        </w:rPr>
        <w:t xml:space="preserve"> corporate social responsibility at Ethio Telecom in its strategic and service delivery process. The responses of employees, community and customer respondents are collected and described below:</w:t>
      </w:r>
    </w:p>
    <w:p w14:paraId="671BDCA4" w14:textId="77777777" w:rsidR="00F51312" w:rsidRPr="00C50C97" w:rsidRDefault="002A09EA" w:rsidP="00F51312">
      <w:pPr>
        <w:autoSpaceDE w:val="0"/>
        <w:autoSpaceDN w:val="0"/>
        <w:adjustRightInd w:val="0"/>
        <w:spacing w:before="240" w:after="240" w:line="360" w:lineRule="auto"/>
        <w:jc w:val="both"/>
        <w:rPr>
          <w:rFonts w:ascii="Times New Roman" w:hAnsi="Times New Roman" w:cs="Times New Roman"/>
          <w:b/>
          <w:color w:val="000000" w:themeColor="text1"/>
          <w:sz w:val="24"/>
        </w:rPr>
      </w:pPr>
      <w:r w:rsidRPr="00C50C97">
        <w:rPr>
          <w:rFonts w:ascii="Times New Roman" w:hAnsi="Times New Roman" w:cs="Times New Roman"/>
          <w:b/>
          <w:color w:val="000000" w:themeColor="text1"/>
          <w:sz w:val="24"/>
        </w:rPr>
        <w:t xml:space="preserve">Table </w:t>
      </w:r>
      <w:r w:rsidRPr="00C50C97">
        <w:rPr>
          <w:rFonts w:ascii="Times New Roman" w:hAnsi="Times New Roman" w:cs="Times New Roman"/>
          <w:b/>
          <w:color w:val="000000" w:themeColor="text1"/>
          <w:sz w:val="24"/>
        </w:rPr>
        <w:fldChar w:fldCharType="begin"/>
      </w:r>
      <w:r w:rsidRPr="00C50C97">
        <w:rPr>
          <w:rFonts w:ascii="Times New Roman" w:hAnsi="Times New Roman" w:cs="Times New Roman"/>
          <w:b/>
          <w:color w:val="000000" w:themeColor="text1"/>
          <w:sz w:val="24"/>
        </w:rPr>
        <w:instrText xml:space="preserve"> SEQ Table \* ARABIC </w:instrText>
      </w:r>
      <w:r w:rsidRPr="00C50C97">
        <w:rPr>
          <w:rFonts w:ascii="Times New Roman" w:hAnsi="Times New Roman" w:cs="Times New Roman"/>
          <w:b/>
          <w:color w:val="000000" w:themeColor="text1"/>
          <w:sz w:val="24"/>
        </w:rPr>
        <w:fldChar w:fldCharType="separate"/>
      </w:r>
      <w:r w:rsidR="00634E18" w:rsidRPr="00C50C97">
        <w:rPr>
          <w:rFonts w:ascii="Times New Roman" w:hAnsi="Times New Roman" w:cs="Times New Roman"/>
          <w:b/>
          <w:noProof/>
          <w:color w:val="000000" w:themeColor="text1"/>
          <w:sz w:val="24"/>
        </w:rPr>
        <w:t>9</w:t>
      </w:r>
      <w:r w:rsidRPr="00C50C97">
        <w:rPr>
          <w:rFonts w:ascii="Times New Roman" w:hAnsi="Times New Roman" w:cs="Times New Roman"/>
          <w:b/>
          <w:color w:val="000000" w:themeColor="text1"/>
          <w:sz w:val="24"/>
        </w:rPr>
        <w:fldChar w:fldCharType="end"/>
      </w:r>
      <w:r w:rsidRPr="00C50C97">
        <w:rPr>
          <w:rFonts w:ascii="Times New Roman" w:hAnsi="Times New Roman" w:cs="Times New Roman"/>
          <w:b/>
          <w:color w:val="000000" w:themeColor="text1"/>
          <w:sz w:val="24"/>
        </w:rPr>
        <w:t xml:space="preserve"> Community </w:t>
      </w:r>
      <w:bookmarkEnd w:id="141"/>
      <w:r w:rsidRPr="00C50C97">
        <w:rPr>
          <w:rFonts w:ascii="Times New Roman" w:eastAsia="Calibri" w:hAnsi="Times New Roman" w:cs="Times New Roman"/>
          <w:b/>
          <w:color w:val="000000" w:themeColor="text1"/>
          <w:sz w:val="24"/>
        </w:rPr>
        <w:t>Expectations</w:t>
      </w:r>
    </w:p>
    <w:tbl>
      <w:tblPr>
        <w:tblW w:w="9958" w:type="dxa"/>
        <w:tblInd w:w="18" w:type="dxa"/>
        <w:tblLook w:val="04A0" w:firstRow="1" w:lastRow="0" w:firstColumn="1" w:lastColumn="0" w:noHBand="0" w:noVBand="1"/>
      </w:tblPr>
      <w:tblGrid>
        <w:gridCol w:w="3752"/>
        <w:gridCol w:w="584"/>
        <w:gridCol w:w="756"/>
        <w:gridCol w:w="436"/>
        <w:gridCol w:w="711"/>
        <w:gridCol w:w="452"/>
        <w:gridCol w:w="788"/>
        <w:gridCol w:w="436"/>
        <w:gridCol w:w="723"/>
        <w:gridCol w:w="483"/>
        <w:gridCol w:w="837"/>
      </w:tblGrid>
      <w:tr w:rsidR="00C50C97" w:rsidRPr="00C50C97" w14:paraId="2D2981DA" w14:textId="77777777" w:rsidTr="00CE1B77">
        <w:trPr>
          <w:trHeight w:val="600"/>
        </w:trPr>
        <w:tc>
          <w:tcPr>
            <w:tcW w:w="375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EC7F55" w14:textId="77777777" w:rsidR="00383F64" w:rsidRPr="00C50C97" w:rsidRDefault="002A09EA" w:rsidP="00383F64">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Items</w:t>
            </w:r>
          </w:p>
        </w:tc>
        <w:tc>
          <w:tcPr>
            <w:tcW w:w="1340" w:type="dxa"/>
            <w:gridSpan w:val="2"/>
            <w:tcBorders>
              <w:top w:val="single" w:sz="4" w:space="0" w:color="auto"/>
              <w:left w:val="nil"/>
              <w:bottom w:val="single" w:sz="4" w:space="0" w:color="auto"/>
              <w:right w:val="single" w:sz="4" w:space="0" w:color="auto"/>
            </w:tcBorders>
            <w:shd w:val="clear" w:color="auto" w:fill="auto"/>
            <w:vAlign w:val="center"/>
            <w:hideMark/>
          </w:tcPr>
          <w:p w14:paraId="35DDAE1B" w14:textId="77777777" w:rsidR="00383F64" w:rsidRPr="00C50C97" w:rsidRDefault="002A09EA" w:rsidP="00383F64">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Strongly Disagree</w:t>
            </w:r>
          </w:p>
        </w:tc>
        <w:tc>
          <w:tcPr>
            <w:tcW w:w="1147" w:type="dxa"/>
            <w:gridSpan w:val="2"/>
            <w:tcBorders>
              <w:top w:val="single" w:sz="4" w:space="0" w:color="auto"/>
              <w:left w:val="nil"/>
              <w:bottom w:val="single" w:sz="4" w:space="0" w:color="auto"/>
              <w:right w:val="single" w:sz="4" w:space="0" w:color="auto"/>
            </w:tcBorders>
            <w:shd w:val="clear" w:color="auto" w:fill="auto"/>
            <w:vAlign w:val="center"/>
            <w:hideMark/>
          </w:tcPr>
          <w:p w14:paraId="146D0D90" w14:textId="77777777" w:rsidR="00383F64" w:rsidRPr="00C50C97" w:rsidRDefault="002A09EA" w:rsidP="00383F64">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Disagree</w:t>
            </w:r>
          </w:p>
        </w:tc>
        <w:tc>
          <w:tcPr>
            <w:tcW w:w="1240" w:type="dxa"/>
            <w:gridSpan w:val="2"/>
            <w:tcBorders>
              <w:top w:val="single" w:sz="4" w:space="0" w:color="auto"/>
              <w:left w:val="nil"/>
              <w:bottom w:val="single" w:sz="4" w:space="0" w:color="auto"/>
              <w:right w:val="single" w:sz="4" w:space="0" w:color="auto"/>
            </w:tcBorders>
            <w:shd w:val="clear" w:color="auto" w:fill="auto"/>
            <w:vAlign w:val="center"/>
            <w:hideMark/>
          </w:tcPr>
          <w:p w14:paraId="36AE194A" w14:textId="77777777" w:rsidR="00383F64" w:rsidRPr="00C50C97" w:rsidRDefault="002A09EA" w:rsidP="00383F64">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Neutral</w:t>
            </w:r>
          </w:p>
        </w:tc>
        <w:tc>
          <w:tcPr>
            <w:tcW w:w="1159" w:type="dxa"/>
            <w:gridSpan w:val="2"/>
            <w:tcBorders>
              <w:top w:val="single" w:sz="4" w:space="0" w:color="auto"/>
              <w:left w:val="nil"/>
              <w:bottom w:val="single" w:sz="4" w:space="0" w:color="auto"/>
              <w:right w:val="single" w:sz="4" w:space="0" w:color="auto"/>
            </w:tcBorders>
            <w:shd w:val="clear" w:color="auto" w:fill="auto"/>
            <w:vAlign w:val="center"/>
            <w:hideMark/>
          </w:tcPr>
          <w:p w14:paraId="500D0CC4" w14:textId="77777777" w:rsidR="00383F64" w:rsidRPr="00C50C97" w:rsidRDefault="002A09EA" w:rsidP="00383F64">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Agree</w:t>
            </w:r>
          </w:p>
        </w:tc>
        <w:tc>
          <w:tcPr>
            <w:tcW w:w="1320" w:type="dxa"/>
            <w:gridSpan w:val="2"/>
            <w:tcBorders>
              <w:top w:val="single" w:sz="4" w:space="0" w:color="auto"/>
              <w:left w:val="nil"/>
              <w:bottom w:val="single" w:sz="4" w:space="0" w:color="auto"/>
              <w:right w:val="single" w:sz="4" w:space="0" w:color="auto"/>
            </w:tcBorders>
            <w:shd w:val="clear" w:color="auto" w:fill="auto"/>
            <w:vAlign w:val="center"/>
            <w:hideMark/>
          </w:tcPr>
          <w:p w14:paraId="1FAF8FB9" w14:textId="77777777" w:rsidR="00383F64" w:rsidRPr="00C50C97" w:rsidRDefault="002A09EA" w:rsidP="00383F64">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Strongly Agree</w:t>
            </w:r>
          </w:p>
        </w:tc>
      </w:tr>
      <w:tr w:rsidR="00C50C97" w:rsidRPr="00C50C97" w14:paraId="462F78E3" w14:textId="77777777" w:rsidTr="00CE1B77">
        <w:trPr>
          <w:trHeight w:val="420"/>
        </w:trPr>
        <w:tc>
          <w:tcPr>
            <w:tcW w:w="3752" w:type="dxa"/>
            <w:vMerge/>
            <w:tcBorders>
              <w:top w:val="single" w:sz="4" w:space="0" w:color="auto"/>
              <w:left w:val="single" w:sz="4" w:space="0" w:color="auto"/>
              <w:bottom w:val="single" w:sz="4" w:space="0" w:color="auto"/>
              <w:right w:val="single" w:sz="4" w:space="0" w:color="auto"/>
            </w:tcBorders>
            <w:vAlign w:val="center"/>
            <w:hideMark/>
          </w:tcPr>
          <w:p w14:paraId="2C675346" w14:textId="77777777" w:rsidR="00383F64" w:rsidRPr="00C50C97" w:rsidRDefault="00383F64" w:rsidP="00383F64">
            <w:pPr>
              <w:spacing w:after="0" w:line="240" w:lineRule="auto"/>
              <w:rPr>
                <w:rFonts w:ascii="Times New Roman" w:eastAsia="Times New Roman" w:hAnsi="Times New Roman" w:cs="Times New Roman"/>
                <w:b/>
                <w:bCs/>
                <w:color w:val="000000" w:themeColor="text1"/>
                <w:lang w:val="en-GB" w:eastAsia="en-GB"/>
              </w:rPr>
            </w:pPr>
          </w:p>
        </w:tc>
        <w:tc>
          <w:tcPr>
            <w:tcW w:w="584" w:type="dxa"/>
            <w:tcBorders>
              <w:top w:val="nil"/>
              <w:left w:val="nil"/>
              <w:bottom w:val="single" w:sz="4" w:space="0" w:color="auto"/>
              <w:right w:val="single" w:sz="4" w:space="0" w:color="auto"/>
            </w:tcBorders>
            <w:shd w:val="clear" w:color="auto" w:fill="auto"/>
            <w:noWrap/>
            <w:vAlign w:val="center"/>
            <w:hideMark/>
          </w:tcPr>
          <w:p w14:paraId="12F27E6C" w14:textId="77777777" w:rsidR="00383F64" w:rsidRPr="00C50C97" w:rsidRDefault="002A09EA" w:rsidP="00383F64">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w:t>
            </w:r>
          </w:p>
        </w:tc>
        <w:tc>
          <w:tcPr>
            <w:tcW w:w="756" w:type="dxa"/>
            <w:tcBorders>
              <w:top w:val="nil"/>
              <w:left w:val="nil"/>
              <w:bottom w:val="single" w:sz="4" w:space="0" w:color="auto"/>
              <w:right w:val="single" w:sz="4" w:space="0" w:color="auto"/>
            </w:tcBorders>
            <w:shd w:val="clear" w:color="auto" w:fill="auto"/>
            <w:noWrap/>
            <w:vAlign w:val="center"/>
            <w:hideMark/>
          </w:tcPr>
          <w:p w14:paraId="7BE8AE7A" w14:textId="77777777" w:rsidR="00383F64" w:rsidRPr="00C50C97" w:rsidRDefault="002A09EA" w:rsidP="00383F64">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w:t>
            </w:r>
          </w:p>
        </w:tc>
        <w:tc>
          <w:tcPr>
            <w:tcW w:w="436" w:type="dxa"/>
            <w:tcBorders>
              <w:top w:val="nil"/>
              <w:left w:val="nil"/>
              <w:bottom w:val="single" w:sz="4" w:space="0" w:color="auto"/>
              <w:right w:val="single" w:sz="4" w:space="0" w:color="auto"/>
            </w:tcBorders>
            <w:shd w:val="clear" w:color="auto" w:fill="auto"/>
            <w:noWrap/>
            <w:vAlign w:val="center"/>
            <w:hideMark/>
          </w:tcPr>
          <w:p w14:paraId="287A75D5" w14:textId="77777777" w:rsidR="00383F64" w:rsidRPr="00C50C97" w:rsidRDefault="002A09EA" w:rsidP="00383F64">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w:t>
            </w:r>
          </w:p>
        </w:tc>
        <w:tc>
          <w:tcPr>
            <w:tcW w:w="711" w:type="dxa"/>
            <w:tcBorders>
              <w:top w:val="nil"/>
              <w:left w:val="nil"/>
              <w:bottom w:val="single" w:sz="4" w:space="0" w:color="auto"/>
              <w:right w:val="single" w:sz="4" w:space="0" w:color="auto"/>
            </w:tcBorders>
            <w:shd w:val="clear" w:color="auto" w:fill="auto"/>
            <w:noWrap/>
            <w:vAlign w:val="center"/>
            <w:hideMark/>
          </w:tcPr>
          <w:p w14:paraId="7D073B6D" w14:textId="77777777" w:rsidR="00383F64" w:rsidRPr="00C50C97" w:rsidRDefault="002A09EA" w:rsidP="00383F64">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w:t>
            </w:r>
          </w:p>
        </w:tc>
        <w:tc>
          <w:tcPr>
            <w:tcW w:w="452" w:type="dxa"/>
            <w:tcBorders>
              <w:top w:val="nil"/>
              <w:left w:val="nil"/>
              <w:bottom w:val="single" w:sz="4" w:space="0" w:color="auto"/>
              <w:right w:val="single" w:sz="4" w:space="0" w:color="auto"/>
            </w:tcBorders>
            <w:shd w:val="clear" w:color="auto" w:fill="auto"/>
            <w:noWrap/>
            <w:vAlign w:val="center"/>
            <w:hideMark/>
          </w:tcPr>
          <w:p w14:paraId="197FB6A4" w14:textId="77777777" w:rsidR="00383F64" w:rsidRPr="00C50C97" w:rsidRDefault="002A09EA" w:rsidP="00383F64">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w:t>
            </w:r>
          </w:p>
        </w:tc>
        <w:tc>
          <w:tcPr>
            <w:tcW w:w="788" w:type="dxa"/>
            <w:tcBorders>
              <w:top w:val="nil"/>
              <w:left w:val="nil"/>
              <w:bottom w:val="single" w:sz="4" w:space="0" w:color="auto"/>
              <w:right w:val="single" w:sz="4" w:space="0" w:color="auto"/>
            </w:tcBorders>
            <w:shd w:val="clear" w:color="auto" w:fill="auto"/>
            <w:noWrap/>
            <w:vAlign w:val="center"/>
            <w:hideMark/>
          </w:tcPr>
          <w:p w14:paraId="538E76BC" w14:textId="77777777" w:rsidR="00383F64" w:rsidRPr="00C50C97" w:rsidRDefault="002A09EA" w:rsidP="00383F64">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w:t>
            </w:r>
          </w:p>
        </w:tc>
        <w:tc>
          <w:tcPr>
            <w:tcW w:w="436" w:type="dxa"/>
            <w:tcBorders>
              <w:top w:val="nil"/>
              <w:left w:val="nil"/>
              <w:bottom w:val="single" w:sz="4" w:space="0" w:color="auto"/>
              <w:right w:val="single" w:sz="4" w:space="0" w:color="auto"/>
            </w:tcBorders>
            <w:shd w:val="clear" w:color="auto" w:fill="auto"/>
            <w:noWrap/>
            <w:vAlign w:val="center"/>
            <w:hideMark/>
          </w:tcPr>
          <w:p w14:paraId="1B6DFD3D" w14:textId="77777777" w:rsidR="00383F64" w:rsidRPr="00C50C97" w:rsidRDefault="002A09EA" w:rsidP="00383F64">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w:t>
            </w:r>
          </w:p>
        </w:tc>
        <w:tc>
          <w:tcPr>
            <w:tcW w:w="723" w:type="dxa"/>
            <w:tcBorders>
              <w:top w:val="nil"/>
              <w:left w:val="nil"/>
              <w:bottom w:val="single" w:sz="4" w:space="0" w:color="auto"/>
              <w:right w:val="single" w:sz="4" w:space="0" w:color="auto"/>
            </w:tcBorders>
            <w:shd w:val="clear" w:color="auto" w:fill="auto"/>
            <w:noWrap/>
            <w:vAlign w:val="center"/>
            <w:hideMark/>
          </w:tcPr>
          <w:p w14:paraId="6598D910" w14:textId="77777777" w:rsidR="00383F64" w:rsidRPr="00C50C97" w:rsidRDefault="002A09EA" w:rsidP="00383F64">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w:t>
            </w:r>
          </w:p>
        </w:tc>
        <w:tc>
          <w:tcPr>
            <w:tcW w:w="483" w:type="dxa"/>
            <w:tcBorders>
              <w:top w:val="nil"/>
              <w:left w:val="nil"/>
              <w:bottom w:val="single" w:sz="4" w:space="0" w:color="auto"/>
              <w:right w:val="single" w:sz="4" w:space="0" w:color="auto"/>
            </w:tcBorders>
            <w:shd w:val="clear" w:color="auto" w:fill="auto"/>
            <w:noWrap/>
            <w:vAlign w:val="center"/>
            <w:hideMark/>
          </w:tcPr>
          <w:p w14:paraId="33CC14BA" w14:textId="77777777" w:rsidR="00383F64" w:rsidRPr="00C50C97" w:rsidRDefault="002A09EA" w:rsidP="00383F64">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N</w:t>
            </w:r>
          </w:p>
        </w:tc>
        <w:tc>
          <w:tcPr>
            <w:tcW w:w="837" w:type="dxa"/>
            <w:tcBorders>
              <w:top w:val="nil"/>
              <w:left w:val="nil"/>
              <w:bottom w:val="single" w:sz="4" w:space="0" w:color="auto"/>
              <w:right w:val="single" w:sz="4" w:space="0" w:color="auto"/>
            </w:tcBorders>
            <w:shd w:val="clear" w:color="auto" w:fill="auto"/>
            <w:noWrap/>
            <w:vAlign w:val="center"/>
            <w:hideMark/>
          </w:tcPr>
          <w:p w14:paraId="3743FC36" w14:textId="77777777" w:rsidR="00383F64" w:rsidRPr="00C50C97" w:rsidRDefault="002A09EA" w:rsidP="00383F64">
            <w:pPr>
              <w:spacing w:after="0" w:line="240" w:lineRule="auto"/>
              <w:jc w:val="center"/>
              <w:rPr>
                <w:rFonts w:ascii="Times New Roman" w:eastAsia="Times New Roman" w:hAnsi="Times New Roman" w:cs="Times New Roman"/>
                <w:b/>
                <w:bCs/>
                <w:color w:val="000000" w:themeColor="text1"/>
                <w:lang w:val="en-GB" w:eastAsia="en-GB"/>
              </w:rPr>
            </w:pPr>
            <w:r w:rsidRPr="00C50C97">
              <w:rPr>
                <w:rFonts w:ascii="Times New Roman" w:eastAsia="Times New Roman" w:hAnsi="Times New Roman" w:cs="Times New Roman"/>
                <w:b/>
                <w:bCs/>
                <w:color w:val="000000" w:themeColor="text1"/>
                <w:lang w:eastAsia="en-GB"/>
              </w:rPr>
              <w:t>%</w:t>
            </w:r>
          </w:p>
        </w:tc>
      </w:tr>
      <w:tr w:rsidR="00C50C97" w:rsidRPr="00C50C97" w14:paraId="2B28B109" w14:textId="77777777" w:rsidTr="00CE1B77">
        <w:trPr>
          <w:trHeight w:val="1500"/>
        </w:trPr>
        <w:tc>
          <w:tcPr>
            <w:tcW w:w="3752" w:type="dxa"/>
            <w:tcBorders>
              <w:top w:val="nil"/>
              <w:left w:val="single" w:sz="4" w:space="0" w:color="auto"/>
              <w:bottom w:val="single" w:sz="4" w:space="0" w:color="auto"/>
              <w:right w:val="single" w:sz="4" w:space="0" w:color="auto"/>
            </w:tcBorders>
            <w:shd w:val="clear" w:color="auto" w:fill="auto"/>
            <w:hideMark/>
          </w:tcPr>
          <w:p w14:paraId="263D6B11" w14:textId="77777777" w:rsidR="00CE1B77" w:rsidRPr="00C50C97" w:rsidRDefault="002A09EA" w:rsidP="00383F64">
            <w:pPr>
              <w:spacing w:after="0" w:line="360" w:lineRule="auto"/>
              <w:rPr>
                <w:rFonts w:ascii="Times New Roman" w:eastAsia="MS Mincho" w:hAnsi="Times New Roman" w:cs="Times New Roman"/>
                <w:color w:val="000000" w:themeColor="text1"/>
                <w:sz w:val="24"/>
                <w:szCs w:val="24"/>
              </w:rPr>
            </w:pPr>
            <w:r w:rsidRPr="00C50C97">
              <w:rPr>
                <w:rFonts w:ascii="Times New Roman" w:eastAsia="MS Mincho" w:hAnsi="Times New Roman" w:cs="Times New Roman"/>
                <w:color w:val="000000" w:themeColor="text1"/>
                <w:sz w:val="24"/>
                <w:szCs w:val="24"/>
              </w:rPr>
              <w:t>As per the community requirements, it supports public health (supporting services to government hospitals, donating beds, equipment, additional buildings; organizing HIV preventive programs; organizing blood donation campaigns).</w:t>
            </w:r>
          </w:p>
        </w:tc>
        <w:tc>
          <w:tcPr>
            <w:tcW w:w="584" w:type="dxa"/>
            <w:tcBorders>
              <w:top w:val="nil"/>
              <w:left w:val="nil"/>
              <w:bottom w:val="single" w:sz="4" w:space="0" w:color="auto"/>
              <w:right w:val="single" w:sz="4" w:space="0" w:color="auto"/>
            </w:tcBorders>
            <w:shd w:val="clear" w:color="auto" w:fill="auto"/>
            <w:noWrap/>
            <w:vAlign w:val="bottom"/>
            <w:hideMark/>
          </w:tcPr>
          <w:p w14:paraId="1D413369"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8</w:t>
            </w:r>
          </w:p>
        </w:tc>
        <w:tc>
          <w:tcPr>
            <w:tcW w:w="756" w:type="dxa"/>
            <w:tcBorders>
              <w:top w:val="nil"/>
              <w:left w:val="nil"/>
              <w:bottom w:val="single" w:sz="4" w:space="0" w:color="auto"/>
              <w:right w:val="single" w:sz="4" w:space="0" w:color="auto"/>
            </w:tcBorders>
            <w:shd w:val="clear" w:color="auto" w:fill="auto"/>
            <w:noWrap/>
            <w:vAlign w:val="bottom"/>
            <w:hideMark/>
          </w:tcPr>
          <w:p w14:paraId="695DFA84"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w:t>
            </w:r>
          </w:p>
        </w:tc>
        <w:tc>
          <w:tcPr>
            <w:tcW w:w="436" w:type="dxa"/>
            <w:tcBorders>
              <w:top w:val="nil"/>
              <w:left w:val="nil"/>
              <w:bottom w:val="single" w:sz="4" w:space="0" w:color="auto"/>
              <w:right w:val="single" w:sz="4" w:space="0" w:color="auto"/>
            </w:tcBorders>
            <w:shd w:val="clear" w:color="auto" w:fill="auto"/>
            <w:noWrap/>
            <w:vAlign w:val="bottom"/>
            <w:hideMark/>
          </w:tcPr>
          <w:p w14:paraId="55607CB5"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7</w:t>
            </w:r>
          </w:p>
        </w:tc>
        <w:tc>
          <w:tcPr>
            <w:tcW w:w="711" w:type="dxa"/>
            <w:tcBorders>
              <w:top w:val="nil"/>
              <w:left w:val="nil"/>
              <w:bottom w:val="single" w:sz="4" w:space="0" w:color="auto"/>
              <w:right w:val="single" w:sz="4" w:space="0" w:color="auto"/>
            </w:tcBorders>
            <w:shd w:val="clear" w:color="auto" w:fill="auto"/>
            <w:noWrap/>
            <w:vAlign w:val="bottom"/>
            <w:hideMark/>
          </w:tcPr>
          <w:p w14:paraId="719D1507"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w:t>
            </w:r>
          </w:p>
        </w:tc>
        <w:tc>
          <w:tcPr>
            <w:tcW w:w="452" w:type="dxa"/>
            <w:tcBorders>
              <w:top w:val="nil"/>
              <w:left w:val="nil"/>
              <w:bottom w:val="single" w:sz="4" w:space="0" w:color="auto"/>
              <w:right w:val="single" w:sz="4" w:space="0" w:color="auto"/>
            </w:tcBorders>
            <w:shd w:val="clear" w:color="auto" w:fill="auto"/>
            <w:noWrap/>
            <w:vAlign w:val="bottom"/>
            <w:hideMark/>
          </w:tcPr>
          <w:p w14:paraId="323C8F40"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18</w:t>
            </w:r>
          </w:p>
        </w:tc>
        <w:tc>
          <w:tcPr>
            <w:tcW w:w="788" w:type="dxa"/>
            <w:tcBorders>
              <w:top w:val="nil"/>
              <w:left w:val="nil"/>
              <w:bottom w:val="single" w:sz="4" w:space="0" w:color="auto"/>
              <w:right w:val="single" w:sz="4" w:space="0" w:color="auto"/>
            </w:tcBorders>
            <w:shd w:val="clear" w:color="auto" w:fill="auto"/>
            <w:noWrap/>
            <w:vAlign w:val="bottom"/>
            <w:hideMark/>
          </w:tcPr>
          <w:p w14:paraId="58505EB1"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10%</w:t>
            </w:r>
          </w:p>
        </w:tc>
        <w:tc>
          <w:tcPr>
            <w:tcW w:w="436" w:type="dxa"/>
            <w:tcBorders>
              <w:top w:val="nil"/>
              <w:left w:val="nil"/>
              <w:bottom w:val="single" w:sz="4" w:space="0" w:color="auto"/>
              <w:right w:val="single" w:sz="4" w:space="0" w:color="auto"/>
            </w:tcBorders>
            <w:shd w:val="clear" w:color="auto" w:fill="auto"/>
            <w:noWrap/>
            <w:vAlign w:val="bottom"/>
            <w:hideMark/>
          </w:tcPr>
          <w:p w14:paraId="1E4DA157"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67</w:t>
            </w:r>
          </w:p>
        </w:tc>
        <w:tc>
          <w:tcPr>
            <w:tcW w:w="723" w:type="dxa"/>
            <w:tcBorders>
              <w:top w:val="nil"/>
              <w:left w:val="nil"/>
              <w:bottom w:val="single" w:sz="4" w:space="0" w:color="auto"/>
              <w:right w:val="single" w:sz="4" w:space="0" w:color="auto"/>
            </w:tcBorders>
            <w:shd w:val="clear" w:color="auto" w:fill="auto"/>
            <w:noWrap/>
            <w:vAlign w:val="bottom"/>
            <w:hideMark/>
          </w:tcPr>
          <w:p w14:paraId="233355CF"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37%</w:t>
            </w:r>
          </w:p>
        </w:tc>
        <w:tc>
          <w:tcPr>
            <w:tcW w:w="483" w:type="dxa"/>
            <w:tcBorders>
              <w:top w:val="nil"/>
              <w:left w:val="nil"/>
              <w:bottom w:val="single" w:sz="4" w:space="0" w:color="auto"/>
              <w:right w:val="single" w:sz="4" w:space="0" w:color="auto"/>
            </w:tcBorders>
            <w:shd w:val="clear" w:color="auto" w:fill="auto"/>
            <w:noWrap/>
            <w:vAlign w:val="bottom"/>
            <w:hideMark/>
          </w:tcPr>
          <w:p w14:paraId="036F9974"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80</w:t>
            </w:r>
          </w:p>
        </w:tc>
        <w:tc>
          <w:tcPr>
            <w:tcW w:w="837" w:type="dxa"/>
            <w:tcBorders>
              <w:top w:val="nil"/>
              <w:left w:val="nil"/>
              <w:bottom w:val="single" w:sz="4" w:space="0" w:color="auto"/>
              <w:right w:val="single" w:sz="4" w:space="0" w:color="auto"/>
            </w:tcBorders>
            <w:shd w:val="clear" w:color="auto" w:fill="auto"/>
            <w:noWrap/>
            <w:vAlign w:val="bottom"/>
            <w:hideMark/>
          </w:tcPr>
          <w:p w14:paraId="6B5EB3E8"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44%</w:t>
            </w:r>
          </w:p>
        </w:tc>
      </w:tr>
      <w:tr w:rsidR="00C50C97" w:rsidRPr="00C50C97" w14:paraId="1D3F0E67" w14:textId="77777777" w:rsidTr="00CE1B77">
        <w:trPr>
          <w:trHeight w:val="600"/>
        </w:trPr>
        <w:tc>
          <w:tcPr>
            <w:tcW w:w="3752" w:type="dxa"/>
            <w:tcBorders>
              <w:top w:val="nil"/>
              <w:left w:val="single" w:sz="4" w:space="0" w:color="auto"/>
              <w:bottom w:val="single" w:sz="4" w:space="0" w:color="auto"/>
              <w:right w:val="single" w:sz="4" w:space="0" w:color="auto"/>
            </w:tcBorders>
            <w:shd w:val="clear" w:color="auto" w:fill="auto"/>
            <w:hideMark/>
          </w:tcPr>
          <w:p w14:paraId="531C7385" w14:textId="77777777" w:rsidR="00CE1B77" w:rsidRPr="00C50C97" w:rsidRDefault="002A09EA" w:rsidP="00383F64">
            <w:pPr>
              <w:spacing w:after="0" w:line="360" w:lineRule="auto"/>
              <w:rPr>
                <w:rFonts w:ascii="Times New Roman" w:eastAsia="MS Mincho" w:hAnsi="Times New Roman" w:cs="Times New Roman"/>
                <w:color w:val="000000" w:themeColor="text1"/>
                <w:sz w:val="24"/>
                <w:szCs w:val="24"/>
              </w:rPr>
            </w:pPr>
            <w:r w:rsidRPr="00C50C97">
              <w:rPr>
                <w:rFonts w:ascii="Times New Roman" w:eastAsia="MS Mincho" w:hAnsi="Times New Roman" w:cs="Times New Roman"/>
                <w:color w:val="000000" w:themeColor="text1"/>
                <w:sz w:val="24"/>
                <w:szCs w:val="24"/>
              </w:rPr>
              <w:t>As per the community requirements, it supports for elders, children, and disabled person; Building houses for homeless people: displaced people</w:t>
            </w:r>
          </w:p>
        </w:tc>
        <w:tc>
          <w:tcPr>
            <w:tcW w:w="584" w:type="dxa"/>
            <w:tcBorders>
              <w:top w:val="nil"/>
              <w:left w:val="nil"/>
              <w:bottom w:val="single" w:sz="4" w:space="0" w:color="auto"/>
              <w:right w:val="single" w:sz="4" w:space="0" w:color="auto"/>
            </w:tcBorders>
            <w:shd w:val="clear" w:color="auto" w:fill="auto"/>
            <w:noWrap/>
            <w:vAlign w:val="bottom"/>
            <w:hideMark/>
          </w:tcPr>
          <w:p w14:paraId="05889993"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6</w:t>
            </w:r>
          </w:p>
        </w:tc>
        <w:tc>
          <w:tcPr>
            <w:tcW w:w="756" w:type="dxa"/>
            <w:tcBorders>
              <w:top w:val="nil"/>
              <w:left w:val="nil"/>
              <w:bottom w:val="single" w:sz="4" w:space="0" w:color="auto"/>
              <w:right w:val="single" w:sz="4" w:space="0" w:color="auto"/>
            </w:tcBorders>
            <w:shd w:val="clear" w:color="auto" w:fill="auto"/>
            <w:noWrap/>
            <w:vAlign w:val="bottom"/>
            <w:hideMark/>
          </w:tcPr>
          <w:p w14:paraId="6478513A"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w:t>
            </w:r>
          </w:p>
        </w:tc>
        <w:tc>
          <w:tcPr>
            <w:tcW w:w="436" w:type="dxa"/>
            <w:tcBorders>
              <w:top w:val="nil"/>
              <w:left w:val="nil"/>
              <w:bottom w:val="single" w:sz="4" w:space="0" w:color="auto"/>
              <w:right w:val="single" w:sz="4" w:space="0" w:color="auto"/>
            </w:tcBorders>
            <w:shd w:val="clear" w:color="auto" w:fill="auto"/>
            <w:noWrap/>
            <w:vAlign w:val="bottom"/>
            <w:hideMark/>
          </w:tcPr>
          <w:p w14:paraId="76D0FA14"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7</w:t>
            </w:r>
          </w:p>
        </w:tc>
        <w:tc>
          <w:tcPr>
            <w:tcW w:w="711" w:type="dxa"/>
            <w:tcBorders>
              <w:top w:val="nil"/>
              <w:left w:val="nil"/>
              <w:bottom w:val="single" w:sz="4" w:space="0" w:color="auto"/>
              <w:right w:val="single" w:sz="4" w:space="0" w:color="auto"/>
            </w:tcBorders>
            <w:shd w:val="clear" w:color="auto" w:fill="auto"/>
            <w:noWrap/>
            <w:vAlign w:val="bottom"/>
            <w:hideMark/>
          </w:tcPr>
          <w:p w14:paraId="4A16D391"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w:t>
            </w:r>
          </w:p>
        </w:tc>
        <w:tc>
          <w:tcPr>
            <w:tcW w:w="452" w:type="dxa"/>
            <w:tcBorders>
              <w:top w:val="nil"/>
              <w:left w:val="nil"/>
              <w:bottom w:val="single" w:sz="4" w:space="0" w:color="auto"/>
              <w:right w:val="single" w:sz="4" w:space="0" w:color="auto"/>
            </w:tcBorders>
            <w:shd w:val="clear" w:color="auto" w:fill="auto"/>
            <w:noWrap/>
            <w:vAlign w:val="bottom"/>
            <w:hideMark/>
          </w:tcPr>
          <w:p w14:paraId="68BF36B8"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13</w:t>
            </w:r>
          </w:p>
        </w:tc>
        <w:tc>
          <w:tcPr>
            <w:tcW w:w="788" w:type="dxa"/>
            <w:tcBorders>
              <w:top w:val="nil"/>
              <w:left w:val="nil"/>
              <w:bottom w:val="single" w:sz="4" w:space="0" w:color="auto"/>
              <w:right w:val="single" w:sz="4" w:space="0" w:color="auto"/>
            </w:tcBorders>
            <w:shd w:val="clear" w:color="auto" w:fill="auto"/>
            <w:noWrap/>
            <w:vAlign w:val="bottom"/>
            <w:hideMark/>
          </w:tcPr>
          <w:p w14:paraId="0AA310E8"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7%</w:t>
            </w:r>
          </w:p>
        </w:tc>
        <w:tc>
          <w:tcPr>
            <w:tcW w:w="436" w:type="dxa"/>
            <w:tcBorders>
              <w:top w:val="nil"/>
              <w:left w:val="nil"/>
              <w:bottom w:val="single" w:sz="4" w:space="0" w:color="auto"/>
              <w:right w:val="single" w:sz="4" w:space="0" w:color="auto"/>
            </w:tcBorders>
            <w:shd w:val="clear" w:color="auto" w:fill="auto"/>
            <w:noWrap/>
            <w:vAlign w:val="bottom"/>
            <w:hideMark/>
          </w:tcPr>
          <w:p w14:paraId="2CCC4283"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60</w:t>
            </w:r>
          </w:p>
        </w:tc>
        <w:tc>
          <w:tcPr>
            <w:tcW w:w="723" w:type="dxa"/>
            <w:tcBorders>
              <w:top w:val="nil"/>
              <w:left w:val="nil"/>
              <w:bottom w:val="single" w:sz="4" w:space="0" w:color="auto"/>
              <w:right w:val="single" w:sz="4" w:space="0" w:color="auto"/>
            </w:tcBorders>
            <w:shd w:val="clear" w:color="auto" w:fill="auto"/>
            <w:noWrap/>
            <w:vAlign w:val="bottom"/>
            <w:hideMark/>
          </w:tcPr>
          <w:p w14:paraId="33207834"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33%</w:t>
            </w:r>
          </w:p>
        </w:tc>
        <w:tc>
          <w:tcPr>
            <w:tcW w:w="483" w:type="dxa"/>
            <w:tcBorders>
              <w:top w:val="nil"/>
              <w:left w:val="nil"/>
              <w:bottom w:val="single" w:sz="4" w:space="0" w:color="auto"/>
              <w:right w:val="single" w:sz="4" w:space="0" w:color="auto"/>
            </w:tcBorders>
            <w:shd w:val="clear" w:color="auto" w:fill="auto"/>
            <w:noWrap/>
            <w:vAlign w:val="bottom"/>
            <w:hideMark/>
          </w:tcPr>
          <w:p w14:paraId="7FB029D8"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94</w:t>
            </w:r>
          </w:p>
        </w:tc>
        <w:tc>
          <w:tcPr>
            <w:tcW w:w="837" w:type="dxa"/>
            <w:tcBorders>
              <w:top w:val="nil"/>
              <w:left w:val="nil"/>
              <w:bottom w:val="single" w:sz="4" w:space="0" w:color="auto"/>
              <w:right w:val="single" w:sz="4" w:space="0" w:color="auto"/>
            </w:tcBorders>
            <w:shd w:val="clear" w:color="auto" w:fill="auto"/>
            <w:noWrap/>
            <w:vAlign w:val="bottom"/>
            <w:hideMark/>
          </w:tcPr>
          <w:p w14:paraId="24424433"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52%</w:t>
            </w:r>
          </w:p>
        </w:tc>
      </w:tr>
      <w:tr w:rsidR="00C50C97" w:rsidRPr="00C50C97" w14:paraId="4994FFD9" w14:textId="77777777" w:rsidTr="00CE1B77">
        <w:trPr>
          <w:trHeight w:val="900"/>
        </w:trPr>
        <w:tc>
          <w:tcPr>
            <w:tcW w:w="3752" w:type="dxa"/>
            <w:tcBorders>
              <w:top w:val="nil"/>
              <w:left w:val="single" w:sz="4" w:space="0" w:color="auto"/>
              <w:bottom w:val="single" w:sz="4" w:space="0" w:color="auto"/>
              <w:right w:val="single" w:sz="4" w:space="0" w:color="auto"/>
            </w:tcBorders>
            <w:shd w:val="clear" w:color="auto" w:fill="auto"/>
            <w:hideMark/>
          </w:tcPr>
          <w:p w14:paraId="17184FE6" w14:textId="77777777" w:rsidR="00CE1B77" w:rsidRPr="00C50C97" w:rsidRDefault="002A09EA" w:rsidP="00383F64">
            <w:pPr>
              <w:spacing w:after="0" w:line="360" w:lineRule="auto"/>
              <w:rPr>
                <w:rFonts w:ascii="Times New Roman" w:eastAsia="MS Mincho" w:hAnsi="Times New Roman" w:cs="Times New Roman"/>
                <w:color w:val="000000" w:themeColor="text1"/>
                <w:sz w:val="24"/>
                <w:szCs w:val="24"/>
              </w:rPr>
            </w:pPr>
            <w:r w:rsidRPr="00C50C97">
              <w:rPr>
                <w:rFonts w:ascii="Times New Roman" w:eastAsia="MS Mincho" w:hAnsi="Times New Roman" w:cs="Times New Roman"/>
                <w:color w:val="000000" w:themeColor="text1"/>
                <w:sz w:val="24"/>
                <w:szCs w:val="24"/>
              </w:rPr>
              <w:t>As per the community needs, this company maintains parks</w:t>
            </w:r>
          </w:p>
        </w:tc>
        <w:tc>
          <w:tcPr>
            <w:tcW w:w="584" w:type="dxa"/>
            <w:tcBorders>
              <w:top w:val="nil"/>
              <w:left w:val="nil"/>
              <w:bottom w:val="single" w:sz="4" w:space="0" w:color="auto"/>
              <w:right w:val="single" w:sz="4" w:space="0" w:color="auto"/>
            </w:tcBorders>
            <w:shd w:val="clear" w:color="auto" w:fill="auto"/>
            <w:noWrap/>
            <w:vAlign w:val="bottom"/>
            <w:hideMark/>
          </w:tcPr>
          <w:p w14:paraId="1ABDF32A"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7</w:t>
            </w:r>
          </w:p>
        </w:tc>
        <w:tc>
          <w:tcPr>
            <w:tcW w:w="756" w:type="dxa"/>
            <w:tcBorders>
              <w:top w:val="nil"/>
              <w:left w:val="nil"/>
              <w:bottom w:val="single" w:sz="4" w:space="0" w:color="auto"/>
              <w:right w:val="single" w:sz="4" w:space="0" w:color="auto"/>
            </w:tcBorders>
            <w:shd w:val="clear" w:color="auto" w:fill="auto"/>
            <w:noWrap/>
            <w:vAlign w:val="bottom"/>
            <w:hideMark/>
          </w:tcPr>
          <w:p w14:paraId="0426461D"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w:t>
            </w:r>
          </w:p>
        </w:tc>
        <w:tc>
          <w:tcPr>
            <w:tcW w:w="436" w:type="dxa"/>
            <w:tcBorders>
              <w:top w:val="nil"/>
              <w:left w:val="nil"/>
              <w:bottom w:val="single" w:sz="4" w:space="0" w:color="auto"/>
              <w:right w:val="single" w:sz="4" w:space="0" w:color="auto"/>
            </w:tcBorders>
            <w:shd w:val="clear" w:color="auto" w:fill="auto"/>
            <w:noWrap/>
            <w:vAlign w:val="bottom"/>
            <w:hideMark/>
          </w:tcPr>
          <w:p w14:paraId="4B5C6E52"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8</w:t>
            </w:r>
          </w:p>
        </w:tc>
        <w:tc>
          <w:tcPr>
            <w:tcW w:w="711" w:type="dxa"/>
            <w:tcBorders>
              <w:top w:val="nil"/>
              <w:left w:val="nil"/>
              <w:bottom w:val="single" w:sz="4" w:space="0" w:color="auto"/>
              <w:right w:val="single" w:sz="4" w:space="0" w:color="auto"/>
            </w:tcBorders>
            <w:shd w:val="clear" w:color="auto" w:fill="auto"/>
            <w:noWrap/>
            <w:vAlign w:val="bottom"/>
            <w:hideMark/>
          </w:tcPr>
          <w:p w14:paraId="34012AF0"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w:t>
            </w:r>
          </w:p>
        </w:tc>
        <w:tc>
          <w:tcPr>
            <w:tcW w:w="452" w:type="dxa"/>
            <w:tcBorders>
              <w:top w:val="nil"/>
              <w:left w:val="nil"/>
              <w:bottom w:val="single" w:sz="4" w:space="0" w:color="auto"/>
              <w:right w:val="single" w:sz="4" w:space="0" w:color="auto"/>
            </w:tcBorders>
            <w:shd w:val="clear" w:color="auto" w:fill="auto"/>
            <w:noWrap/>
            <w:vAlign w:val="bottom"/>
            <w:hideMark/>
          </w:tcPr>
          <w:p w14:paraId="2BD9094A"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18</w:t>
            </w:r>
          </w:p>
        </w:tc>
        <w:tc>
          <w:tcPr>
            <w:tcW w:w="788" w:type="dxa"/>
            <w:tcBorders>
              <w:top w:val="nil"/>
              <w:left w:val="nil"/>
              <w:bottom w:val="single" w:sz="4" w:space="0" w:color="auto"/>
              <w:right w:val="single" w:sz="4" w:space="0" w:color="auto"/>
            </w:tcBorders>
            <w:shd w:val="clear" w:color="auto" w:fill="auto"/>
            <w:noWrap/>
            <w:vAlign w:val="bottom"/>
            <w:hideMark/>
          </w:tcPr>
          <w:p w14:paraId="40461607"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10%</w:t>
            </w:r>
          </w:p>
        </w:tc>
        <w:tc>
          <w:tcPr>
            <w:tcW w:w="436" w:type="dxa"/>
            <w:tcBorders>
              <w:top w:val="nil"/>
              <w:left w:val="nil"/>
              <w:bottom w:val="single" w:sz="4" w:space="0" w:color="auto"/>
              <w:right w:val="single" w:sz="4" w:space="0" w:color="auto"/>
            </w:tcBorders>
            <w:shd w:val="clear" w:color="auto" w:fill="auto"/>
            <w:noWrap/>
            <w:vAlign w:val="bottom"/>
            <w:hideMark/>
          </w:tcPr>
          <w:p w14:paraId="5BC7E295"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65</w:t>
            </w:r>
          </w:p>
        </w:tc>
        <w:tc>
          <w:tcPr>
            <w:tcW w:w="723" w:type="dxa"/>
            <w:tcBorders>
              <w:top w:val="nil"/>
              <w:left w:val="nil"/>
              <w:bottom w:val="single" w:sz="4" w:space="0" w:color="auto"/>
              <w:right w:val="single" w:sz="4" w:space="0" w:color="auto"/>
            </w:tcBorders>
            <w:shd w:val="clear" w:color="auto" w:fill="auto"/>
            <w:noWrap/>
            <w:vAlign w:val="bottom"/>
            <w:hideMark/>
          </w:tcPr>
          <w:p w14:paraId="1E4C5861"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36%</w:t>
            </w:r>
          </w:p>
        </w:tc>
        <w:tc>
          <w:tcPr>
            <w:tcW w:w="483" w:type="dxa"/>
            <w:tcBorders>
              <w:top w:val="nil"/>
              <w:left w:val="nil"/>
              <w:bottom w:val="single" w:sz="4" w:space="0" w:color="auto"/>
              <w:right w:val="single" w:sz="4" w:space="0" w:color="auto"/>
            </w:tcBorders>
            <w:shd w:val="clear" w:color="auto" w:fill="auto"/>
            <w:noWrap/>
            <w:vAlign w:val="bottom"/>
            <w:hideMark/>
          </w:tcPr>
          <w:p w14:paraId="71E74A71"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82</w:t>
            </w:r>
          </w:p>
        </w:tc>
        <w:tc>
          <w:tcPr>
            <w:tcW w:w="837" w:type="dxa"/>
            <w:tcBorders>
              <w:top w:val="nil"/>
              <w:left w:val="nil"/>
              <w:bottom w:val="single" w:sz="4" w:space="0" w:color="auto"/>
              <w:right w:val="single" w:sz="4" w:space="0" w:color="auto"/>
            </w:tcBorders>
            <w:shd w:val="clear" w:color="auto" w:fill="auto"/>
            <w:noWrap/>
            <w:vAlign w:val="bottom"/>
            <w:hideMark/>
          </w:tcPr>
          <w:p w14:paraId="511FBCA6"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46%</w:t>
            </w:r>
          </w:p>
        </w:tc>
      </w:tr>
      <w:tr w:rsidR="00C50C97" w:rsidRPr="00C50C97" w14:paraId="654E7668" w14:textId="77777777" w:rsidTr="00CE1B77">
        <w:trPr>
          <w:trHeight w:val="600"/>
        </w:trPr>
        <w:tc>
          <w:tcPr>
            <w:tcW w:w="3752" w:type="dxa"/>
            <w:tcBorders>
              <w:top w:val="nil"/>
              <w:left w:val="single" w:sz="4" w:space="0" w:color="auto"/>
              <w:bottom w:val="single" w:sz="4" w:space="0" w:color="auto"/>
              <w:right w:val="single" w:sz="4" w:space="0" w:color="auto"/>
            </w:tcBorders>
            <w:shd w:val="clear" w:color="auto" w:fill="auto"/>
            <w:hideMark/>
          </w:tcPr>
          <w:p w14:paraId="742815F9" w14:textId="77777777" w:rsidR="00CE1B77" w:rsidRPr="00C50C97" w:rsidRDefault="002A09EA" w:rsidP="00383F64">
            <w:pPr>
              <w:spacing w:after="0" w:line="360" w:lineRule="auto"/>
              <w:rPr>
                <w:rFonts w:ascii="Times New Roman" w:eastAsia="MS Mincho" w:hAnsi="Times New Roman" w:cs="Times New Roman"/>
                <w:color w:val="000000" w:themeColor="text1"/>
                <w:sz w:val="24"/>
                <w:szCs w:val="24"/>
              </w:rPr>
            </w:pPr>
            <w:r w:rsidRPr="00C50C97">
              <w:rPr>
                <w:rFonts w:ascii="Times New Roman" w:eastAsia="MS Mincho" w:hAnsi="Times New Roman" w:cs="Times New Roman"/>
                <w:color w:val="000000" w:themeColor="text1"/>
                <w:sz w:val="24"/>
                <w:szCs w:val="24"/>
              </w:rPr>
              <w:t>As per the community needs, it offers  training opportunities for the local community</w:t>
            </w:r>
          </w:p>
        </w:tc>
        <w:tc>
          <w:tcPr>
            <w:tcW w:w="584" w:type="dxa"/>
            <w:tcBorders>
              <w:top w:val="nil"/>
              <w:left w:val="nil"/>
              <w:bottom w:val="single" w:sz="4" w:space="0" w:color="auto"/>
              <w:right w:val="single" w:sz="4" w:space="0" w:color="auto"/>
            </w:tcBorders>
            <w:shd w:val="clear" w:color="auto" w:fill="auto"/>
            <w:noWrap/>
            <w:vAlign w:val="bottom"/>
            <w:hideMark/>
          </w:tcPr>
          <w:p w14:paraId="40DFF21C"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13</w:t>
            </w:r>
          </w:p>
        </w:tc>
        <w:tc>
          <w:tcPr>
            <w:tcW w:w="756" w:type="dxa"/>
            <w:tcBorders>
              <w:top w:val="nil"/>
              <w:left w:val="nil"/>
              <w:bottom w:val="single" w:sz="4" w:space="0" w:color="auto"/>
              <w:right w:val="single" w:sz="4" w:space="0" w:color="auto"/>
            </w:tcBorders>
            <w:shd w:val="clear" w:color="auto" w:fill="auto"/>
            <w:noWrap/>
            <w:vAlign w:val="bottom"/>
            <w:hideMark/>
          </w:tcPr>
          <w:p w14:paraId="6A57F15D"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7%</w:t>
            </w:r>
          </w:p>
        </w:tc>
        <w:tc>
          <w:tcPr>
            <w:tcW w:w="436" w:type="dxa"/>
            <w:tcBorders>
              <w:top w:val="nil"/>
              <w:left w:val="nil"/>
              <w:bottom w:val="single" w:sz="4" w:space="0" w:color="auto"/>
              <w:right w:val="single" w:sz="4" w:space="0" w:color="auto"/>
            </w:tcBorders>
            <w:shd w:val="clear" w:color="auto" w:fill="auto"/>
            <w:noWrap/>
            <w:vAlign w:val="bottom"/>
            <w:hideMark/>
          </w:tcPr>
          <w:p w14:paraId="4AD36AC8"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8</w:t>
            </w:r>
          </w:p>
        </w:tc>
        <w:tc>
          <w:tcPr>
            <w:tcW w:w="711" w:type="dxa"/>
            <w:tcBorders>
              <w:top w:val="nil"/>
              <w:left w:val="nil"/>
              <w:bottom w:val="single" w:sz="4" w:space="0" w:color="auto"/>
              <w:right w:val="single" w:sz="4" w:space="0" w:color="auto"/>
            </w:tcBorders>
            <w:shd w:val="clear" w:color="auto" w:fill="auto"/>
            <w:noWrap/>
            <w:vAlign w:val="bottom"/>
            <w:hideMark/>
          </w:tcPr>
          <w:p w14:paraId="2BB44702"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w:t>
            </w:r>
          </w:p>
        </w:tc>
        <w:tc>
          <w:tcPr>
            <w:tcW w:w="452" w:type="dxa"/>
            <w:tcBorders>
              <w:top w:val="nil"/>
              <w:left w:val="nil"/>
              <w:bottom w:val="single" w:sz="4" w:space="0" w:color="auto"/>
              <w:right w:val="single" w:sz="4" w:space="0" w:color="auto"/>
            </w:tcBorders>
            <w:shd w:val="clear" w:color="auto" w:fill="auto"/>
            <w:noWrap/>
            <w:vAlign w:val="bottom"/>
            <w:hideMark/>
          </w:tcPr>
          <w:p w14:paraId="3E14F516"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15</w:t>
            </w:r>
          </w:p>
        </w:tc>
        <w:tc>
          <w:tcPr>
            <w:tcW w:w="788" w:type="dxa"/>
            <w:tcBorders>
              <w:top w:val="nil"/>
              <w:left w:val="nil"/>
              <w:bottom w:val="single" w:sz="4" w:space="0" w:color="auto"/>
              <w:right w:val="single" w:sz="4" w:space="0" w:color="auto"/>
            </w:tcBorders>
            <w:shd w:val="clear" w:color="auto" w:fill="auto"/>
            <w:noWrap/>
            <w:vAlign w:val="bottom"/>
            <w:hideMark/>
          </w:tcPr>
          <w:p w14:paraId="450B3345"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8%</w:t>
            </w:r>
          </w:p>
        </w:tc>
        <w:tc>
          <w:tcPr>
            <w:tcW w:w="436" w:type="dxa"/>
            <w:tcBorders>
              <w:top w:val="nil"/>
              <w:left w:val="nil"/>
              <w:bottom w:val="single" w:sz="4" w:space="0" w:color="auto"/>
              <w:right w:val="single" w:sz="4" w:space="0" w:color="auto"/>
            </w:tcBorders>
            <w:shd w:val="clear" w:color="auto" w:fill="auto"/>
            <w:noWrap/>
            <w:vAlign w:val="bottom"/>
            <w:hideMark/>
          </w:tcPr>
          <w:p w14:paraId="59BAB595"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54</w:t>
            </w:r>
          </w:p>
        </w:tc>
        <w:tc>
          <w:tcPr>
            <w:tcW w:w="723" w:type="dxa"/>
            <w:tcBorders>
              <w:top w:val="nil"/>
              <w:left w:val="nil"/>
              <w:bottom w:val="single" w:sz="4" w:space="0" w:color="auto"/>
              <w:right w:val="single" w:sz="4" w:space="0" w:color="auto"/>
            </w:tcBorders>
            <w:shd w:val="clear" w:color="auto" w:fill="auto"/>
            <w:noWrap/>
            <w:vAlign w:val="bottom"/>
            <w:hideMark/>
          </w:tcPr>
          <w:p w14:paraId="6AD4F4F6"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30%</w:t>
            </w:r>
          </w:p>
        </w:tc>
        <w:tc>
          <w:tcPr>
            <w:tcW w:w="483" w:type="dxa"/>
            <w:tcBorders>
              <w:top w:val="nil"/>
              <w:left w:val="nil"/>
              <w:bottom w:val="single" w:sz="4" w:space="0" w:color="auto"/>
              <w:right w:val="single" w:sz="4" w:space="0" w:color="auto"/>
            </w:tcBorders>
            <w:shd w:val="clear" w:color="auto" w:fill="auto"/>
            <w:noWrap/>
            <w:vAlign w:val="bottom"/>
            <w:hideMark/>
          </w:tcPr>
          <w:p w14:paraId="06C6676C"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90</w:t>
            </w:r>
          </w:p>
        </w:tc>
        <w:tc>
          <w:tcPr>
            <w:tcW w:w="837" w:type="dxa"/>
            <w:tcBorders>
              <w:top w:val="nil"/>
              <w:left w:val="nil"/>
              <w:bottom w:val="single" w:sz="4" w:space="0" w:color="auto"/>
              <w:right w:val="single" w:sz="4" w:space="0" w:color="auto"/>
            </w:tcBorders>
            <w:shd w:val="clear" w:color="auto" w:fill="auto"/>
            <w:noWrap/>
            <w:vAlign w:val="bottom"/>
            <w:hideMark/>
          </w:tcPr>
          <w:p w14:paraId="047A5D00"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50%</w:t>
            </w:r>
          </w:p>
        </w:tc>
      </w:tr>
      <w:tr w:rsidR="00C50C97" w:rsidRPr="00C50C97" w14:paraId="09A57A64" w14:textId="77777777" w:rsidTr="00CE1B77">
        <w:trPr>
          <w:trHeight w:val="600"/>
        </w:trPr>
        <w:tc>
          <w:tcPr>
            <w:tcW w:w="3752" w:type="dxa"/>
            <w:tcBorders>
              <w:top w:val="nil"/>
              <w:left w:val="single" w:sz="4" w:space="0" w:color="auto"/>
              <w:bottom w:val="single" w:sz="4" w:space="0" w:color="auto"/>
              <w:right w:val="single" w:sz="4" w:space="0" w:color="auto"/>
            </w:tcBorders>
            <w:shd w:val="clear" w:color="auto" w:fill="auto"/>
            <w:hideMark/>
          </w:tcPr>
          <w:p w14:paraId="0E215079" w14:textId="77777777" w:rsidR="00CE1B77" w:rsidRPr="00C50C97" w:rsidRDefault="002A09EA" w:rsidP="00383F64">
            <w:pPr>
              <w:spacing w:after="0" w:line="360" w:lineRule="auto"/>
              <w:rPr>
                <w:rFonts w:ascii="Times New Roman" w:eastAsia="MS Mincho" w:hAnsi="Times New Roman" w:cs="Times New Roman"/>
                <w:color w:val="000000" w:themeColor="text1"/>
                <w:sz w:val="24"/>
                <w:szCs w:val="24"/>
              </w:rPr>
            </w:pPr>
            <w:r w:rsidRPr="00C50C97">
              <w:rPr>
                <w:rFonts w:ascii="Times New Roman" w:eastAsia="MS Mincho" w:hAnsi="Times New Roman" w:cs="Times New Roman"/>
                <w:color w:val="000000" w:themeColor="text1"/>
                <w:sz w:val="24"/>
                <w:szCs w:val="24"/>
              </w:rPr>
              <w:t>This company addresses community expectation about education support (providing scholarships for students for further education).</w:t>
            </w:r>
          </w:p>
        </w:tc>
        <w:tc>
          <w:tcPr>
            <w:tcW w:w="584" w:type="dxa"/>
            <w:tcBorders>
              <w:top w:val="nil"/>
              <w:left w:val="nil"/>
              <w:bottom w:val="single" w:sz="4" w:space="0" w:color="auto"/>
              <w:right w:val="single" w:sz="4" w:space="0" w:color="auto"/>
            </w:tcBorders>
            <w:shd w:val="clear" w:color="auto" w:fill="auto"/>
            <w:noWrap/>
            <w:vAlign w:val="bottom"/>
            <w:hideMark/>
          </w:tcPr>
          <w:p w14:paraId="2F18D985"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10</w:t>
            </w:r>
          </w:p>
        </w:tc>
        <w:tc>
          <w:tcPr>
            <w:tcW w:w="756" w:type="dxa"/>
            <w:tcBorders>
              <w:top w:val="nil"/>
              <w:left w:val="nil"/>
              <w:bottom w:val="single" w:sz="4" w:space="0" w:color="auto"/>
              <w:right w:val="single" w:sz="4" w:space="0" w:color="auto"/>
            </w:tcBorders>
            <w:shd w:val="clear" w:color="auto" w:fill="auto"/>
            <w:noWrap/>
            <w:vAlign w:val="bottom"/>
            <w:hideMark/>
          </w:tcPr>
          <w:p w14:paraId="675D998F"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6%</w:t>
            </w:r>
          </w:p>
        </w:tc>
        <w:tc>
          <w:tcPr>
            <w:tcW w:w="436" w:type="dxa"/>
            <w:tcBorders>
              <w:top w:val="nil"/>
              <w:left w:val="nil"/>
              <w:bottom w:val="single" w:sz="4" w:space="0" w:color="auto"/>
              <w:right w:val="single" w:sz="4" w:space="0" w:color="auto"/>
            </w:tcBorders>
            <w:shd w:val="clear" w:color="auto" w:fill="auto"/>
            <w:noWrap/>
            <w:vAlign w:val="bottom"/>
            <w:hideMark/>
          </w:tcPr>
          <w:p w14:paraId="0CD8DF6A"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22</w:t>
            </w:r>
          </w:p>
        </w:tc>
        <w:tc>
          <w:tcPr>
            <w:tcW w:w="711" w:type="dxa"/>
            <w:tcBorders>
              <w:top w:val="nil"/>
              <w:left w:val="nil"/>
              <w:bottom w:val="single" w:sz="4" w:space="0" w:color="auto"/>
              <w:right w:val="single" w:sz="4" w:space="0" w:color="auto"/>
            </w:tcBorders>
            <w:shd w:val="clear" w:color="auto" w:fill="auto"/>
            <w:noWrap/>
            <w:vAlign w:val="bottom"/>
            <w:hideMark/>
          </w:tcPr>
          <w:p w14:paraId="76FF9E86"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12%</w:t>
            </w:r>
          </w:p>
        </w:tc>
        <w:tc>
          <w:tcPr>
            <w:tcW w:w="452" w:type="dxa"/>
            <w:tcBorders>
              <w:top w:val="nil"/>
              <w:left w:val="nil"/>
              <w:bottom w:val="single" w:sz="4" w:space="0" w:color="auto"/>
              <w:right w:val="single" w:sz="4" w:space="0" w:color="auto"/>
            </w:tcBorders>
            <w:shd w:val="clear" w:color="auto" w:fill="auto"/>
            <w:noWrap/>
            <w:vAlign w:val="bottom"/>
            <w:hideMark/>
          </w:tcPr>
          <w:p w14:paraId="477183A6"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17</w:t>
            </w:r>
          </w:p>
        </w:tc>
        <w:tc>
          <w:tcPr>
            <w:tcW w:w="788" w:type="dxa"/>
            <w:tcBorders>
              <w:top w:val="nil"/>
              <w:left w:val="nil"/>
              <w:bottom w:val="single" w:sz="4" w:space="0" w:color="auto"/>
              <w:right w:val="single" w:sz="4" w:space="0" w:color="auto"/>
            </w:tcBorders>
            <w:shd w:val="clear" w:color="auto" w:fill="auto"/>
            <w:noWrap/>
            <w:vAlign w:val="bottom"/>
            <w:hideMark/>
          </w:tcPr>
          <w:p w14:paraId="68D452A4"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9%</w:t>
            </w:r>
          </w:p>
        </w:tc>
        <w:tc>
          <w:tcPr>
            <w:tcW w:w="436" w:type="dxa"/>
            <w:tcBorders>
              <w:top w:val="nil"/>
              <w:left w:val="nil"/>
              <w:bottom w:val="single" w:sz="4" w:space="0" w:color="auto"/>
              <w:right w:val="single" w:sz="4" w:space="0" w:color="auto"/>
            </w:tcBorders>
            <w:shd w:val="clear" w:color="auto" w:fill="auto"/>
            <w:noWrap/>
            <w:vAlign w:val="bottom"/>
            <w:hideMark/>
          </w:tcPr>
          <w:p w14:paraId="34734787"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52</w:t>
            </w:r>
          </w:p>
        </w:tc>
        <w:tc>
          <w:tcPr>
            <w:tcW w:w="723" w:type="dxa"/>
            <w:tcBorders>
              <w:top w:val="nil"/>
              <w:left w:val="nil"/>
              <w:bottom w:val="single" w:sz="4" w:space="0" w:color="auto"/>
              <w:right w:val="single" w:sz="4" w:space="0" w:color="auto"/>
            </w:tcBorders>
            <w:shd w:val="clear" w:color="auto" w:fill="auto"/>
            <w:noWrap/>
            <w:vAlign w:val="bottom"/>
            <w:hideMark/>
          </w:tcPr>
          <w:p w14:paraId="458BD9BD"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29%</w:t>
            </w:r>
          </w:p>
        </w:tc>
        <w:tc>
          <w:tcPr>
            <w:tcW w:w="483" w:type="dxa"/>
            <w:tcBorders>
              <w:top w:val="nil"/>
              <w:left w:val="nil"/>
              <w:bottom w:val="single" w:sz="4" w:space="0" w:color="auto"/>
              <w:right w:val="single" w:sz="4" w:space="0" w:color="auto"/>
            </w:tcBorders>
            <w:shd w:val="clear" w:color="auto" w:fill="auto"/>
            <w:noWrap/>
            <w:vAlign w:val="bottom"/>
            <w:hideMark/>
          </w:tcPr>
          <w:p w14:paraId="212CFD61"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79</w:t>
            </w:r>
          </w:p>
        </w:tc>
        <w:tc>
          <w:tcPr>
            <w:tcW w:w="837" w:type="dxa"/>
            <w:tcBorders>
              <w:top w:val="nil"/>
              <w:left w:val="nil"/>
              <w:bottom w:val="single" w:sz="4" w:space="0" w:color="auto"/>
              <w:right w:val="single" w:sz="4" w:space="0" w:color="auto"/>
            </w:tcBorders>
            <w:shd w:val="clear" w:color="auto" w:fill="auto"/>
            <w:noWrap/>
            <w:vAlign w:val="bottom"/>
            <w:hideMark/>
          </w:tcPr>
          <w:p w14:paraId="56014449" w14:textId="77777777" w:rsidR="00CE1B77" w:rsidRPr="00C50C97" w:rsidRDefault="002A09EA" w:rsidP="00383F64">
            <w:pPr>
              <w:spacing w:after="0" w:line="240" w:lineRule="auto"/>
              <w:jc w:val="center"/>
              <w:rPr>
                <w:rFonts w:ascii="Times New Roman" w:eastAsia="Times New Roman" w:hAnsi="Times New Roman" w:cs="Times New Roman"/>
                <w:color w:val="000000" w:themeColor="text1"/>
                <w:lang w:val="en-GB" w:eastAsia="en-GB"/>
              </w:rPr>
            </w:pPr>
            <w:r w:rsidRPr="00C50C97">
              <w:rPr>
                <w:rFonts w:ascii="Times New Roman" w:eastAsia="Times New Roman" w:hAnsi="Times New Roman" w:cs="Times New Roman"/>
                <w:color w:val="000000" w:themeColor="text1"/>
                <w:lang w:eastAsia="en-GB"/>
              </w:rPr>
              <w:t>44%</w:t>
            </w:r>
          </w:p>
        </w:tc>
      </w:tr>
      <w:tr w:rsidR="00C50C97" w:rsidRPr="00C50C97" w14:paraId="551EC2E7" w14:textId="77777777" w:rsidTr="00CE1B77">
        <w:trPr>
          <w:trHeight w:val="330"/>
        </w:trPr>
        <w:tc>
          <w:tcPr>
            <w:tcW w:w="9958" w:type="dxa"/>
            <w:gridSpan w:val="11"/>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2C5507F3" w14:textId="77777777" w:rsidR="00383F64" w:rsidRPr="00C50C97" w:rsidRDefault="002A09EA" w:rsidP="00383F64">
            <w:pPr>
              <w:spacing w:after="0" w:line="240" w:lineRule="auto"/>
              <w:jc w:val="center"/>
              <w:rPr>
                <w:rFonts w:ascii="Times New Roman" w:eastAsia="Times New Roman" w:hAnsi="Times New Roman" w:cs="Times New Roman"/>
                <w:b/>
                <w:bCs/>
                <w:color w:val="000000" w:themeColor="text1"/>
                <w:sz w:val="26"/>
                <w:szCs w:val="26"/>
                <w:lang w:val="en-GB" w:eastAsia="en-GB"/>
              </w:rPr>
            </w:pPr>
            <w:r w:rsidRPr="00C50C97">
              <w:rPr>
                <w:rFonts w:ascii="Times New Roman" w:eastAsia="Times New Roman" w:hAnsi="Times New Roman" w:cs="Times New Roman"/>
                <w:b/>
                <w:bCs/>
                <w:color w:val="000000" w:themeColor="text1"/>
                <w:sz w:val="26"/>
                <w:szCs w:val="26"/>
                <w:lang w:eastAsia="en-GB"/>
              </w:rPr>
              <w:t>Grand Mean = 4.11      SD = .91251</w:t>
            </w:r>
          </w:p>
        </w:tc>
      </w:tr>
    </w:tbl>
    <w:p w14:paraId="1827F8A7" w14:textId="77777777" w:rsidR="00383F64" w:rsidRPr="00C50C97" w:rsidRDefault="002A09EA" w:rsidP="00383F64">
      <w:pPr>
        <w:widowControl w:val="0"/>
        <w:autoSpaceDE w:val="0"/>
        <w:autoSpaceDN w:val="0"/>
        <w:adjustRightInd w:val="0"/>
        <w:spacing w:after="0" w:line="360" w:lineRule="auto"/>
        <w:ind w:left="461" w:right="158"/>
        <w:jc w:val="center"/>
        <w:rPr>
          <w:rFonts w:ascii="Times New Roman" w:hAnsi="Times New Roman" w:cs="Times New Roman"/>
          <w:i/>
          <w:color w:val="000000" w:themeColor="text1"/>
        </w:rPr>
      </w:pPr>
      <w:r w:rsidRPr="00C50C97">
        <w:rPr>
          <w:rFonts w:ascii="Times New Roman" w:hAnsi="Times New Roman" w:cs="Times New Roman"/>
          <w:i/>
          <w:color w:val="000000" w:themeColor="text1"/>
        </w:rPr>
        <w:t xml:space="preserve">Source: Survey </w:t>
      </w:r>
      <w:r w:rsidRPr="00C50C97">
        <w:rPr>
          <w:rFonts w:ascii="Times New Roman" w:eastAsia="Calibri" w:hAnsi="Times New Roman" w:cs="Times New Roman"/>
          <w:i/>
          <w:color w:val="000000" w:themeColor="text1"/>
        </w:rPr>
        <w:t>results</w:t>
      </w:r>
      <w:r w:rsidRPr="00C50C97">
        <w:rPr>
          <w:rFonts w:ascii="Times New Roman" w:hAnsi="Times New Roman" w:cs="Times New Roman"/>
          <w:i/>
          <w:color w:val="000000" w:themeColor="text1"/>
        </w:rPr>
        <w:t>, 2023</w:t>
      </w:r>
    </w:p>
    <w:p w14:paraId="507AE540" w14:textId="77777777" w:rsidR="00F175BC" w:rsidRPr="00C50C97" w:rsidRDefault="002A09EA" w:rsidP="00F175BC">
      <w:pPr>
        <w:autoSpaceDE w:val="0"/>
        <w:autoSpaceDN w:val="0"/>
        <w:adjustRightInd w:val="0"/>
        <w:spacing w:before="240" w:after="240" w:line="360" w:lineRule="auto"/>
        <w:jc w:val="both"/>
        <w:rPr>
          <w:rFonts w:ascii="Times New Roman" w:eastAsia="MS Mincho" w:hAnsi="Times New Roman" w:cs="Times New Roman"/>
          <w:color w:val="000000" w:themeColor="text1"/>
          <w:sz w:val="24"/>
          <w:szCs w:val="24"/>
        </w:rPr>
      </w:pPr>
      <w:r w:rsidRPr="00C50C97">
        <w:rPr>
          <w:rFonts w:ascii="Times New Roman" w:eastAsia="MS Mincho" w:hAnsi="Times New Roman" w:cs="Times New Roman"/>
          <w:color w:val="000000" w:themeColor="text1"/>
          <w:sz w:val="24"/>
          <w:szCs w:val="24"/>
        </w:rPr>
        <w:t>The findings from the table indicate that the mean score was 4.1 and was rated as strongly agreed. This study also revealed that a value of less than 1 standard deviation was registered, indicating that there was less variability in the data. The findings show that this firm maintains community support programs and has experience in community support programs. It supports public health—according to community requirements—supporting services to government hospitals; donating beds, equipment, and additional buildings; organizing HIV preventive programs; and organizing blood donation campaigns. According to most of the interviewees' responses, Ethio Telecom has been enormously invented in community programs, including in expanding IT facilities, hardware and software. However, owing to the country's overall network problem and challenges, some transactions have been interrupted accordingly. The lowest mean score may be due to the overall infrastructure problem found in the country.</w:t>
      </w:r>
    </w:p>
    <w:p w14:paraId="15B9A623" w14:textId="77777777" w:rsidR="00F175BC" w:rsidRPr="00C50C97" w:rsidRDefault="002A09EA" w:rsidP="00F175BC">
      <w:pPr>
        <w:autoSpaceDE w:val="0"/>
        <w:autoSpaceDN w:val="0"/>
        <w:adjustRightInd w:val="0"/>
        <w:spacing w:before="240" w:after="240" w:line="360" w:lineRule="auto"/>
        <w:jc w:val="both"/>
        <w:rPr>
          <w:rFonts w:ascii="Times New Roman" w:eastAsia="MS Mincho" w:hAnsi="Times New Roman" w:cs="Times New Roman"/>
          <w:color w:val="000000" w:themeColor="text1"/>
          <w:sz w:val="24"/>
          <w:szCs w:val="24"/>
        </w:rPr>
      </w:pPr>
      <w:r w:rsidRPr="00C50C97">
        <w:rPr>
          <w:rFonts w:ascii="Times New Roman" w:eastAsia="MS Mincho" w:hAnsi="Times New Roman" w:cs="Times New Roman"/>
          <w:color w:val="000000" w:themeColor="text1"/>
          <w:sz w:val="24"/>
          <w:szCs w:val="24"/>
        </w:rPr>
        <w:t>In accordance with community requirements, it supports elderly people, children, and disabled people and builds houses for homeless people: displaced people. According to community needs, this company upholds parks, participates in the construction of parks and is involved in investing in park construction. One of the respondents indicated that</w:t>
      </w:r>
    </w:p>
    <w:p w14:paraId="0E27570C" w14:textId="77777777" w:rsidR="00F175BC" w:rsidRPr="00C50C97" w:rsidRDefault="002A09EA" w:rsidP="00F175BC">
      <w:pPr>
        <w:autoSpaceDE w:val="0"/>
        <w:autoSpaceDN w:val="0"/>
        <w:adjustRightInd w:val="0"/>
        <w:spacing w:before="240" w:after="240" w:line="360" w:lineRule="auto"/>
        <w:jc w:val="both"/>
        <w:rPr>
          <w:rFonts w:ascii="Times New Roman" w:eastAsia="MS Mincho" w:hAnsi="Times New Roman" w:cs="Times New Roman"/>
          <w:i/>
          <w:color w:val="000000" w:themeColor="text1"/>
          <w:sz w:val="24"/>
          <w:szCs w:val="24"/>
        </w:rPr>
      </w:pPr>
      <w:r w:rsidRPr="00C50C97">
        <w:rPr>
          <w:rFonts w:ascii="Times New Roman" w:eastAsia="MS Mincho" w:hAnsi="Times New Roman" w:cs="Times New Roman"/>
          <w:i/>
          <w:color w:val="000000" w:themeColor="text1"/>
          <w:sz w:val="24"/>
          <w:szCs w:val="24"/>
        </w:rPr>
        <w:t>Ethio Telecom, which has invested millions of dollars in Unity Park, was built at the cost of a five-billion-birr grant from various sources and was initiated by Prime Minister Dr. Abiy Ahmed (Nobel Laureate). More than 20 ha of the 40 ha compound is taken by the park where the Office of the prime minister is located and features six attraction sites. The palace compound in Addis Ababa, which Prime Minister Abiy Ahmed’s government has rebranded “Unity Park”, was formally launched (Interviewee 7).</w:t>
      </w:r>
    </w:p>
    <w:p w14:paraId="16432208" w14:textId="77777777" w:rsidR="00F175BC" w:rsidRPr="00C50C97" w:rsidRDefault="002A09EA" w:rsidP="00F175BC">
      <w:pPr>
        <w:autoSpaceDE w:val="0"/>
        <w:autoSpaceDN w:val="0"/>
        <w:adjustRightInd w:val="0"/>
        <w:spacing w:before="240" w:after="240" w:line="360" w:lineRule="auto"/>
        <w:jc w:val="both"/>
        <w:rPr>
          <w:rFonts w:ascii="Times New Roman" w:eastAsia="MS Mincho" w:hAnsi="Times New Roman" w:cs="Times New Roman"/>
          <w:color w:val="000000" w:themeColor="text1"/>
          <w:sz w:val="24"/>
          <w:szCs w:val="24"/>
        </w:rPr>
      </w:pPr>
      <w:r w:rsidRPr="00C50C97">
        <w:rPr>
          <w:rFonts w:ascii="Times New Roman" w:eastAsia="MS Mincho" w:hAnsi="Times New Roman" w:cs="Times New Roman"/>
          <w:color w:val="000000" w:themeColor="text1"/>
          <w:sz w:val="24"/>
          <w:szCs w:val="24"/>
        </w:rPr>
        <w:t>The park dream is to be the preferred amusement park for foreign and local tourists, children, young adults and adults who want something exciting and unique and to be among the top parks in Africa as a whole. Most companies usually make their money through good marketing strategies. The global market for amusement parks is estimated to reach billions of dollars, especially as the global economy is improving, which has caused an increase in leisure spending and in the number of tourists internationally.</w:t>
      </w:r>
    </w:p>
    <w:p w14:paraId="287D4900" w14:textId="77777777" w:rsidR="00F175BC" w:rsidRPr="00C50C97" w:rsidRDefault="002A09EA" w:rsidP="00F175BC">
      <w:pPr>
        <w:autoSpaceDE w:val="0"/>
        <w:autoSpaceDN w:val="0"/>
        <w:adjustRightInd w:val="0"/>
        <w:spacing w:before="240" w:after="240" w:line="360" w:lineRule="auto"/>
        <w:jc w:val="both"/>
        <w:rPr>
          <w:rFonts w:ascii="Times New Roman" w:eastAsia="MS Mincho" w:hAnsi="Times New Roman" w:cs="Times New Roman"/>
          <w:color w:val="000000" w:themeColor="text1"/>
          <w:sz w:val="24"/>
          <w:szCs w:val="24"/>
        </w:rPr>
      </w:pPr>
      <w:r w:rsidRPr="00C50C97">
        <w:rPr>
          <w:rFonts w:ascii="Times New Roman" w:eastAsia="MS Mincho" w:hAnsi="Times New Roman" w:cs="Times New Roman"/>
          <w:color w:val="000000" w:themeColor="text1"/>
          <w:sz w:val="24"/>
          <w:szCs w:val="24"/>
        </w:rPr>
        <w:t>This study also revealed that it offers training opportunities for the local community according to community needs. One public relations and sustainability manager articulated.</w:t>
      </w:r>
    </w:p>
    <w:p w14:paraId="69665266" w14:textId="77777777" w:rsidR="00F175BC" w:rsidRPr="00C50C97" w:rsidRDefault="002A09EA" w:rsidP="00F175BC">
      <w:pPr>
        <w:autoSpaceDE w:val="0"/>
        <w:autoSpaceDN w:val="0"/>
        <w:adjustRightInd w:val="0"/>
        <w:spacing w:before="240" w:after="240" w:line="360" w:lineRule="auto"/>
        <w:jc w:val="both"/>
        <w:rPr>
          <w:rFonts w:ascii="Times New Roman" w:eastAsia="MS Mincho" w:hAnsi="Times New Roman" w:cs="Times New Roman"/>
          <w:i/>
          <w:color w:val="000000" w:themeColor="text1"/>
          <w:sz w:val="24"/>
          <w:szCs w:val="24"/>
        </w:rPr>
      </w:pPr>
      <w:r w:rsidRPr="00C50C97">
        <w:rPr>
          <w:rFonts w:ascii="Times New Roman" w:eastAsia="MS Mincho" w:hAnsi="Times New Roman" w:cs="Times New Roman"/>
          <w:i/>
          <w:color w:val="000000" w:themeColor="text1"/>
          <w:sz w:val="24"/>
          <w:szCs w:val="24"/>
        </w:rPr>
        <w:t>We work together with the government in renovating programs at schools and houses in Addis Ababa. Additionally, we have participated in the Addis Ababa University ICT development program, and we have made great achievements in the school net program. We are working with public issues, including schoolbook support and ICT training. They also rebuild their houses from grass-made bricks and iron sheets since they improved their economic situation, and they send their children to school' (Interviewee 7).</w:t>
      </w:r>
    </w:p>
    <w:p w14:paraId="15740540" w14:textId="77777777" w:rsidR="00F175BC" w:rsidRPr="00C50C97" w:rsidRDefault="002A09EA" w:rsidP="00F175BC">
      <w:pPr>
        <w:autoSpaceDE w:val="0"/>
        <w:autoSpaceDN w:val="0"/>
        <w:adjustRightInd w:val="0"/>
        <w:spacing w:before="240" w:after="240" w:line="360" w:lineRule="auto"/>
        <w:jc w:val="both"/>
        <w:rPr>
          <w:rFonts w:ascii="Times New Roman" w:eastAsia="MS Mincho" w:hAnsi="Times New Roman" w:cs="Times New Roman"/>
          <w:color w:val="000000" w:themeColor="text1"/>
          <w:sz w:val="24"/>
          <w:szCs w:val="24"/>
        </w:rPr>
      </w:pPr>
      <w:r w:rsidRPr="00C50C97">
        <w:rPr>
          <w:rFonts w:ascii="Times New Roman" w:eastAsia="MS Mincho" w:hAnsi="Times New Roman" w:cs="Times New Roman"/>
          <w:color w:val="000000" w:themeColor="text1"/>
          <w:sz w:val="24"/>
          <w:szCs w:val="24"/>
        </w:rPr>
        <w:t>The company also responds to the expectations of the community on education support issues, such as providing scholarships for students to pursue further education. This is a factor that makes the majority of interviewed employees and manager respondents happy and proud to work with Ethio Telecom. Both sheltering and poverty are seen in terms of sanitation; moreover, they are demolishing poor standard houses and building houses for residents. Ethio Telem has several customers outside of the urban area; this farming community is located in rural areas across the country. There are no roads; electricity as well as hospitals and schools are very limited. Farm production depends on farm size and rains, and the purchase of products from Addis Ababa is subject to much unpredictability because of transport and other local problems. On the other hand, the role of Ethio Telecom is magnificent, and it is available literally everywhere.</w:t>
      </w:r>
    </w:p>
    <w:p w14:paraId="1EFA14D6" w14:textId="77777777" w:rsidR="00F175BC" w:rsidRPr="00C50C97" w:rsidRDefault="002A09EA" w:rsidP="00F175BC">
      <w:pPr>
        <w:autoSpaceDE w:val="0"/>
        <w:autoSpaceDN w:val="0"/>
        <w:adjustRightInd w:val="0"/>
        <w:spacing w:before="240" w:after="240" w:line="360" w:lineRule="auto"/>
        <w:jc w:val="both"/>
        <w:rPr>
          <w:rFonts w:ascii="Times New Roman" w:eastAsia="MS Mincho" w:hAnsi="Times New Roman" w:cs="Times New Roman"/>
          <w:color w:val="000000" w:themeColor="text1"/>
          <w:sz w:val="24"/>
          <w:szCs w:val="24"/>
        </w:rPr>
      </w:pPr>
      <w:r w:rsidRPr="00C50C97">
        <w:rPr>
          <w:rFonts w:ascii="Times New Roman" w:eastAsia="MS Mincho" w:hAnsi="Times New Roman" w:cs="Times New Roman"/>
          <w:color w:val="000000" w:themeColor="text1"/>
          <w:sz w:val="24"/>
          <w:szCs w:val="24"/>
        </w:rPr>
        <w:t>It is well known that Ethio Telecom has achieved remarkable achievements in contributing to community development by increasing community capital to enable the community to unleash its resources. However, Ethio Telecom faces a number of challenges that might cause them to fully operate and bring change. While most women entrepreneurs in any way cannot find a solution by themselves and face no strong supportive system that could complement efforts on the part of Ethio Telecom to solve the problem, while there exists no place to which Ethio Telecom subscribers might feel free to ask questions about, a long history of underdevelopment and spreading of Ethio Telecom has widely been considered in all segments as a sign of backwardness and a lack of alternative, and perceptions of the Ethio Telecom itself to reflect poverty and backwardness, as an attitude of cheating has made its further development in Ethio Telecom too hard.</w:t>
      </w:r>
    </w:p>
    <w:p w14:paraId="7AFE0C23" w14:textId="77777777" w:rsidR="000000F2" w:rsidRPr="00C50C97" w:rsidRDefault="002A09EA" w:rsidP="00647803">
      <w:pPr>
        <w:autoSpaceDE w:val="0"/>
        <w:autoSpaceDN w:val="0"/>
        <w:adjustRightInd w:val="0"/>
        <w:spacing w:before="240" w:after="240" w:line="360" w:lineRule="auto"/>
        <w:jc w:val="both"/>
        <w:rPr>
          <w:rFonts w:ascii="Times New Roman" w:eastAsia="Calibri" w:hAnsi="Times New Roman" w:cs="Times New Roman"/>
          <w:color w:val="000000" w:themeColor="text1"/>
          <w:sz w:val="24"/>
          <w:szCs w:val="24"/>
        </w:rPr>
      </w:pPr>
      <w:r w:rsidRPr="00C50C97">
        <w:rPr>
          <w:rFonts w:ascii="Times New Roman" w:eastAsia="MS Mincho" w:hAnsi="Times New Roman" w:cs="Times New Roman"/>
          <w:color w:val="000000" w:themeColor="text1"/>
          <w:sz w:val="24"/>
          <w:szCs w:val="24"/>
        </w:rPr>
        <w:t>Most of the interviewees believed that promoting local micro- and small-scale enterprises is the best and most sustainable solution by Ethio Telecom for making growth more inclusive. Unlike foreign investment, which may be concentrated in a particular sector or region, Ethio Telecom is involved in creating opportunities across geographic areas and sectors, employs much broader and more diverse segments of the labor force, and is often the main provider of goods and services in low- and middle-income communities. They are also better linked to local networks and reinforce local value chains. More and stronger local value chains mean better employment opportunities locally and increased revenue for the private and public sectors.</w:t>
      </w:r>
    </w:p>
    <w:p w14:paraId="7F2495F8" w14:textId="77777777" w:rsidR="00383F64" w:rsidRPr="00C50C97" w:rsidRDefault="002A09EA" w:rsidP="00FF4EEC">
      <w:pPr>
        <w:pStyle w:val="ListParagraph"/>
        <w:numPr>
          <w:ilvl w:val="2"/>
          <w:numId w:val="15"/>
        </w:numPr>
        <w:autoSpaceDE w:val="0"/>
        <w:autoSpaceDN w:val="0"/>
        <w:adjustRightInd w:val="0"/>
        <w:spacing w:before="240" w:after="240" w:line="360" w:lineRule="auto"/>
        <w:jc w:val="both"/>
        <w:rPr>
          <w:rFonts w:ascii="Times New Roman" w:hAnsi="Times New Roman" w:cs="Times New Roman"/>
          <w:b/>
          <w:color w:val="000000" w:themeColor="text1"/>
          <w:sz w:val="28"/>
          <w:szCs w:val="24"/>
        </w:rPr>
      </w:pPr>
      <w:r w:rsidRPr="00C50C97">
        <w:rPr>
          <w:rFonts w:ascii="Times New Roman" w:hAnsi="Times New Roman" w:cs="Times New Roman"/>
          <w:b/>
          <w:color w:val="000000" w:themeColor="text1"/>
          <w:sz w:val="28"/>
          <w:szCs w:val="24"/>
        </w:rPr>
        <w:t>CSR</w:t>
      </w:r>
    </w:p>
    <w:p w14:paraId="399A43A7" w14:textId="77777777" w:rsidR="00FB26FA" w:rsidRPr="00C50C97" w:rsidRDefault="002A09EA" w:rsidP="00FF4EEC">
      <w:pPr>
        <w:autoSpaceDE w:val="0"/>
        <w:autoSpaceDN w:val="0"/>
        <w:adjustRightInd w:val="0"/>
        <w:spacing w:before="240" w:after="240" w:line="360" w:lineRule="auto"/>
        <w:jc w:val="both"/>
        <w:rPr>
          <w:rFonts w:ascii="Times New Roman" w:eastAsia="MS Mincho" w:hAnsi="Times New Roman" w:cs="Times New Roman"/>
          <w:color w:val="000000" w:themeColor="text1"/>
          <w:sz w:val="24"/>
          <w:szCs w:val="24"/>
        </w:rPr>
      </w:pPr>
      <w:r w:rsidRPr="00C50C97">
        <w:rPr>
          <w:rFonts w:ascii="Times New Roman" w:eastAsia="MS Mincho" w:hAnsi="Times New Roman" w:cs="Times New Roman"/>
          <w:color w:val="000000" w:themeColor="text1"/>
          <w:sz w:val="24"/>
          <w:szCs w:val="24"/>
        </w:rPr>
        <w:t>The view of corporate social responsibility at Ethio Telecom in its strategic and service delivery process. Sampled respondents were asked to rate the following question, and their responses were collected and defined below:</w:t>
      </w:r>
    </w:p>
    <w:p w14:paraId="6E22418B" w14:textId="77777777" w:rsidR="00FF4EEC" w:rsidRPr="00C50C97" w:rsidRDefault="002A09EA" w:rsidP="00FF4EEC">
      <w:pPr>
        <w:autoSpaceDE w:val="0"/>
        <w:autoSpaceDN w:val="0"/>
        <w:adjustRightInd w:val="0"/>
        <w:spacing w:before="240" w:after="240" w:line="360" w:lineRule="auto"/>
        <w:jc w:val="both"/>
        <w:rPr>
          <w:rFonts w:ascii="Times New Roman" w:hAnsi="Times New Roman" w:cs="Times New Roman"/>
          <w:b/>
          <w:color w:val="000000" w:themeColor="text1"/>
          <w:sz w:val="24"/>
        </w:rPr>
      </w:pPr>
      <w:bookmarkStart w:id="142" w:name="_Toc136564688"/>
      <w:r w:rsidRPr="00C50C97">
        <w:rPr>
          <w:rFonts w:ascii="Times New Roman" w:hAnsi="Times New Roman" w:cs="Times New Roman"/>
          <w:b/>
          <w:color w:val="000000" w:themeColor="text1"/>
          <w:sz w:val="24"/>
        </w:rPr>
        <w:t xml:space="preserve">Table </w:t>
      </w:r>
      <w:r w:rsidRPr="00C50C97">
        <w:rPr>
          <w:rFonts w:ascii="Times New Roman" w:hAnsi="Times New Roman" w:cs="Times New Roman"/>
          <w:b/>
          <w:color w:val="000000" w:themeColor="text1"/>
          <w:sz w:val="24"/>
        </w:rPr>
        <w:fldChar w:fldCharType="begin"/>
      </w:r>
      <w:r w:rsidRPr="00C50C97">
        <w:rPr>
          <w:rFonts w:ascii="Times New Roman" w:hAnsi="Times New Roman" w:cs="Times New Roman"/>
          <w:b/>
          <w:color w:val="000000" w:themeColor="text1"/>
          <w:sz w:val="24"/>
        </w:rPr>
        <w:instrText xml:space="preserve"> SEQ Table \* ARABIC </w:instrText>
      </w:r>
      <w:r w:rsidRPr="00C50C97">
        <w:rPr>
          <w:rFonts w:ascii="Times New Roman" w:hAnsi="Times New Roman" w:cs="Times New Roman"/>
          <w:b/>
          <w:color w:val="000000" w:themeColor="text1"/>
          <w:sz w:val="24"/>
        </w:rPr>
        <w:fldChar w:fldCharType="separate"/>
      </w:r>
      <w:r w:rsidR="00634E18" w:rsidRPr="00C50C97">
        <w:rPr>
          <w:rFonts w:ascii="Times New Roman" w:hAnsi="Times New Roman" w:cs="Times New Roman"/>
          <w:b/>
          <w:noProof/>
          <w:color w:val="000000" w:themeColor="text1"/>
          <w:sz w:val="24"/>
        </w:rPr>
        <w:t>10</w:t>
      </w:r>
      <w:r w:rsidRPr="00C50C97">
        <w:rPr>
          <w:rFonts w:ascii="Times New Roman" w:hAnsi="Times New Roman" w:cs="Times New Roman"/>
          <w:b/>
          <w:color w:val="000000" w:themeColor="text1"/>
          <w:sz w:val="24"/>
        </w:rPr>
        <w:fldChar w:fldCharType="end"/>
      </w:r>
      <w:r w:rsidRPr="00C50C97">
        <w:rPr>
          <w:rFonts w:ascii="Times New Roman" w:hAnsi="Times New Roman" w:cs="Times New Roman"/>
          <w:b/>
          <w:color w:val="000000" w:themeColor="text1"/>
          <w:sz w:val="24"/>
        </w:rPr>
        <w:t xml:space="preserve"> CSR</w:t>
      </w:r>
      <w:bookmarkEnd w:id="142"/>
    </w:p>
    <w:tbl>
      <w:tblPr>
        <w:tblW w:w="9564" w:type="dxa"/>
        <w:tblLook w:val="04A0" w:firstRow="1" w:lastRow="0" w:firstColumn="1" w:lastColumn="0" w:noHBand="0" w:noVBand="1"/>
      </w:tblPr>
      <w:tblGrid>
        <w:gridCol w:w="3345"/>
        <w:gridCol w:w="614"/>
        <w:gridCol w:w="726"/>
        <w:gridCol w:w="460"/>
        <w:gridCol w:w="693"/>
        <w:gridCol w:w="472"/>
        <w:gridCol w:w="768"/>
        <w:gridCol w:w="460"/>
        <w:gridCol w:w="706"/>
        <w:gridCol w:w="503"/>
        <w:gridCol w:w="817"/>
      </w:tblGrid>
      <w:tr w:rsidR="00C50C97" w:rsidRPr="00C50C97" w14:paraId="4F145CC4" w14:textId="77777777" w:rsidTr="00CE1B77">
        <w:trPr>
          <w:trHeight w:val="315"/>
        </w:trPr>
        <w:tc>
          <w:tcPr>
            <w:tcW w:w="334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397692" w14:textId="77777777" w:rsidR="00CE1B77" w:rsidRPr="00C50C97" w:rsidRDefault="002A09EA" w:rsidP="00CE1B77">
            <w:pPr>
              <w:spacing w:after="0" w:line="240" w:lineRule="auto"/>
              <w:jc w:val="center"/>
              <w:rPr>
                <w:rFonts w:ascii="Times New Roman" w:eastAsia="Times New Roman" w:hAnsi="Times New Roman" w:cs="Times New Roman"/>
                <w:b/>
                <w:bCs/>
                <w:color w:val="000000" w:themeColor="text1"/>
                <w:sz w:val="24"/>
                <w:szCs w:val="24"/>
                <w:lang w:val="en-GB" w:eastAsia="en-GB"/>
              </w:rPr>
            </w:pPr>
            <w:r w:rsidRPr="00C50C97">
              <w:rPr>
                <w:rFonts w:ascii="Times New Roman" w:eastAsia="Times New Roman" w:hAnsi="Times New Roman" w:cs="Times New Roman"/>
                <w:b/>
                <w:bCs/>
                <w:color w:val="000000" w:themeColor="text1"/>
                <w:sz w:val="24"/>
                <w:szCs w:val="24"/>
                <w:lang w:eastAsia="en-GB"/>
              </w:rPr>
              <w:t>Items</w:t>
            </w:r>
          </w:p>
        </w:tc>
        <w:tc>
          <w:tcPr>
            <w:tcW w:w="1340" w:type="dxa"/>
            <w:gridSpan w:val="2"/>
            <w:tcBorders>
              <w:top w:val="single" w:sz="4" w:space="0" w:color="auto"/>
              <w:left w:val="nil"/>
              <w:bottom w:val="single" w:sz="4" w:space="0" w:color="auto"/>
              <w:right w:val="single" w:sz="4" w:space="0" w:color="auto"/>
            </w:tcBorders>
            <w:shd w:val="clear" w:color="auto" w:fill="auto"/>
            <w:vAlign w:val="center"/>
            <w:hideMark/>
          </w:tcPr>
          <w:p w14:paraId="3E86894B" w14:textId="77777777" w:rsidR="00CE1B77" w:rsidRPr="00C50C97" w:rsidRDefault="002A09EA" w:rsidP="00CE1B77">
            <w:pPr>
              <w:spacing w:after="0" w:line="240" w:lineRule="auto"/>
              <w:jc w:val="center"/>
              <w:rPr>
                <w:rFonts w:ascii="Times New Roman" w:eastAsia="Times New Roman" w:hAnsi="Times New Roman" w:cs="Times New Roman"/>
                <w:b/>
                <w:bCs/>
                <w:color w:val="000000" w:themeColor="text1"/>
                <w:sz w:val="24"/>
                <w:szCs w:val="24"/>
                <w:lang w:val="en-GB" w:eastAsia="en-GB"/>
              </w:rPr>
            </w:pPr>
            <w:r w:rsidRPr="00C50C97">
              <w:rPr>
                <w:rFonts w:ascii="Times New Roman" w:eastAsia="Times New Roman" w:hAnsi="Times New Roman" w:cs="Times New Roman"/>
                <w:b/>
                <w:bCs/>
                <w:color w:val="000000" w:themeColor="text1"/>
                <w:sz w:val="24"/>
                <w:szCs w:val="24"/>
                <w:lang w:eastAsia="en-GB"/>
              </w:rPr>
              <w:t>Strongly Disagree</w:t>
            </w:r>
          </w:p>
        </w:tc>
        <w:tc>
          <w:tcPr>
            <w:tcW w:w="1153" w:type="dxa"/>
            <w:gridSpan w:val="2"/>
            <w:tcBorders>
              <w:top w:val="single" w:sz="4" w:space="0" w:color="auto"/>
              <w:left w:val="nil"/>
              <w:bottom w:val="single" w:sz="4" w:space="0" w:color="auto"/>
              <w:right w:val="single" w:sz="4" w:space="0" w:color="auto"/>
            </w:tcBorders>
            <w:shd w:val="clear" w:color="auto" w:fill="auto"/>
            <w:vAlign w:val="center"/>
            <w:hideMark/>
          </w:tcPr>
          <w:p w14:paraId="4A4DDC4F" w14:textId="77777777" w:rsidR="00CE1B77" w:rsidRPr="00C50C97" w:rsidRDefault="002A09EA" w:rsidP="00CE1B77">
            <w:pPr>
              <w:spacing w:after="0" w:line="240" w:lineRule="auto"/>
              <w:jc w:val="center"/>
              <w:rPr>
                <w:rFonts w:ascii="Times New Roman" w:eastAsia="Times New Roman" w:hAnsi="Times New Roman" w:cs="Times New Roman"/>
                <w:b/>
                <w:bCs/>
                <w:color w:val="000000" w:themeColor="text1"/>
                <w:sz w:val="24"/>
                <w:szCs w:val="24"/>
                <w:lang w:val="en-GB" w:eastAsia="en-GB"/>
              </w:rPr>
            </w:pPr>
            <w:r w:rsidRPr="00C50C97">
              <w:rPr>
                <w:rFonts w:ascii="Times New Roman" w:eastAsia="Times New Roman" w:hAnsi="Times New Roman" w:cs="Times New Roman"/>
                <w:b/>
                <w:bCs/>
                <w:color w:val="000000" w:themeColor="text1"/>
                <w:sz w:val="24"/>
                <w:szCs w:val="24"/>
                <w:lang w:eastAsia="en-GB"/>
              </w:rPr>
              <w:t>Disagree</w:t>
            </w:r>
          </w:p>
        </w:tc>
        <w:tc>
          <w:tcPr>
            <w:tcW w:w="1240" w:type="dxa"/>
            <w:gridSpan w:val="2"/>
            <w:tcBorders>
              <w:top w:val="single" w:sz="4" w:space="0" w:color="auto"/>
              <w:left w:val="nil"/>
              <w:bottom w:val="single" w:sz="4" w:space="0" w:color="auto"/>
              <w:right w:val="single" w:sz="4" w:space="0" w:color="auto"/>
            </w:tcBorders>
            <w:shd w:val="clear" w:color="auto" w:fill="auto"/>
            <w:vAlign w:val="center"/>
            <w:hideMark/>
          </w:tcPr>
          <w:p w14:paraId="2809A947" w14:textId="77777777" w:rsidR="00CE1B77" w:rsidRPr="00C50C97" w:rsidRDefault="002A09EA" w:rsidP="00CE1B77">
            <w:pPr>
              <w:spacing w:after="0" w:line="240" w:lineRule="auto"/>
              <w:jc w:val="center"/>
              <w:rPr>
                <w:rFonts w:ascii="Times New Roman" w:eastAsia="Times New Roman" w:hAnsi="Times New Roman" w:cs="Times New Roman"/>
                <w:b/>
                <w:bCs/>
                <w:color w:val="000000" w:themeColor="text1"/>
                <w:sz w:val="24"/>
                <w:szCs w:val="24"/>
                <w:lang w:val="en-GB" w:eastAsia="en-GB"/>
              </w:rPr>
            </w:pPr>
            <w:r w:rsidRPr="00C50C97">
              <w:rPr>
                <w:rFonts w:ascii="Times New Roman" w:eastAsia="Times New Roman" w:hAnsi="Times New Roman" w:cs="Times New Roman"/>
                <w:b/>
                <w:bCs/>
                <w:color w:val="000000" w:themeColor="text1"/>
                <w:sz w:val="24"/>
                <w:szCs w:val="24"/>
                <w:lang w:eastAsia="en-GB"/>
              </w:rPr>
              <w:t>Neutral</w:t>
            </w:r>
          </w:p>
        </w:tc>
        <w:tc>
          <w:tcPr>
            <w:tcW w:w="1166" w:type="dxa"/>
            <w:gridSpan w:val="2"/>
            <w:tcBorders>
              <w:top w:val="single" w:sz="4" w:space="0" w:color="auto"/>
              <w:left w:val="nil"/>
              <w:bottom w:val="single" w:sz="4" w:space="0" w:color="auto"/>
              <w:right w:val="single" w:sz="4" w:space="0" w:color="auto"/>
            </w:tcBorders>
            <w:shd w:val="clear" w:color="auto" w:fill="auto"/>
            <w:vAlign w:val="center"/>
            <w:hideMark/>
          </w:tcPr>
          <w:p w14:paraId="15AFD5D2" w14:textId="77777777" w:rsidR="00CE1B77" w:rsidRPr="00C50C97" w:rsidRDefault="002A09EA" w:rsidP="00CE1B77">
            <w:pPr>
              <w:spacing w:after="0" w:line="240" w:lineRule="auto"/>
              <w:jc w:val="center"/>
              <w:rPr>
                <w:rFonts w:ascii="Times New Roman" w:eastAsia="Times New Roman" w:hAnsi="Times New Roman" w:cs="Times New Roman"/>
                <w:b/>
                <w:bCs/>
                <w:color w:val="000000" w:themeColor="text1"/>
                <w:sz w:val="24"/>
                <w:szCs w:val="24"/>
                <w:lang w:val="en-GB" w:eastAsia="en-GB"/>
              </w:rPr>
            </w:pPr>
            <w:r w:rsidRPr="00C50C97">
              <w:rPr>
                <w:rFonts w:ascii="Times New Roman" w:eastAsia="Times New Roman" w:hAnsi="Times New Roman" w:cs="Times New Roman"/>
                <w:b/>
                <w:bCs/>
                <w:color w:val="000000" w:themeColor="text1"/>
                <w:sz w:val="24"/>
                <w:szCs w:val="24"/>
                <w:lang w:eastAsia="en-GB"/>
              </w:rPr>
              <w:t>Agree</w:t>
            </w:r>
          </w:p>
        </w:tc>
        <w:tc>
          <w:tcPr>
            <w:tcW w:w="1320" w:type="dxa"/>
            <w:gridSpan w:val="2"/>
            <w:tcBorders>
              <w:top w:val="single" w:sz="4" w:space="0" w:color="auto"/>
              <w:left w:val="nil"/>
              <w:bottom w:val="single" w:sz="4" w:space="0" w:color="auto"/>
              <w:right w:val="single" w:sz="4" w:space="0" w:color="auto"/>
            </w:tcBorders>
            <w:shd w:val="clear" w:color="auto" w:fill="auto"/>
            <w:vAlign w:val="center"/>
            <w:hideMark/>
          </w:tcPr>
          <w:p w14:paraId="15AAA8A4" w14:textId="77777777" w:rsidR="00CE1B77" w:rsidRPr="00C50C97" w:rsidRDefault="002A09EA" w:rsidP="00CE1B77">
            <w:pPr>
              <w:spacing w:after="0" w:line="240" w:lineRule="auto"/>
              <w:jc w:val="center"/>
              <w:rPr>
                <w:rFonts w:ascii="Times New Roman" w:eastAsia="Times New Roman" w:hAnsi="Times New Roman" w:cs="Times New Roman"/>
                <w:b/>
                <w:bCs/>
                <w:color w:val="000000" w:themeColor="text1"/>
                <w:sz w:val="24"/>
                <w:szCs w:val="24"/>
                <w:lang w:val="en-GB" w:eastAsia="en-GB"/>
              </w:rPr>
            </w:pPr>
            <w:r w:rsidRPr="00C50C97">
              <w:rPr>
                <w:rFonts w:ascii="Times New Roman" w:eastAsia="Times New Roman" w:hAnsi="Times New Roman" w:cs="Times New Roman"/>
                <w:b/>
                <w:bCs/>
                <w:color w:val="000000" w:themeColor="text1"/>
                <w:sz w:val="24"/>
                <w:szCs w:val="24"/>
                <w:lang w:eastAsia="en-GB"/>
              </w:rPr>
              <w:t>Strongly Agree</w:t>
            </w:r>
          </w:p>
        </w:tc>
      </w:tr>
      <w:tr w:rsidR="00C50C97" w:rsidRPr="00C50C97" w14:paraId="34A6C78B" w14:textId="77777777" w:rsidTr="00CE1B77">
        <w:trPr>
          <w:trHeight w:val="315"/>
        </w:trPr>
        <w:tc>
          <w:tcPr>
            <w:tcW w:w="3345" w:type="dxa"/>
            <w:vMerge/>
            <w:tcBorders>
              <w:top w:val="single" w:sz="4" w:space="0" w:color="auto"/>
              <w:left w:val="single" w:sz="4" w:space="0" w:color="auto"/>
              <w:bottom w:val="single" w:sz="4" w:space="0" w:color="auto"/>
              <w:right w:val="single" w:sz="4" w:space="0" w:color="auto"/>
            </w:tcBorders>
            <w:vAlign w:val="center"/>
            <w:hideMark/>
          </w:tcPr>
          <w:p w14:paraId="5B37A617" w14:textId="77777777" w:rsidR="00CE1B77" w:rsidRPr="00C50C97" w:rsidRDefault="00CE1B77" w:rsidP="00CE1B77">
            <w:pPr>
              <w:spacing w:after="0" w:line="240" w:lineRule="auto"/>
              <w:rPr>
                <w:rFonts w:ascii="Times New Roman" w:eastAsia="Times New Roman" w:hAnsi="Times New Roman" w:cs="Times New Roman"/>
                <w:b/>
                <w:bCs/>
                <w:color w:val="000000" w:themeColor="text1"/>
                <w:sz w:val="24"/>
                <w:szCs w:val="24"/>
                <w:lang w:val="en-GB" w:eastAsia="en-GB"/>
              </w:rPr>
            </w:pPr>
          </w:p>
        </w:tc>
        <w:tc>
          <w:tcPr>
            <w:tcW w:w="614" w:type="dxa"/>
            <w:tcBorders>
              <w:top w:val="nil"/>
              <w:left w:val="nil"/>
              <w:bottom w:val="single" w:sz="4" w:space="0" w:color="auto"/>
              <w:right w:val="single" w:sz="4" w:space="0" w:color="auto"/>
            </w:tcBorders>
            <w:shd w:val="clear" w:color="auto" w:fill="auto"/>
            <w:noWrap/>
            <w:vAlign w:val="center"/>
            <w:hideMark/>
          </w:tcPr>
          <w:p w14:paraId="00EBA6DD" w14:textId="77777777" w:rsidR="00CE1B77" w:rsidRPr="00C50C97" w:rsidRDefault="002A09EA" w:rsidP="00CE1B77">
            <w:pPr>
              <w:spacing w:after="0" w:line="240" w:lineRule="auto"/>
              <w:jc w:val="center"/>
              <w:rPr>
                <w:rFonts w:ascii="Times New Roman" w:eastAsia="Times New Roman" w:hAnsi="Times New Roman" w:cs="Times New Roman"/>
                <w:b/>
                <w:bCs/>
                <w:color w:val="000000" w:themeColor="text1"/>
                <w:sz w:val="24"/>
                <w:szCs w:val="24"/>
                <w:lang w:val="en-GB" w:eastAsia="en-GB"/>
              </w:rPr>
            </w:pPr>
            <w:r w:rsidRPr="00C50C97">
              <w:rPr>
                <w:rFonts w:ascii="Times New Roman" w:eastAsia="Times New Roman" w:hAnsi="Times New Roman" w:cs="Times New Roman"/>
                <w:b/>
                <w:bCs/>
                <w:color w:val="000000" w:themeColor="text1"/>
                <w:sz w:val="24"/>
                <w:szCs w:val="24"/>
                <w:lang w:eastAsia="en-GB"/>
              </w:rPr>
              <w:t>N</w:t>
            </w:r>
          </w:p>
        </w:tc>
        <w:tc>
          <w:tcPr>
            <w:tcW w:w="726" w:type="dxa"/>
            <w:tcBorders>
              <w:top w:val="nil"/>
              <w:left w:val="nil"/>
              <w:bottom w:val="single" w:sz="4" w:space="0" w:color="auto"/>
              <w:right w:val="single" w:sz="4" w:space="0" w:color="auto"/>
            </w:tcBorders>
            <w:shd w:val="clear" w:color="auto" w:fill="auto"/>
            <w:noWrap/>
            <w:vAlign w:val="center"/>
            <w:hideMark/>
          </w:tcPr>
          <w:p w14:paraId="6B6D0BFA" w14:textId="77777777" w:rsidR="00CE1B77" w:rsidRPr="00C50C97" w:rsidRDefault="002A09EA" w:rsidP="00CE1B77">
            <w:pPr>
              <w:spacing w:after="0" w:line="240" w:lineRule="auto"/>
              <w:jc w:val="center"/>
              <w:rPr>
                <w:rFonts w:ascii="Times New Roman" w:eastAsia="Times New Roman" w:hAnsi="Times New Roman" w:cs="Times New Roman"/>
                <w:b/>
                <w:bCs/>
                <w:color w:val="000000" w:themeColor="text1"/>
                <w:sz w:val="24"/>
                <w:szCs w:val="24"/>
                <w:lang w:val="en-GB" w:eastAsia="en-GB"/>
              </w:rPr>
            </w:pPr>
            <w:r w:rsidRPr="00C50C97">
              <w:rPr>
                <w:rFonts w:ascii="Times New Roman" w:eastAsia="Times New Roman" w:hAnsi="Times New Roman" w:cs="Times New Roman"/>
                <w:b/>
                <w:bCs/>
                <w:color w:val="000000" w:themeColor="text1"/>
                <w:sz w:val="24"/>
                <w:szCs w:val="24"/>
                <w:lang w:eastAsia="en-GB"/>
              </w:rPr>
              <w:t>%</w:t>
            </w:r>
          </w:p>
        </w:tc>
        <w:tc>
          <w:tcPr>
            <w:tcW w:w="460" w:type="dxa"/>
            <w:tcBorders>
              <w:top w:val="nil"/>
              <w:left w:val="nil"/>
              <w:bottom w:val="single" w:sz="4" w:space="0" w:color="auto"/>
              <w:right w:val="single" w:sz="4" w:space="0" w:color="auto"/>
            </w:tcBorders>
            <w:shd w:val="clear" w:color="auto" w:fill="auto"/>
            <w:noWrap/>
            <w:vAlign w:val="center"/>
            <w:hideMark/>
          </w:tcPr>
          <w:p w14:paraId="51716FA7" w14:textId="77777777" w:rsidR="00CE1B77" w:rsidRPr="00C50C97" w:rsidRDefault="002A09EA" w:rsidP="00CE1B77">
            <w:pPr>
              <w:spacing w:after="0" w:line="240" w:lineRule="auto"/>
              <w:jc w:val="center"/>
              <w:rPr>
                <w:rFonts w:ascii="Times New Roman" w:eastAsia="Times New Roman" w:hAnsi="Times New Roman" w:cs="Times New Roman"/>
                <w:b/>
                <w:bCs/>
                <w:color w:val="000000" w:themeColor="text1"/>
                <w:sz w:val="24"/>
                <w:szCs w:val="24"/>
                <w:lang w:val="en-GB" w:eastAsia="en-GB"/>
              </w:rPr>
            </w:pPr>
            <w:r w:rsidRPr="00C50C97">
              <w:rPr>
                <w:rFonts w:ascii="Times New Roman" w:eastAsia="Times New Roman" w:hAnsi="Times New Roman" w:cs="Times New Roman"/>
                <w:b/>
                <w:bCs/>
                <w:color w:val="000000" w:themeColor="text1"/>
                <w:sz w:val="24"/>
                <w:szCs w:val="24"/>
                <w:lang w:eastAsia="en-GB"/>
              </w:rPr>
              <w:t>N</w:t>
            </w:r>
          </w:p>
        </w:tc>
        <w:tc>
          <w:tcPr>
            <w:tcW w:w="693" w:type="dxa"/>
            <w:tcBorders>
              <w:top w:val="nil"/>
              <w:left w:val="nil"/>
              <w:bottom w:val="single" w:sz="4" w:space="0" w:color="auto"/>
              <w:right w:val="single" w:sz="4" w:space="0" w:color="auto"/>
            </w:tcBorders>
            <w:shd w:val="clear" w:color="auto" w:fill="auto"/>
            <w:noWrap/>
            <w:vAlign w:val="center"/>
            <w:hideMark/>
          </w:tcPr>
          <w:p w14:paraId="07D54C63" w14:textId="77777777" w:rsidR="00CE1B77" w:rsidRPr="00C50C97" w:rsidRDefault="002A09EA" w:rsidP="00CE1B77">
            <w:pPr>
              <w:spacing w:after="0" w:line="240" w:lineRule="auto"/>
              <w:jc w:val="center"/>
              <w:rPr>
                <w:rFonts w:ascii="Times New Roman" w:eastAsia="Times New Roman" w:hAnsi="Times New Roman" w:cs="Times New Roman"/>
                <w:b/>
                <w:bCs/>
                <w:color w:val="000000" w:themeColor="text1"/>
                <w:sz w:val="24"/>
                <w:szCs w:val="24"/>
                <w:lang w:val="en-GB" w:eastAsia="en-GB"/>
              </w:rPr>
            </w:pPr>
            <w:r w:rsidRPr="00C50C97">
              <w:rPr>
                <w:rFonts w:ascii="Times New Roman" w:eastAsia="Times New Roman" w:hAnsi="Times New Roman" w:cs="Times New Roman"/>
                <w:b/>
                <w:bCs/>
                <w:color w:val="000000" w:themeColor="text1"/>
                <w:sz w:val="24"/>
                <w:szCs w:val="24"/>
                <w:lang w:eastAsia="en-GB"/>
              </w:rPr>
              <w:t>%</w:t>
            </w:r>
          </w:p>
        </w:tc>
        <w:tc>
          <w:tcPr>
            <w:tcW w:w="472" w:type="dxa"/>
            <w:tcBorders>
              <w:top w:val="nil"/>
              <w:left w:val="nil"/>
              <w:bottom w:val="single" w:sz="4" w:space="0" w:color="auto"/>
              <w:right w:val="single" w:sz="4" w:space="0" w:color="auto"/>
            </w:tcBorders>
            <w:shd w:val="clear" w:color="auto" w:fill="auto"/>
            <w:noWrap/>
            <w:vAlign w:val="center"/>
            <w:hideMark/>
          </w:tcPr>
          <w:p w14:paraId="1CE028F7" w14:textId="77777777" w:rsidR="00CE1B77" w:rsidRPr="00C50C97" w:rsidRDefault="002A09EA" w:rsidP="00CE1B77">
            <w:pPr>
              <w:spacing w:after="0" w:line="240" w:lineRule="auto"/>
              <w:jc w:val="center"/>
              <w:rPr>
                <w:rFonts w:ascii="Times New Roman" w:eastAsia="Times New Roman" w:hAnsi="Times New Roman" w:cs="Times New Roman"/>
                <w:b/>
                <w:bCs/>
                <w:color w:val="000000" w:themeColor="text1"/>
                <w:sz w:val="24"/>
                <w:szCs w:val="24"/>
                <w:lang w:val="en-GB" w:eastAsia="en-GB"/>
              </w:rPr>
            </w:pPr>
            <w:r w:rsidRPr="00C50C97">
              <w:rPr>
                <w:rFonts w:ascii="Times New Roman" w:eastAsia="Times New Roman" w:hAnsi="Times New Roman" w:cs="Times New Roman"/>
                <w:b/>
                <w:bCs/>
                <w:color w:val="000000" w:themeColor="text1"/>
                <w:sz w:val="24"/>
                <w:szCs w:val="24"/>
                <w:lang w:eastAsia="en-GB"/>
              </w:rPr>
              <w:t>N</w:t>
            </w:r>
          </w:p>
        </w:tc>
        <w:tc>
          <w:tcPr>
            <w:tcW w:w="768" w:type="dxa"/>
            <w:tcBorders>
              <w:top w:val="nil"/>
              <w:left w:val="nil"/>
              <w:bottom w:val="single" w:sz="4" w:space="0" w:color="auto"/>
              <w:right w:val="single" w:sz="4" w:space="0" w:color="auto"/>
            </w:tcBorders>
            <w:shd w:val="clear" w:color="auto" w:fill="auto"/>
            <w:noWrap/>
            <w:vAlign w:val="center"/>
            <w:hideMark/>
          </w:tcPr>
          <w:p w14:paraId="5E904BA5" w14:textId="77777777" w:rsidR="00CE1B77" w:rsidRPr="00C50C97" w:rsidRDefault="002A09EA" w:rsidP="00CE1B77">
            <w:pPr>
              <w:spacing w:after="0" w:line="240" w:lineRule="auto"/>
              <w:jc w:val="center"/>
              <w:rPr>
                <w:rFonts w:ascii="Times New Roman" w:eastAsia="Times New Roman" w:hAnsi="Times New Roman" w:cs="Times New Roman"/>
                <w:b/>
                <w:bCs/>
                <w:color w:val="000000" w:themeColor="text1"/>
                <w:sz w:val="24"/>
                <w:szCs w:val="24"/>
                <w:lang w:val="en-GB" w:eastAsia="en-GB"/>
              </w:rPr>
            </w:pPr>
            <w:r w:rsidRPr="00C50C97">
              <w:rPr>
                <w:rFonts w:ascii="Times New Roman" w:eastAsia="Times New Roman" w:hAnsi="Times New Roman" w:cs="Times New Roman"/>
                <w:b/>
                <w:bCs/>
                <w:color w:val="000000" w:themeColor="text1"/>
                <w:sz w:val="24"/>
                <w:szCs w:val="24"/>
                <w:lang w:eastAsia="en-GB"/>
              </w:rPr>
              <w:t>%</w:t>
            </w:r>
          </w:p>
        </w:tc>
        <w:tc>
          <w:tcPr>
            <w:tcW w:w="460" w:type="dxa"/>
            <w:tcBorders>
              <w:top w:val="nil"/>
              <w:left w:val="nil"/>
              <w:bottom w:val="single" w:sz="4" w:space="0" w:color="auto"/>
              <w:right w:val="single" w:sz="4" w:space="0" w:color="auto"/>
            </w:tcBorders>
            <w:shd w:val="clear" w:color="auto" w:fill="auto"/>
            <w:noWrap/>
            <w:vAlign w:val="center"/>
            <w:hideMark/>
          </w:tcPr>
          <w:p w14:paraId="60B2D075" w14:textId="77777777" w:rsidR="00CE1B77" w:rsidRPr="00C50C97" w:rsidRDefault="002A09EA" w:rsidP="00CE1B77">
            <w:pPr>
              <w:spacing w:after="0" w:line="240" w:lineRule="auto"/>
              <w:jc w:val="center"/>
              <w:rPr>
                <w:rFonts w:ascii="Times New Roman" w:eastAsia="Times New Roman" w:hAnsi="Times New Roman" w:cs="Times New Roman"/>
                <w:b/>
                <w:bCs/>
                <w:color w:val="000000" w:themeColor="text1"/>
                <w:sz w:val="24"/>
                <w:szCs w:val="24"/>
                <w:lang w:val="en-GB" w:eastAsia="en-GB"/>
              </w:rPr>
            </w:pPr>
            <w:r w:rsidRPr="00C50C97">
              <w:rPr>
                <w:rFonts w:ascii="Times New Roman" w:eastAsia="Times New Roman" w:hAnsi="Times New Roman" w:cs="Times New Roman"/>
                <w:b/>
                <w:bCs/>
                <w:color w:val="000000" w:themeColor="text1"/>
                <w:sz w:val="24"/>
                <w:szCs w:val="24"/>
                <w:lang w:eastAsia="en-GB"/>
              </w:rPr>
              <w:t>N</w:t>
            </w:r>
          </w:p>
        </w:tc>
        <w:tc>
          <w:tcPr>
            <w:tcW w:w="706" w:type="dxa"/>
            <w:tcBorders>
              <w:top w:val="nil"/>
              <w:left w:val="nil"/>
              <w:bottom w:val="single" w:sz="4" w:space="0" w:color="auto"/>
              <w:right w:val="single" w:sz="4" w:space="0" w:color="auto"/>
            </w:tcBorders>
            <w:shd w:val="clear" w:color="auto" w:fill="auto"/>
            <w:noWrap/>
            <w:vAlign w:val="center"/>
            <w:hideMark/>
          </w:tcPr>
          <w:p w14:paraId="46F3F856" w14:textId="77777777" w:rsidR="00CE1B77" w:rsidRPr="00C50C97" w:rsidRDefault="002A09EA" w:rsidP="00CE1B77">
            <w:pPr>
              <w:spacing w:after="0" w:line="240" w:lineRule="auto"/>
              <w:jc w:val="center"/>
              <w:rPr>
                <w:rFonts w:ascii="Times New Roman" w:eastAsia="Times New Roman" w:hAnsi="Times New Roman" w:cs="Times New Roman"/>
                <w:b/>
                <w:bCs/>
                <w:color w:val="000000" w:themeColor="text1"/>
                <w:sz w:val="24"/>
                <w:szCs w:val="24"/>
                <w:lang w:val="en-GB" w:eastAsia="en-GB"/>
              </w:rPr>
            </w:pPr>
            <w:r w:rsidRPr="00C50C97">
              <w:rPr>
                <w:rFonts w:ascii="Times New Roman" w:eastAsia="Times New Roman" w:hAnsi="Times New Roman" w:cs="Times New Roman"/>
                <w:b/>
                <w:bCs/>
                <w:color w:val="000000" w:themeColor="text1"/>
                <w:sz w:val="24"/>
                <w:szCs w:val="24"/>
                <w:lang w:eastAsia="en-GB"/>
              </w:rPr>
              <w:t>%</w:t>
            </w:r>
          </w:p>
        </w:tc>
        <w:tc>
          <w:tcPr>
            <w:tcW w:w="503" w:type="dxa"/>
            <w:tcBorders>
              <w:top w:val="nil"/>
              <w:left w:val="nil"/>
              <w:bottom w:val="single" w:sz="4" w:space="0" w:color="auto"/>
              <w:right w:val="single" w:sz="4" w:space="0" w:color="auto"/>
            </w:tcBorders>
            <w:shd w:val="clear" w:color="auto" w:fill="auto"/>
            <w:noWrap/>
            <w:vAlign w:val="center"/>
            <w:hideMark/>
          </w:tcPr>
          <w:p w14:paraId="188AE14C" w14:textId="77777777" w:rsidR="00CE1B77" w:rsidRPr="00C50C97" w:rsidRDefault="002A09EA" w:rsidP="00CE1B77">
            <w:pPr>
              <w:spacing w:after="0" w:line="240" w:lineRule="auto"/>
              <w:jc w:val="center"/>
              <w:rPr>
                <w:rFonts w:ascii="Times New Roman" w:eastAsia="Times New Roman" w:hAnsi="Times New Roman" w:cs="Times New Roman"/>
                <w:b/>
                <w:bCs/>
                <w:color w:val="000000" w:themeColor="text1"/>
                <w:sz w:val="24"/>
                <w:szCs w:val="24"/>
                <w:lang w:val="en-GB" w:eastAsia="en-GB"/>
              </w:rPr>
            </w:pPr>
            <w:r w:rsidRPr="00C50C97">
              <w:rPr>
                <w:rFonts w:ascii="Times New Roman" w:eastAsia="Times New Roman" w:hAnsi="Times New Roman" w:cs="Times New Roman"/>
                <w:b/>
                <w:bCs/>
                <w:color w:val="000000" w:themeColor="text1"/>
                <w:sz w:val="24"/>
                <w:szCs w:val="24"/>
                <w:lang w:eastAsia="en-GB"/>
              </w:rPr>
              <w:t>N</w:t>
            </w:r>
          </w:p>
        </w:tc>
        <w:tc>
          <w:tcPr>
            <w:tcW w:w="817" w:type="dxa"/>
            <w:tcBorders>
              <w:top w:val="nil"/>
              <w:left w:val="nil"/>
              <w:bottom w:val="single" w:sz="4" w:space="0" w:color="auto"/>
              <w:right w:val="single" w:sz="4" w:space="0" w:color="auto"/>
            </w:tcBorders>
            <w:shd w:val="clear" w:color="auto" w:fill="auto"/>
            <w:noWrap/>
            <w:vAlign w:val="center"/>
            <w:hideMark/>
          </w:tcPr>
          <w:p w14:paraId="22F1E339" w14:textId="77777777" w:rsidR="00CE1B77" w:rsidRPr="00C50C97" w:rsidRDefault="002A09EA" w:rsidP="00CE1B77">
            <w:pPr>
              <w:spacing w:after="0" w:line="240" w:lineRule="auto"/>
              <w:jc w:val="center"/>
              <w:rPr>
                <w:rFonts w:ascii="Times New Roman" w:eastAsia="Times New Roman" w:hAnsi="Times New Roman" w:cs="Times New Roman"/>
                <w:b/>
                <w:bCs/>
                <w:color w:val="000000" w:themeColor="text1"/>
                <w:sz w:val="24"/>
                <w:szCs w:val="24"/>
                <w:lang w:val="en-GB" w:eastAsia="en-GB"/>
              </w:rPr>
            </w:pPr>
            <w:r w:rsidRPr="00C50C97">
              <w:rPr>
                <w:rFonts w:ascii="Times New Roman" w:eastAsia="Times New Roman" w:hAnsi="Times New Roman" w:cs="Times New Roman"/>
                <w:b/>
                <w:bCs/>
                <w:color w:val="000000" w:themeColor="text1"/>
                <w:sz w:val="24"/>
                <w:szCs w:val="24"/>
                <w:lang w:eastAsia="en-GB"/>
              </w:rPr>
              <w:t>%</w:t>
            </w:r>
          </w:p>
        </w:tc>
      </w:tr>
      <w:tr w:rsidR="00C50C97" w:rsidRPr="00C50C97" w14:paraId="3E68D852" w14:textId="77777777" w:rsidTr="00CE1B77">
        <w:trPr>
          <w:trHeight w:val="945"/>
        </w:trPr>
        <w:tc>
          <w:tcPr>
            <w:tcW w:w="3345" w:type="dxa"/>
            <w:tcBorders>
              <w:top w:val="nil"/>
              <w:left w:val="single" w:sz="4" w:space="0" w:color="auto"/>
              <w:bottom w:val="single" w:sz="4" w:space="0" w:color="auto"/>
              <w:right w:val="single" w:sz="4" w:space="0" w:color="auto"/>
            </w:tcBorders>
            <w:shd w:val="clear" w:color="auto" w:fill="auto"/>
            <w:vAlign w:val="bottom"/>
            <w:hideMark/>
          </w:tcPr>
          <w:p w14:paraId="7D41DE0F" w14:textId="77777777" w:rsidR="00CE1B77" w:rsidRPr="00C50C97" w:rsidRDefault="002A09EA" w:rsidP="002853C3">
            <w:pPr>
              <w:spacing w:after="0" w:line="360" w:lineRule="auto"/>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This company provides secure conditions for employees and encourages them to participate in voluntary activities.</w:t>
            </w:r>
          </w:p>
        </w:tc>
        <w:tc>
          <w:tcPr>
            <w:tcW w:w="614" w:type="dxa"/>
            <w:tcBorders>
              <w:top w:val="nil"/>
              <w:left w:val="nil"/>
              <w:bottom w:val="single" w:sz="4" w:space="0" w:color="auto"/>
              <w:right w:val="single" w:sz="4" w:space="0" w:color="auto"/>
            </w:tcBorders>
            <w:shd w:val="clear" w:color="auto" w:fill="auto"/>
            <w:noWrap/>
            <w:vAlign w:val="bottom"/>
            <w:hideMark/>
          </w:tcPr>
          <w:p w14:paraId="62F0D8FD"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10</w:t>
            </w:r>
          </w:p>
        </w:tc>
        <w:tc>
          <w:tcPr>
            <w:tcW w:w="726" w:type="dxa"/>
            <w:tcBorders>
              <w:top w:val="nil"/>
              <w:left w:val="nil"/>
              <w:bottom w:val="single" w:sz="4" w:space="0" w:color="auto"/>
              <w:right w:val="single" w:sz="4" w:space="0" w:color="auto"/>
            </w:tcBorders>
            <w:shd w:val="clear" w:color="auto" w:fill="auto"/>
            <w:noWrap/>
            <w:vAlign w:val="bottom"/>
            <w:hideMark/>
          </w:tcPr>
          <w:p w14:paraId="4CC13F58"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6%</w:t>
            </w:r>
          </w:p>
        </w:tc>
        <w:tc>
          <w:tcPr>
            <w:tcW w:w="460" w:type="dxa"/>
            <w:tcBorders>
              <w:top w:val="nil"/>
              <w:left w:val="nil"/>
              <w:bottom w:val="single" w:sz="4" w:space="0" w:color="auto"/>
              <w:right w:val="single" w:sz="4" w:space="0" w:color="auto"/>
            </w:tcBorders>
            <w:shd w:val="clear" w:color="auto" w:fill="auto"/>
            <w:noWrap/>
            <w:vAlign w:val="bottom"/>
            <w:hideMark/>
          </w:tcPr>
          <w:p w14:paraId="2CA80037"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7</w:t>
            </w:r>
          </w:p>
        </w:tc>
        <w:tc>
          <w:tcPr>
            <w:tcW w:w="693" w:type="dxa"/>
            <w:tcBorders>
              <w:top w:val="nil"/>
              <w:left w:val="nil"/>
              <w:bottom w:val="single" w:sz="4" w:space="0" w:color="auto"/>
              <w:right w:val="single" w:sz="4" w:space="0" w:color="auto"/>
            </w:tcBorders>
            <w:shd w:val="clear" w:color="auto" w:fill="auto"/>
            <w:noWrap/>
            <w:vAlign w:val="bottom"/>
            <w:hideMark/>
          </w:tcPr>
          <w:p w14:paraId="441D1160"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4%</w:t>
            </w:r>
          </w:p>
        </w:tc>
        <w:tc>
          <w:tcPr>
            <w:tcW w:w="472" w:type="dxa"/>
            <w:tcBorders>
              <w:top w:val="nil"/>
              <w:left w:val="nil"/>
              <w:bottom w:val="single" w:sz="4" w:space="0" w:color="auto"/>
              <w:right w:val="single" w:sz="4" w:space="0" w:color="auto"/>
            </w:tcBorders>
            <w:shd w:val="clear" w:color="auto" w:fill="auto"/>
            <w:noWrap/>
            <w:vAlign w:val="bottom"/>
            <w:hideMark/>
          </w:tcPr>
          <w:p w14:paraId="2A307016"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13</w:t>
            </w:r>
          </w:p>
        </w:tc>
        <w:tc>
          <w:tcPr>
            <w:tcW w:w="768" w:type="dxa"/>
            <w:tcBorders>
              <w:top w:val="nil"/>
              <w:left w:val="nil"/>
              <w:bottom w:val="single" w:sz="4" w:space="0" w:color="auto"/>
              <w:right w:val="single" w:sz="4" w:space="0" w:color="auto"/>
            </w:tcBorders>
            <w:shd w:val="clear" w:color="auto" w:fill="auto"/>
            <w:noWrap/>
            <w:vAlign w:val="bottom"/>
            <w:hideMark/>
          </w:tcPr>
          <w:p w14:paraId="1F48B829"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7%</w:t>
            </w:r>
          </w:p>
        </w:tc>
        <w:tc>
          <w:tcPr>
            <w:tcW w:w="460" w:type="dxa"/>
            <w:tcBorders>
              <w:top w:val="nil"/>
              <w:left w:val="nil"/>
              <w:bottom w:val="single" w:sz="4" w:space="0" w:color="auto"/>
              <w:right w:val="single" w:sz="4" w:space="0" w:color="auto"/>
            </w:tcBorders>
            <w:shd w:val="clear" w:color="auto" w:fill="auto"/>
            <w:noWrap/>
            <w:vAlign w:val="bottom"/>
            <w:hideMark/>
          </w:tcPr>
          <w:p w14:paraId="43CDD144"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62</w:t>
            </w:r>
          </w:p>
        </w:tc>
        <w:tc>
          <w:tcPr>
            <w:tcW w:w="706" w:type="dxa"/>
            <w:tcBorders>
              <w:top w:val="nil"/>
              <w:left w:val="nil"/>
              <w:bottom w:val="single" w:sz="4" w:space="0" w:color="auto"/>
              <w:right w:val="single" w:sz="4" w:space="0" w:color="auto"/>
            </w:tcBorders>
            <w:shd w:val="clear" w:color="auto" w:fill="auto"/>
            <w:noWrap/>
            <w:vAlign w:val="bottom"/>
            <w:hideMark/>
          </w:tcPr>
          <w:p w14:paraId="49E1E569"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34%</w:t>
            </w:r>
          </w:p>
        </w:tc>
        <w:tc>
          <w:tcPr>
            <w:tcW w:w="503" w:type="dxa"/>
            <w:tcBorders>
              <w:top w:val="nil"/>
              <w:left w:val="nil"/>
              <w:bottom w:val="single" w:sz="4" w:space="0" w:color="auto"/>
              <w:right w:val="single" w:sz="4" w:space="0" w:color="auto"/>
            </w:tcBorders>
            <w:shd w:val="clear" w:color="auto" w:fill="auto"/>
            <w:noWrap/>
            <w:vAlign w:val="bottom"/>
            <w:hideMark/>
          </w:tcPr>
          <w:p w14:paraId="7A2AC076"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88</w:t>
            </w:r>
          </w:p>
        </w:tc>
        <w:tc>
          <w:tcPr>
            <w:tcW w:w="817" w:type="dxa"/>
            <w:tcBorders>
              <w:top w:val="nil"/>
              <w:left w:val="nil"/>
              <w:bottom w:val="single" w:sz="4" w:space="0" w:color="auto"/>
              <w:right w:val="single" w:sz="4" w:space="0" w:color="auto"/>
            </w:tcBorders>
            <w:shd w:val="clear" w:color="auto" w:fill="auto"/>
            <w:noWrap/>
            <w:vAlign w:val="bottom"/>
            <w:hideMark/>
          </w:tcPr>
          <w:p w14:paraId="55266E78"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49%</w:t>
            </w:r>
          </w:p>
        </w:tc>
      </w:tr>
      <w:tr w:rsidR="00C50C97" w:rsidRPr="00C50C97" w14:paraId="276F9840" w14:textId="77777777" w:rsidTr="00CE1B77">
        <w:trPr>
          <w:trHeight w:val="630"/>
        </w:trPr>
        <w:tc>
          <w:tcPr>
            <w:tcW w:w="3345" w:type="dxa"/>
            <w:tcBorders>
              <w:top w:val="nil"/>
              <w:left w:val="single" w:sz="4" w:space="0" w:color="auto"/>
              <w:bottom w:val="single" w:sz="4" w:space="0" w:color="auto"/>
              <w:right w:val="single" w:sz="4" w:space="0" w:color="auto"/>
            </w:tcBorders>
            <w:shd w:val="clear" w:color="auto" w:fill="auto"/>
            <w:vAlign w:val="bottom"/>
            <w:hideMark/>
          </w:tcPr>
          <w:p w14:paraId="573F9CC0" w14:textId="77777777" w:rsidR="00CE1B77" w:rsidRPr="00C50C97" w:rsidRDefault="002A09EA" w:rsidP="00CE1B77">
            <w:pPr>
              <w:spacing w:after="0" w:line="360" w:lineRule="auto"/>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This company provides information about its products and services</w:t>
            </w:r>
          </w:p>
        </w:tc>
        <w:tc>
          <w:tcPr>
            <w:tcW w:w="614" w:type="dxa"/>
            <w:tcBorders>
              <w:top w:val="nil"/>
              <w:left w:val="nil"/>
              <w:bottom w:val="single" w:sz="4" w:space="0" w:color="auto"/>
              <w:right w:val="single" w:sz="4" w:space="0" w:color="auto"/>
            </w:tcBorders>
            <w:shd w:val="clear" w:color="auto" w:fill="auto"/>
            <w:noWrap/>
            <w:vAlign w:val="bottom"/>
            <w:hideMark/>
          </w:tcPr>
          <w:p w14:paraId="3E6D5F38"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6</w:t>
            </w:r>
          </w:p>
        </w:tc>
        <w:tc>
          <w:tcPr>
            <w:tcW w:w="726" w:type="dxa"/>
            <w:tcBorders>
              <w:top w:val="nil"/>
              <w:left w:val="nil"/>
              <w:bottom w:val="single" w:sz="4" w:space="0" w:color="auto"/>
              <w:right w:val="single" w:sz="4" w:space="0" w:color="auto"/>
            </w:tcBorders>
            <w:shd w:val="clear" w:color="auto" w:fill="auto"/>
            <w:noWrap/>
            <w:vAlign w:val="bottom"/>
            <w:hideMark/>
          </w:tcPr>
          <w:p w14:paraId="04EACFA6"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3%</w:t>
            </w:r>
          </w:p>
        </w:tc>
        <w:tc>
          <w:tcPr>
            <w:tcW w:w="460" w:type="dxa"/>
            <w:tcBorders>
              <w:top w:val="nil"/>
              <w:left w:val="nil"/>
              <w:bottom w:val="single" w:sz="4" w:space="0" w:color="auto"/>
              <w:right w:val="single" w:sz="4" w:space="0" w:color="auto"/>
            </w:tcBorders>
            <w:shd w:val="clear" w:color="auto" w:fill="auto"/>
            <w:noWrap/>
            <w:vAlign w:val="bottom"/>
            <w:hideMark/>
          </w:tcPr>
          <w:p w14:paraId="3F2CC0C9"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7</w:t>
            </w:r>
          </w:p>
        </w:tc>
        <w:tc>
          <w:tcPr>
            <w:tcW w:w="693" w:type="dxa"/>
            <w:tcBorders>
              <w:top w:val="nil"/>
              <w:left w:val="nil"/>
              <w:bottom w:val="single" w:sz="4" w:space="0" w:color="auto"/>
              <w:right w:val="single" w:sz="4" w:space="0" w:color="auto"/>
            </w:tcBorders>
            <w:shd w:val="clear" w:color="auto" w:fill="auto"/>
            <w:noWrap/>
            <w:vAlign w:val="bottom"/>
            <w:hideMark/>
          </w:tcPr>
          <w:p w14:paraId="32ECC2AD"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4%</w:t>
            </w:r>
          </w:p>
        </w:tc>
        <w:tc>
          <w:tcPr>
            <w:tcW w:w="472" w:type="dxa"/>
            <w:tcBorders>
              <w:top w:val="nil"/>
              <w:left w:val="nil"/>
              <w:bottom w:val="single" w:sz="4" w:space="0" w:color="auto"/>
              <w:right w:val="single" w:sz="4" w:space="0" w:color="auto"/>
            </w:tcBorders>
            <w:shd w:val="clear" w:color="auto" w:fill="auto"/>
            <w:noWrap/>
            <w:vAlign w:val="bottom"/>
            <w:hideMark/>
          </w:tcPr>
          <w:p w14:paraId="3FF530A7"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13</w:t>
            </w:r>
          </w:p>
        </w:tc>
        <w:tc>
          <w:tcPr>
            <w:tcW w:w="768" w:type="dxa"/>
            <w:tcBorders>
              <w:top w:val="nil"/>
              <w:left w:val="nil"/>
              <w:bottom w:val="single" w:sz="4" w:space="0" w:color="auto"/>
              <w:right w:val="single" w:sz="4" w:space="0" w:color="auto"/>
            </w:tcBorders>
            <w:shd w:val="clear" w:color="auto" w:fill="auto"/>
            <w:noWrap/>
            <w:vAlign w:val="bottom"/>
            <w:hideMark/>
          </w:tcPr>
          <w:p w14:paraId="3C584D49"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7%</w:t>
            </w:r>
          </w:p>
        </w:tc>
        <w:tc>
          <w:tcPr>
            <w:tcW w:w="460" w:type="dxa"/>
            <w:tcBorders>
              <w:top w:val="nil"/>
              <w:left w:val="nil"/>
              <w:bottom w:val="single" w:sz="4" w:space="0" w:color="auto"/>
              <w:right w:val="single" w:sz="4" w:space="0" w:color="auto"/>
            </w:tcBorders>
            <w:shd w:val="clear" w:color="auto" w:fill="auto"/>
            <w:noWrap/>
            <w:vAlign w:val="bottom"/>
            <w:hideMark/>
          </w:tcPr>
          <w:p w14:paraId="2299C276"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60</w:t>
            </w:r>
          </w:p>
        </w:tc>
        <w:tc>
          <w:tcPr>
            <w:tcW w:w="706" w:type="dxa"/>
            <w:tcBorders>
              <w:top w:val="nil"/>
              <w:left w:val="nil"/>
              <w:bottom w:val="single" w:sz="4" w:space="0" w:color="auto"/>
              <w:right w:val="single" w:sz="4" w:space="0" w:color="auto"/>
            </w:tcBorders>
            <w:shd w:val="clear" w:color="auto" w:fill="auto"/>
            <w:noWrap/>
            <w:vAlign w:val="bottom"/>
            <w:hideMark/>
          </w:tcPr>
          <w:p w14:paraId="7FC5F3A4"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33%</w:t>
            </w:r>
          </w:p>
        </w:tc>
        <w:tc>
          <w:tcPr>
            <w:tcW w:w="503" w:type="dxa"/>
            <w:tcBorders>
              <w:top w:val="nil"/>
              <w:left w:val="nil"/>
              <w:bottom w:val="single" w:sz="4" w:space="0" w:color="auto"/>
              <w:right w:val="single" w:sz="4" w:space="0" w:color="auto"/>
            </w:tcBorders>
            <w:shd w:val="clear" w:color="auto" w:fill="auto"/>
            <w:noWrap/>
            <w:vAlign w:val="bottom"/>
            <w:hideMark/>
          </w:tcPr>
          <w:p w14:paraId="6820E56B"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94</w:t>
            </w:r>
          </w:p>
        </w:tc>
        <w:tc>
          <w:tcPr>
            <w:tcW w:w="817" w:type="dxa"/>
            <w:tcBorders>
              <w:top w:val="nil"/>
              <w:left w:val="nil"/>
              <w:bottom w:val="single" w:sz="4" w:space="0" w:color="auto"/>
              <w:right w:val="single" w:sz="4" w:space="0" w:color="auto"/>
            </w:tcBorders>
            <w:shd w:val="clear" w:color="auto" w:fill="auto"/>
            <w:noWrap/>
            <w:vAlign w:val="bottom"/>
            <w:hideMark/>
          </w:tcPr>
          <w:p w14:paraId="510E2A0A"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52%</w:t>
            </w:r>
          </w:p>
        </w:tc>
      </w:tr>
      <w:tr w:rsidR="00C50C97" w:rsidRPr="00C50C97" w14:paraId="1CD151D2" w14:textId="77777777" w:rsidTr="00CE1B77">
        <w:trPr>
          <w:trHeight w:val="945"/>
        </w:trPr>
        <w:tc>
          <w:tcPr>
            <w:tcW w:w="3345" w:type="dxa"/>
            <w:tcBorders>
              <w:top w:val="nil"/>
              <w:left w:val="single" w:sz="4" w:space="0" w:color="auto"/>
              <w:bottom w:val="single" w:sz="4" w:space="0" w:color="auto"/>
              <w:right w:val="single" w:sz="4" w:space="0" w:color="auto"/>
            </w:tcBorders>
            <w:shd w:val="clear" w:color="auto" w:fill="auto"/>
            <w:vAlign w:val="bottom"/>
            <w:hideMark/>
          </w:tcPr>
          <w:p w14:paraId="7F30A830" w14:textId="77777777" w:rsidR="00CE1B77" w:rsidRPr="00C50C97" w:rsidRDefault="002A09EA" w:rsidP="00CE1B77">
            <w:pPr>
              <w:spacing w:after="0" w:line="360" w:lineRule="auto"/>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Our company has an environmentally related mission and makes an all-out effort to maintain and preserve the environment</w:t>
            </w:r>
          </w:p>
        </w:tc>
        <w:tc>
          <w:tcPr>
            <w:tcW w:w="614" w:type="dxa"/>
            <w:tcBorders>
              <w:top w:val="nil"/>
              <w:left w:val="nil"/>
              <w:bottom w:val="single" w:sz="4" w:space="0" w:color="auto"/>
              <w:right w:val="single" w:sz="4" w:space="0" w:color="auto"/>
            </w:tcBorders>
            <w:shd w:val="clear" w:color="auto" w:fill="auto"/>
            <w:noWrap/>
            <w:vAlign w:val="bottom"/>
            <w:hideMark/>
          </w:tcPr>
          <w:p w14:paraId="08B12A95"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7</w:t>
            </w:r>
          </w:p>
        </w:tc>
        <w:tc>
          <w:tcPr>
            <w:tcW w:w="726" w:type="dxa"/>
            <w:tcBorders>
              <w:top w:val="nil"/>
              <w:left w:val="nil"/>
              <w:bottom w:val="single" w:sz="4" w:space="0" w:color="auto"/>
              <w:right w:val="single" w:sz="4" w:space="0" w:color="auto"/>
            </w:tcBorders>
            <w:shd w:val="clear" w:color="auto" w:fill="auto"/>
            <w:noWrap/>
            <w:vAlign w:val="bottom"/>
            <w:hideMark/>
          </w:tcPr>
          <w:p w14:paraId="0FBB5466"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4%</w:t>
            </w:r>
          </w:p>
        </w:tc>
        <w:tc>
          <w:tcPr>
            <w:tcW w:w="460" w:type="dxa"/>
            <w:tcBorders>
              <w:top w:val="nil"/>
              <w:left w:val="nil"/>
              <w:bottom w:val="single" w:sz="4" w:space="0" w:color="auto"/>
              <w:right w:val="single" w:sz="4" w:space="0" w:color="auto"/>
            </w:tcBorders>
            <w:shd w:val="clear" w:color="auto" w:fill="auto"/>
            <w:noWrap/>
            <w:vAlign w:val="bottom"/>
            <w:hideMark/>
          </w:tcPr>
          <w:p w14:paraId="20A17E5C"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8</w:t>
            </w:r>
          </w:p>
        </w:tc>
        <w:tc>
          <w:tcPr>
            <w:tcW w:w="693" w:type="dxa"/>
            <w:tcBorders>
              <w:top w:val="nil"/>
              <w:left w:val="nil"/>
              <w:bottom w:val="single" w:sz="4" w:space="0" w:color="auto"/>
              <w:right w:val="single" w:sz="4" w:space="0" w:color="auto"/>
            </w:tcBorders>
            <w:shd w:val="clear" w:color="auto" w:fill="auto"/>
            <w:noWrap/>
            <w:vAlign w:val="bottom"/>
            <w:hideMark/>
          </w:tcPr>
          <w:p w14:paraId="6E7956D3"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4%</w:t>
            </w:r>
          </w:p>
        </w:tc>
        <w:tc>
          <w:tcPr>
            <w:tcW w:w="472" w:type="dxa"/>
            <w:tcBorders>
              <w:top w:val="nil"/>
              <w:left w:val="nil"/>
              <w:bottom w:val="single" w:sz="4" w:space="0" w:color="auto"/>
              <w:right w:val="single" w:sz="4" w:space="0" w:color="auto"/>
            </w:tcBorders>
            <w:shd w:val="clear" w:color="auto" w:fill="auto"/>
            <w:noWrap/>
            <w:vAlign w:val="bottom"/>
            <w:hideMark/>
          </w:tcPr>
          <w:p w14:paraId="4004E0D3"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18</w:t>
            </w:r>
          </w:p>
        </w:tc>
        <w:tc>
          <w:tcPr>
            <w:tcW w:w="768" w:type="dxa"/>
            <w:tcBorders>
              <w:top w:val="nil"/>
              <w:left w:val="nil"/>
              <w:bottom w:val="single" w:sz="4" w:space="0" w:color="auto"/>
              <w:right w:val="single" w:sz="4" w:space="0" w:color="auto"/>
            </w:tcBorders>
            <w:shd w:val="clear" w:color="auto" w:fill="auto"/>
            <w:noWrap/>
            <w:vAlign w:val="bottom"/>
            <w:hideMark/>
          </w:tcPr>
          <w:p w14:paraId="1631E861"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10%</w:t>
            </w:r>
          </w:p>
        </w:tc>
        <w:tc>
          <w:tcPr>
            <w:tcW w:w="460" w:type="dxa"/>
            <w:tcBorders>
              <w:top w:val="nil"/>
              <w:left w:val="nil"/>
              <w:bottom w:val="single" w:sz="4" w:space="0" w:color="auto"/>
              <w:right w:val="single" w:sz="4" w:space="0" w:color="auto"/>
            </w:tcBorders>
            <w:shd w:val="clear" w:color="auto" w:fill="auto"/>
            <w:noWrap/>
            <w:vAlign w:val="bottom"/>
            <w:hideMark/>
          </w:tcPr>
          <w:p w14:paraId="13AC9008"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65</w:t>
            </w:r>
          </w:p>
        </w:tc>
        <w:tc>
          <w:tcPr>
            <w:tcW w:w="706" w:type="dxa"/>
            <w:tcBorders>
              <w:top w:val="nil"/>
              <w:left w:val="nil"/>
              <w:bottom w:val="single" w:sz="4" w:space="0" w:color="auto"/>
              <w:right w:val="single" w:sz="4" w:space="0" w:color="auto"/>
            </w:tcBorders>
            <w:shd w:val="clear" w:color="auto" w:fill="auto"/>
            <w:noWrap/>
            <w:vAlign w:val="bottom"/>
            <w:hideMark/>
          </w:tcPr>
          <w:p w14:paraId="5E1E3E9F"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36%</w:t>
            </w:r>
          </w:p>
        </w:tc>
        <w:tc>
          <w:tcPr>
            <w:tcW w:w="503" w:type="dxa"/>
            <w:tcBorders>
              <w:top w:val="nil"/>
              <w:left w:val="nil"/>
              <w:bottom w:val="single" w:sz="4" w:space="0" w:color="auto"/>
              <w:right w:val="single" w:sz="4" w:space="0" w:color="auto"/>
            </w:tcBorders>
            <w:shd w:val="clear" w:color="auto" w:fill="auto"/>
            <w:noWrap/>
            <w:vAlign w:val="bottom"/>
            <w:hideMark/>
          </w:tcPr>
          <w:p w14:paraId="4955510C"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82</w:t>
            </w:r>
          </w:p>
        </w:tc>
        <w:tc>
          <w:tcPr>
            <w:tcW w:w="817" w:type="dxa"/>
            <w:tcBorders>
              <w:top w:val="nil"/>
              <w:left w:val="nil"/>
              <w:bottom w:val="single" w:sz="4" w:space="0" w:color="auto"/>
              <w:right w:val="single" w:sz="4" w:space="0" w:color="auto"/>
            </w:tcBorders>
            <w:shd w:val="clear" w:color="auto" w:fill="auto"/>
            <w:noWrap/>
            <w:vAlign w:val="bottom"/>
            <w:hideMark/>
          </w:tcPr>
          <w:p w14:paraId="691319CA"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46%</w:t>
            </w:r>
          </w:p>
        </w:tc>
      </w:tr>
      <w:tr w:rsidR="00C50C97" w:rsidRPr="00C50C97" w14:paraId="531593FA" w14:textId="77777777" w:rsidTr="00CE1B77">
        <w:trPr>
          <w:trHeight w:val="630"/>
        </w:trPr>
        <w:tc>
          <w:tcPr>
            <w:tcW w:w="3345" w:type="dxa"/>
            <w:tcBorders>
              <w:top w:val="nil"/>
              <w:left w:val="single" w:sz="4" w:space="0" w:color="auto"/>
              <w:bottom w:val="single" w:sz="4" w:space="0" w:color="auto"/>
              <w:right w:val="single" w:sz="4" w:space="0" w:color="auto"/>
            </w:tcBorders>
            <w:shd w:val="clear" w:color="auto" w:fill="auto"/>
            <w:vAlign w:val="bottom"/>
            <w:hideMark/>
          </w:tcPr>
          <w:p w14:paraId="253CAD4C" w14:textId="77777777" w:rsidR="00CE1B77" w:rsidRPr="00C50C97" w:rsidRDefault="002A09EA" w:rsidP="00CE1B77">
            <w:pPr>
              <w:spacing w:after="0" w:line="360" w:lineRule="auto"/>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The company takes into account the sustainability of its actions by a proactive approach for CSR</w:t>
            </w:r>
          </w:p>
        </w:tc>
        <w:tc>
          <w:tcPr>
            <w:tcW w:w="614" w:type="dxa"/>
            <w:tcBorders>
              <w:top w:val="nil"/>
              <w:left w:val="nil"/>
              <w:bottom w:val="single" w:sz="4" w:space="0" w:color="auto"/>
              <w:right w:val="single" w:sz="4" w:space="0" w:color="auto"/>
            </w:tcBorders>
            <w:shd w:val="clear" w:color="auto" w:fill="auto"/>
            <w:noWrap/>
            <w:vAlign w:val="bottom"/>
            <w:hideMark/>
          </w:tcPr>
          <w:p w14:paraId="23D10571"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13</w:t>
            </w:r>
          </w:p>
        </w:tc>
        <w:tc>
          <w:tcPr>
            <w:tcW w:w="726" w:type="dxa"/>
            <w:tcBorders>
              <w:top w:val="nil"/>
              <w:left w:val="nil"/>
              <w:bottom w:val="single" w:sz="4" w:space="0" w:color="auto"/>
              <w:right w:val="single" w:sz="4" w:space="0" w:color="auto"/>
            </w:tcBorders>
            <w:shd w:val="clear" w:color="auto" w:fill="auto"/>
            <w:noWrap/>
            <w:vAlign w:val="bottom"/>
            <w:hideMark/>
          </w:tcPr>
          <w:p w14:paraId="24CA88CF"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7%</w:t>
            </w:r>
          </w:p>
        </w:tc>
        <w:tc>
          <w:tcPr>
            <w:tcW w:w="460" w:type="dxa"/>
            <w:tcBorders>
              <w:top w:val="nil"/>
              <w:left w:val="nil"/>
              <w:bottom w:val="single" w:sz="4" w:space="0" w:color="auto"/>
              <w:right w:val="single" w:sz="4" w:space="0" w:color="auto"/>
            </w:tcBorders>
            <w:shd w:val="clear" w:color="auto" w:fill="auto"/>
            <w:noWrap/>
            <w:vAlign w:val="bottom"/>
            <w:hideMark/>
          </w:tcPr>
          <w:p w14:paraId="08EF2EFD"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8</w:t>
            </w:r>
          </w:p>
        </w:tc>
        <w:tc>
          <w:tcPr>
            <w:tcW w:w="693" w:type="dxa"/>
            <w:tcBorders>
              <w:top w:val="nil"/>
              <w:left w:val="nil"/>
              <w:bottom w:val="single" w:sz="4" w:space="0" w:color="auto"/>
              <w:right w:val="single" w:sz="4" w:space="0" w:color="auto"/>
            </w:tcBorders>
            <w:shd w:val="clear" w:color="auto" w:fill="auto"/>
            <w:noWrap/>
            <w:vAlign w:val="bottom"/>
            <w:hideMark/>
          </w:tcPr>
          <w:p w14:paraId="5AEA65D1"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4%</w:t>
            </w:r>
          </w:p>
        </w:tc>
        <w:tc>
          <w:tcPr>
            <w:tcW w:w="472" w:type="dxa"/>
            <w:tcBorders>
              <w:top w:val="nil"/>
              <w:left w:val="nil"/>
              <w:bottom w:val="single" w:sz="4" w:space="0" w:color="auto"/>
              <w:right w:val="single" w:sz="4" w:space="0" w:color="auto"/>
            </w:tcBorders>
            <w:shd w:val="clear" w:color="auto" w:fill="auto"/>
            <w:noWrap/>
            <w:vAlign w:val="bottom"/>
            <w:hideMark/>
          </w:tcPr>
          <w:p w14:paraId="6D50EED2"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15</w:t>
            </w:r>
          </w:p>
        </w:tc>
        <w:tc>
          <w:tcPr>
            <w:tcW w:w="768" w:type="dxa"/>
            <w:tcBorders>
              <w:top w:val="nil"/>
              <w:left w:val="nil"/>
              <w:bottom w:val="single" w:sz="4" w:space="0" w:color="auto"/>
              <w:right w:val="single" w:sz="4" w:space="0" w:color="auto"/>
            </w:tcBorders>
            <w:shd w:val="clear" w:color="auto" w:fill="auto"/>
            <w:noWrap/>
            <w:vAlign w:val="bottom"/>
            <w:hideMark/>
          </w:tcPr>
          <w:p w14:paraId="54E6DDB5"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8%</w:t>
            </w:r>
          </w:p>
        </w:tc>
        <w:tc>
          <w:tcPr>
            <w:tcW w:w="460" w:type="dxa"/>
            <w:tcBorders>
              <w:top w:val="nil"/>
              <w:left w:val="nil"/>
              <w:bottom w:val="single" w:sz="4" w:space="0" w:color="auto"/>
              <w:right w:val="single" w:sz="4" w:space="0" w:color="auto"/>
            </w:tcBorders>
            <w:shd w:val="clear" w:color="auto" w:fill="auto"/>
            <w:noWrap/>
            <w:vAlign w:val="bottom"/>
            <w:hideMark/>
          </w:tcPr>
          <w:p w14:paraId="37D4467D"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54</w:t>
            </w:r>
          </w:p>
        </w:tc>
        <w:tc>
          <w:tcPr>
            <w:tcW w:w="706" w:type="dxa"/>
            <w:tcBorders>
              <w:top w:val="nil"/>
              <w:left w:val="nil"/>
              <w:bottom w:val="single" w:sz="4" w:space="0" w:color="auto"/>
              <w:right w:val="single" w:sz="4" w:space="0" w:color="auto"/>
            </w:tcBorders>
            <w:shd w:val="clear" w:color="auto" w:fill="auto"/>
            <w:noWrap/>
            <w:vAlign w:val="bottom"/>
            <w:hideMark/>
          </w:tcPr>
          <w:p w14:paraId="65A10C2A"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30%</w:t>
            </w:r>
          </w:p>
        </w:tc>
        <w:tc>
          <w:tcPr>
            <w:tcW w:w="503" w:type="dxa"/>
            <w:tcBorders>
              <w:top w:val="nil"/>
              <w:left w:val="nil"/>
              <w:bottom w:val="single" w:sz="4" w:space="0" w:color="auto"/>
              <w:right w:val="single" w:sz="4" w:space="0" w:color="auto"/>
            </w:tcBorders>
            <w:shd w:val="clear" w:color="auto" w:fill="auto"/>
            <w:noWrap/>
            <w:vAlign w:val="bottom"/>
            <w:hideMark/>
          </w:tcPr>
          <w:p w14:paraId="6E5C9088"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90</w:t>
            </w:r>
          </w:p>
        </w:tc>
        <w:tc>
          <w:tcPr>
            <w:tcW w:w="817" w:type="dxa"/>
            <w:tcBorders>
              <w:top w:val="nil"/>
              <w:left w:val="nil"/>
              <w:bottom w:val="single" w:sz="4" w:space="0" w:color="auto"/>
              <w:right w:val="single" w:sz="4" w:space="0" w:color="auto"/>
            </w:tcBorders>
            <w:shd w:val="clear" w:color="auto" w:fill="auto"/>
            <w:noWrap/>
            <w:vAlign w:val="bottom"/>
            <w:hideMark/>
          </w:tcPr>
          <w:p w14:paraId="7021931C"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50%</w:t>
            </w:r>
          </w:p>
        </w:tc>
      </w:tr>
      <w:tr w:rsidR="00C50C97" w:rsidRPr="00C50C97" w14:paraId="1C829237" w14:textId="77777777" w:rsidTr="00CE1B77">
        <w:trPr>
          <w:trHeight w:val="630"/>
        </w:trPr>
        <w:tc>
          <w:tcPr>
            <w:tcW w:w="3345" w:type="dxa"/>
            <w:tcBorders>
              <w:top w:val="nil"/>
              <w:left w:val="single" w:sz="4" w:space="0" w:color="auto"/>
              <w:bottom w:val="single" w:sz="4" w:space="0" w:color="auto"/>
              <w:right w:val="single" w:sz="4" w:space="0" w:color="auto"/>
            </w:tcBorders>
            <w:shd w:val="clear" w:color="auto" w:fill="auto"/>
            <w:vAlign w:val="bottom"/>
            <w:hideMark/>
          </w:tcPr>
          <w:p w14:paraId="7DDAD2EE" w14:textId="77777777" w:rsidR="00CE1B77" w:rsidRPr="00C50C97" w:rsidRDefault="002A09EA" w:rsidP="002853C3">
            <w:pPr>
              <w:spacing w:after="0" w:line="360" w:lineRule="auto"/>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This company performs CSR activities and has internal control to monitor CSR</w:t>
            </w:r>
          </w:p>
        </w:tc>
        <w:tc>
          <w:tcPr>
            <w:tcW w:w="614" w:type="dxa"/>
            <w:tcBorders>
              <w:top w:val="nil"/>
              <w:left w:val="nil"/>
              <w:bottom w:val="single" w:sz="4" w:space="0" w:color="auto"/>
              <w:right w:val="single" w:sz="4" w:space="0" w:color="auto"/>
            </w:tcBorders>
            <w:shd w:val="clear" w:color="auto" w:fill="auto"/>
            <w:noWrap/>
            <w:vAlign w:val="bottom"/>
            <w:hideMark/>
          </w:tcPr>
          <w:p w14:paraId="4EDAF0FE"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10</w:t>
            </w:r>
          </w:p>
        </w:tc>
        <w:tc>
          <w:tcPr>
            <w:tcW w:w="726" w:type="dxa"/>
            <w:tcBorders>
              <w:top w:val="nil"/>
              <w:left w:val="nil"/>
              <w:bottom w:val="single" w:sz="4" w:space="0" w:color="auto"/>
              <w:right w:val="single" w:sz="4" w:space="0" w:color="auto"/>
            </w:tcBorders>
            <w:shd w:val="clear" w:color="auto" w:fill="auto"/>
            <w:noWrap/>
            <w:vAlign w:val="bottom"/>
            <w:hideMark/>
          </w:tcPr>
          <w:p w14:paraId="405C15EB"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6%</w:t>
            </w:r>
          </w:p>
        </w:tc>
        <w:tc>
          <w:tcPr>
            <w:tcW w:w="460" w:type="dxa"/>
            <w:tcBorders>
              <w:top w:val="nil"/>
              <w:left w:val="nil"/>
              <w:bottom w:val="single" w:sz="4" w:space="0" w:color="auto"/>
              <w:right w:val="single" w:sz="4" w:space="0" w:color="auto"/>
            </w:tcBorders>
            <w:shd w:val="clear" w:color="auto" w:fill="auto"/>
            <w:noWrap/>
            <w:vAlign w:val="bottom"/>
            <w:hideMark/>
          </w:tcPr>
          <w:p w14:paraId="27C1A373"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22</w:t>
            </w:r>
          </w:p>
        </w:tc>
        <w:tc>
          <w:tcPr>
            <w:tcW w:w="693" w:type="dxa"/>
            <w:tcBorders>
              <w:top w:val="nil"/>
              <w:left w:val="nil"/>
              <w:bottom w:val="single" w:sz="4" w:space="0" w:color="auto"/>
              <w:right w:val="single" w:sz="4" w:space="0" w:color="auto"/>
            </w:tcBorders>
            <w:shd w:val="clear" w:color="auto" w:fill="auto"/>
            <w:noWrap/>
            <w:vAlign w:val="bottom"/>
            <w:hideMark/>
          </w:tcPr>
          <w:p w14:paraId="4AA84CC4"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12%</w:t>
            </w:r>
          </w:p>
        </w:tc>
        <w:tc>
          <w:tcPr>
            <w:tcW w:w="472" w:type="dxa"/>
            <w:tcBorders>
              <w:top w:val="nil"/>
              <w:left w:val="nil"/>
              <w:bottom w:val="single" w:sz="4" w:space="0" w:color="auto"/>
              <w:right w:val="single" w:sz="4" w:space="0" w:color="auto"/>
            </w:tcBorders>
            <w:shd w:val="clear" w:color="auto" w:fill="auto"/>
            <w:noWrap/>
            <w:vAlign w:val="bottom"/>
            <w:hideMark/>
          </w:tcPr>
          <w:p w14:paraId="3595DAD0"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17</w:t>
            </w:r>
          </w:p>
        </w:tc>
        <w:tc>
          <w:tcPr>
            <w:tcW w:w="768" w:type="dxa"/>
            <w:tcBorders>
              <w:top w:val="nil"/>
              <w:left w:val="nil"/>
              <w:bottom w:val="single" w:sz="4" w:space="0" w:color="auto"/>
              <w:right w:val="single" w:sz="4" w:space="0" w:color="auto"/>
            </w:tcBorders>
            <w:shd w:val="clear" w:color="auto" w:fill="auto"/>
            <w:noWrap/>
            <w:vAlign w:val="bottom"/>
            <w:hideMark/>
          </w:tcPr>
          <w:p w14:paraId="50F82EB6"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9%</w:t>
            </w:r>
          </w:p>
        </w:tc>
        <w:tc>
          <w:tcPr>
            <w:tcW w:w="460" w:type="dxa"/>
            <w:tcBorders>
              <w:top w:val="nil"/>
              <w:left w:val="nil"/>
              <w:bottom w:val="single" w:sz="4" w:space="0" w:color="auto"/>
              <w:right w:val="single" w:sz="4" w:space="0" w:color="auto"/>
            </w:tcBorders>
            <w:shd w:val="clear" w:color="auto" w:fill="auto"/>
            <w:noWrap/>
            <w:vAlign w:val="bottom"/>
            <w:hideMark/>
          </w:tcPr>
          <w:p w14:paraId="5C24CB17"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52</w:t>
            </w:r>
          </w:p>
        </w:tc>
        <w:tc>
          <w:tcPr>
            <w:tcW w:w="706" w:type="dxa"/>
            <w:tcBorders>
              <w:top w:val="nil"/>
              <w:left w:val="nil"/>
              <w:bottom w:val="single" w:sz="4" w:space="0" w:color="auto"/>
              <w:right w:val="single" w:sz="4" w:space="0" w:color="auto"/>
            </w:tcBorders>
            <w:shd w:val="clear" w:color="auto" w:fill="auto"/>
            <w:noWrap/>
            <w:vAlign w:val="bottom"/>
            <w:hideMark/>
          </w:tcPr>
          <w:p w14:paraId="0A901C6E"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29%</w:t>
            </w:r>
          </w:p>
        </w:tc>
        <w:tc>
          <w:tcPr>
            <w:tcW w:w="503" w:type="dxa"/>
            <w:tcBorders>
              <w:top w:val="nil"/>
              <w:left w:val="nil"/>
              <w:bottom w:val="single" w:sz="4" w:space="0" w:color="auto"/>
              <w:right w:val="single" w:sz="4" w:space="0" w:color="auto"/>
            </w:tcBorders>
            <w:shd w:val="clear" w:color="auto" w:fill="auto"/>
            <w:noWrap/>
            <w:vAlign w:val="bottom"/>
            <w:hideMark/>
          </w:tcPr>
          <w:p w14:paraId="559F7117"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79</w:t>
            </w:r>
          </w:p>
        </w:tc>
        <w:tc>
          <w:tcPr>
            <w:tcW w:w="817" w:type="dxa"/>
            <w:tcBorders>
              <w:top w:val="nil"/>
              <w:left w:val="nil"/>
              <w:bottom w:val="single" w:sz="4" w:space="0" w:color="auto"/>
              <w:right w:val="single" w:sz="4" w:space="0" w:color="auto"/>
            </w:tcBorders>
            <w:shd w:val="clear" w:color="auto" w:fill="auto"/>
            <w:noWrap/>
            <w:vAlign w:val="bottom"/>
            <w:hideMark/>
          </w:tcPr>
          <w:p w14:paraId="60C263FC" w14:textId="77777777" w:rsidR="00CE1B77" w:rsidRPr="00C50C97" w:rsidRDefault="002A09EA" w:rsidP="00CE1B77">
            <w:pPr>
              <w:spacing w:after="0" w:line="240" w:lineRule="auto"/>
              <w:jc w:val="right"/>
              <w:rPr>
                <w:rFonts w:ascii="Times New Roman" w:eastAsia="Times New Roman" w:hAnsi="Times New Roman" w:cs="Times New Roman"/>
                <w:color w:val="000000" w:themeColor="text1"/>
                <w:sz w:val="24"/>
                <w:szCs w:val="24"/>
                <w:lang w:val="en-GB" w:eastAsia="en-GB"/>
              </w:rPr>
            </w:pPr>
            <w:r w:rsidRPr="00C50C97">
              <w:rPr>
                <w:rFonts w:ascii="Times New Roman" w:eastAsia="Times New Roman" w:hAnsi="Times New Roman" w:cs="Times New Roman"/>
                <w:color w:val="000000" w:themeColor="text1"/>
                <w:sz w:val="24"/>
                <w:szCs w:val="24"/>
                <w:lang w:eastAsia="en-GB"/>
              </w:rPr>
              <w:t>44%</w:t>
            </w:r>
          </w:p>
        </w:tc>
      </w:tr>
      <w:tr w:rsidR="00174994" w:rsidRPr="00C50C97" w14:paraId="46CB26C6" w14:textId="77777777" w:rsidTr="00CE1B77">
        <w:trPr>
          <w:trHeight w:val="315"/>
        </w:trPr>
        <w:tc>
          <w:tcPr>
            <w:tcW w:w="9564" w:type="dxa"/>
            <w:gridSpan w:val="11"/>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300F63" w14:textId="77777777" w:rsidR="00CE1B77" w:rsidRPr="00C50C97" w:rsidRDefault="002A09EA" w:rsidP="00CE1B77">
            <w:pPr>
              <w:spacing w:after="0" w:line="240" w:lineRule="auto"/>
              <w:jc w:val="center"/>
              <w:rPr>
                <w:rFonts w:ascii="Times New Roman" w:eastAsia="Times New Roman" w:hAnsi="Times New Roman" w:cs="Times New Roman"/>
                <w:b/>
                <w:bCs/>
                <w:color w:val="000000" w:themeColor="text1"/>
                <w:sz w:val="24"/>
                <w:szCs w:val="24"/>
                <w:lang w:val="en-GB" w:eastAsia="en-GB"/>
              </w:rPr>
            </w:pPr>
            <w:r w:rsidRPr="00C50C97">
              <w:rPr>
                <w:rFonts w:ascii="Times New Roman" w:eastAsia="Times New Roman" w:hAnsi="Times New Roman" w:cs="Times New Roman"/>
                <w:b/>
                <w:bCs/>
                <w:color w:val="000000" w:themeColor="text1"/>
                <w:sz w:val="24"/>
                <w:szCs w:val="24"/>
                <w:lang w:eastAsia="en-GB"/>
              </w:rPr>
              <w:t>Grand Mean = 4.12      SD = .90089</w:t>
            </w:r>
          </w:p>
        </w:tc>
      </w:tr>
    </w:tbl>
    <w:p w14:paraId="7A9B63A6" w14:textId="77777777" w:rsidR="00A41D90" w:rsidRPr="00C50C97" w:rsidRDefault="00A41D90" w:rsidP="00A41D90">
      <w:pPr>
        <w:spacing w:line="360" w:lineRule="auto"/>
        <w:jc w:val="both"/>
        <w:rPr>
          <w:rFonts w:ascii="Times New Roman" w:hAnsi="Times New Roman" w:cs="Times New Roman"/>
          <w:color w:val="000000" w:themeColor="text1"/>
          <w:sz w:val="24"/>
          <w:szCs w:val="24"/>
          <w:highlight w:val="yellow"/>
        </w:rPr>
      </w:pPr>
    </w:p>
    <w:p w14:paraId="364AE2D2" w14:textId="77777777" w:rsidR="00FF4EEC" w:rsidRPr="00C50C97" w:rsidRDefault="002A09EA" w:rsidP="00FF4EEC">
      <w:pPr>
        <w:widowControl w:val="0"/>
        <w:autoSpaceDE w:val="0"/>
        <w:autoSpaceDN w:val="0"/>
        <w:adjustRightInd w:val="0"/>
        <w:spacing w:after="0" w:line="360" w:lineRule="auto"/>
        <w:ind w:left="461" w:right="158"/>
        <w:jc w:val="center"/>
        <w:rPr>
          <w:rFonts w:ascii="Times New Roman" w:hAnsi="Times New Roman" w:cs="Times New Roman"/>
          <w:i/>
          <w:color w:val="000000" w:themeColor="text1"/>
        </w:rPr>
      </w:pPr>
      <w:r w:rsidRPr="00C50C97">
        <w:rPr>
          <w:rFonts w:ascii="Times New Roman" w:hAnsi="Times New Roman" w:cs="Times New Roman"/>
          <w:i/>
          <w:color w:val="000000" w:themeColor="text1"/>
        </w:rPr>
        <w:t xml:space="preserve">Source: Survey </w:t>
      </w:r>
      <w:r w:rsidRPr="00C50C97">
        <w:rPr>
          <w:rFonts w:ascii="Times New Roman" w:eastAsia="Calibri" w:hAnsi="Times New Roman" w:cs="Times New Roman"/>
          <w:i/>
          <w:color w:val="000000" w:themeColor="text1"/>
        </w:rPr>
        <w:t>results</w:t>
      </w:r>
      <w:r w:rsidRPr="00C50C97">
        <w:rPr>
          <w:rFonts w:ascii="Times New Roman" w:hAnsi="Times New Roman" w:cs="Times New Roman"/>
          <w:i/>
          <w:color w:val="000000" w:themeColor="text1"/>
        </w:rPr>
        <w:t>, 2023</w:t>
      </w:r>
    </w:p>
    <w:p w14:paraId="71EC7484" w14:textId="77777777" w:rsidR="007353F1" w:rsidRPr="00C50C97" w:rsidRDefault="002A09EA" w:rsidP="007353F1">
      <w:pPr>
        <w:spacing w:before="240" w:after="240" w:line="360" w:lineRule="auto"/>
        <w:jc w:val="both"/>
        <w:rPr>
          <w:rFonts w:ascii="Times New Roman" w:hAnsi="Times New Roman" w:cs="Times New Roman"/>
          <w:color w:val="000000" w:themeColor="text1"/>
          <w:sz w:val="24"/>
          <w:szCs w:val="20"/>
        </w:rPr>
      </w:pPr>
      <w:r w:rsidRPr="00C50C97">
        <w:rPr>
          <w:rFonts w:ascii="Times New Roman" w:hAnsi="Times New Roman" w:cs="Times New Roman"/>
          <w:color w:val="000000" w:themeColor="text1"/>
          <w:sz w:val="24"/>
          <w:szCs w:val="20"/>
        </w:rPr>
        <w:t xml:space="preserve">This was supported by the sample of employees with respect to CRS, as in this study, the grand mean </w:t>
      </w:r>
      <w:r w:rsidRPr="00C50C97">
        <w:rPr>
          <w:rFonts w:ascii="Times New Roman" w:eastAsia="Calibri" w:hAnsi="Times New Roman" w:cs="Times New Roman"/>
          <w:color w:val="000000" w:themeColor="text1"/>
          <w:sz w:val="24"/>
          <w:szCs w:val="20"/>
        </w:rPr>
        <w:t>was</w:t>
      </w:r>
      <w:r w:rsidRPr="00C50C97">
        <w:rPr>
          <w:rFonts w:ascii="Times New Roman" w:hAnsi="Times New Roman" w:cs="Times New Roman"/>
          <w:color w:val="000000" w:themeColor="text1"/>
          <w:sz w:val="24"/>
          <w:szCs w:val="20"/>
        </w:rPr>
        <w:t xml:space="preserve"> 4.12</w:t>
      </w:r>
      <w:r w:rsidRPr="00C50C97">
        <w:rPr>
          <w:rFonts w:ascii="Times New Roman" w:eastAsia="Calibri" w:hAnsi="Times New Roman" w:cs="Times New Roman"/>
          <w:color w:val="000000" w:themeColor="text1"/>
          <w:sz w:val="24"/>
          <w:szCs w:val="20"/>
        </w:rPr>
        <w:t>,</w:t>
      </w:r>
      <w:r w:rsidRPr="00C50C97">
        <w:rPr>
          <w:rFonts w:ascii="Times New Roman" w:hAnsi="Times New Roman" w:cs="Times New Roman"/>
          <w:color w:val="000000" w:themeColor="text1"/>
          <w:sz w:val="24"/>
          <w:szCs w:val="20"/>
        </w:rPr>
        <w:t xml:space="preserve"> which was very good. The minimum number of items is 3.94</w:t>
      </w:r>
      <w:r w:rsidRPr="00C50C97">
        <w:rPr>
          <w:rFonts w:ascii="Times New Roman" w:eastAsia="Calibri" w:hAnsi="Times New Roman" w:cs="Times New Roman"/>
          <w:color w:val="000000" w:themeColor="text1"/>
          <w:sz w:val="24"/>
          <w:szCs w:val="20"/>
        </w:rPr>
        <w:t>,</w:t>
      </w:r>
      <w:r w:rsidRPr="00C50C97">
        <w:rPr>
          <w:rFonts w:ascii="Times New Roman" w:hAnsi="Times New Roman" w:cs="Times New Roman"/>
          <w:color w:val="000000" w:themeColor="text1"/>
          <w:sz w:val="24"/>
          <w:szCs w:val="20"/>
        </w:rPr>
        <w:t xml:space="preserve"> with a maximum of 4.26</w:t>
      </w:r>
      <w:r w:rsidRPr="00C50C97">
        <w:rPr>
          <w:rFonts w:ascii="Times New Roman" w:eastAsia="Calibri" w:hAnsi="Times New Roman" w:cs="Times New Roman"/>
          <w:color w:val="000000" w:themeColor="text1"/>
          <w:sz w:val="24"/>
          <w:szCs w:val="20"/>
        </w:rPr>
        <w:t>,</w:t>
      </w:r>
      <w:r w:rsidRPr="00C50C97">
        <w:rPr>
          <w:rFonts w:ascii="Times New Roman" w:hAnsi="Times New Roman" w:cs="Times New Roman"/>
          <w:color w:val="000000" w:themeColor="text1"/>
          <w:sz w:val="24"/>
          <w:szCs w:val="20"/>
        </w:rPr>
        <w:t xml:space="preserve"> and the majority of the standard deviations are less than two. This table also shows that one sample test result includes individual involvement items that are less than 0.05. Therefore, all </w:t>
      </w:r>
      <w:r w:rsidRPr="00C50C97">
        <w:rPr>
          <w:rFonts w:ascii="Times New Roman" w:eastAsia="Calibri" w:hAnsi="Times New Roman" w:cs="Times New Roman"/>
          <w:color w:val="000000" w:themeColor="text1"/>
          <w:sz w:val="24"/>
          <w:szCs w:val="20"/>
        </w:rPr>
        <w:t>the</w:t>
      </w:r>
      <w:r w:rsidRPr="00C50C97">
        <w:rPr>
          <w:rFonts w:ascii="Times New Roman" w:hAnsi="Times New Roman" w:cs="Times New Roman"/>
          <w:color w:val="000000" w:themeColor="text1"/>
          <w:sz w:val="24"/>
          <w:szCs w:val="20"/>
        </w:rPr>
        <w:t xml:space="preserve"> mean scores </w:t>
      </w:r>
      <w:r w:rsidRPr="00C50C97">
        <w:rPr>
          <w:rFonts w:ascii="Times New Roman" w:eastAsia="Calibri" w:hAnsi="Times New Roman" w:cs="Times New Roman"/>
          <w:color w:val="000000" w:themeColor="text1"/>
          <w:sz w:val="24"/>
          <w:szCs w:val="20"/>
        </w:rPr>
        <w:t xml:space="preserve">of the latent variables </w:t>
      </w:r>
      <w:r w:rsidRPr="00C50C97">
        <w:rPr>
          <w:rFonts w:ascii="Times New Roman" w:hAnsi="Times New Roman" w:cs="Times New Roman"/>
          <w:color w:val="000000" w:themeColor="text1"/>
          <w:sz w:val="24"/>
          <w:szCs w:val="20"/>
        </w:rPr>
        <w:t xml:space="preserve">are significantly different. Figure  shows </w:t>
      </w:r>
      <w:r w:rsidRPr="00C50C97">
        <w:rPr>
          <w:rFonts w:ascii="Times New Roman" w:eastAsia="Calibri" w:hAnsi="Times New Roman" w:cs="Times New Roman"/>
          <w:color w:val="000000" w:themeColor="text1"/>
          <w:sz w:val="24"/>
          <w:szCs w:val="20"/>
        </w:rPr>
        <w:t xml:space="preserve">that </w:t>
      </w:r>
      <w:r w:rsidRPr="00C50C97">
        <w:rPr>
          <w:rFonts w:ascii="Times New Roman" w:hAnsi="Times New Roman" w:cs="Times New Roman"/>
          <w:color w:val="000000" w:themeColor="text1"/>
          <w:sz w:val="24"/>
          <w:szCs w:val="20"/>
        </w:rPr>
        <w:t xml:space="preserve">the lowest and highest mean gaps were much narrower. </w:t>
      </w:r>
      <w:r w:rsidRPr="00C50C97">
        <w:rPr>
          <w:rFonts w:ascii="Times New Roman" w:eastAsia="Calibri" w:hAnsi="Times New Roman" w:cs="Times New Roman"/>
          <w:color w:val="000000" w:themeColor="text1"/>
          <w:sz w:val="24"/>
          <w:szCs w:val="20"/>
        </w:rPr>
        <w:t>This</w:t>
      </w:r>
      <w:r w:rsidRPr="00C50C97">
        <w:rPr>
          <w:rFonts w:ascii="Times New Roman" w:hAnsi="Times New Roman" w:cs="Times New Roman"/>
          <w:color w:val="000000" w:themeColor="text1"/>
          <w:sz w:val="24"/>
          <w:szCs w:val="20"/>
        </w:rPr>
        <w:t xml:space="preserve"> means </w:t>
      </w:r>
      <w:r w:rsidRPr="00C50C97">
        <w:rPr>
          <w:rFonts w:ascii="Times New Roman" w:eastAsia="Calibri" w:hAnsi="Times New Roman" w:cs="Times New Roman"/>
          <w:color w:val="000000" w:themeColor="text1"/>
          <w:sz w:val="24"/>
          <w:szCs w:val="20"/>
        </w:rPr>
        <w:t xml:space="preserve">that </w:t>
      </w:r>
      <w:r w:rsidRPr="00C50C97">
        <w:rPr>
          <w:rFonts w:ascii="Times New Roman" w:hAnsi="Times New Roman" w:cs="Times New Roman"/>
          <w:color w:val="000000" w:themeColor="text1"/>
          <w:sz w:val="24"/>
          <w:szCs w:val="20"/>
        </w:rPr>
        <w:t>Ethio Telecom provides employees with secure conditions and encourages them to participate in some voluntary activities. It provides evidence about its products and services provisions</w:t>
      </w:r>
      <w:r w:rsidRPr="00C50C97">
        <w:rPr>
          <w:rFonts w:ascii="Times New Roman" w:eastAsia="Calibri" w:hAnsi="Times New Roman" w:cs="Times New Roman"/>
          <w:color w:val="000000" w:themeColor="text1"/>
          <w:sz w:val="24"/>
          <w:szCs w:val="20"/>
        </w:rPr>
        <w:t>,</w:t>
      </w:r>
      <w:r w:rsidRPr="00C50C97">
        <w:rPr>
          <w:rFonts w:ascii="Times New Roman" w:hAnsi="Times New Roman" w:cs="Times New Roman"/>
          <w:color w:val="000000" w:themeColor="text1"/>
          <w:sz w:val="24"/>
          <w:szCs w:val="20"/>
        </w:rPr>
        <w:t xml:space="preserve"> and it has an ecologically related mission and makes an overall effort to maintain and preserve the environment. A firm considers the sustainability of its actions by being proactive in approach to CSR, carrying out CSR activities, </w:t>
      </w:r>
      <w:r w:rsidRPr="00C50C97">
        <w:rPr>
          <w:rFonts w:ascii="Times New Roman" w:eastAsia="Calibri" w:hAnsi="Times New Roman" w:cs="Times New Roman"/>
          <w:color w:val="000000" w:themeColor="text1"/>
          <w:sz w:val="24"/>
          <w:szCs w:val="20"/>
        </w:rPr>
        <w:t>and</w:t>
      </w:r>
      <w:r w:rsidRPr="00C50C97">
        <w:rPr>
          <w:rFonts w:ascii="Times New Roman" w:hAnsi="Times New Roman" w:cs="Times New Roman"/>
          <w:color w:val="000000" w:themeColor="text1"/>
          <w:sz w:val="24"/>
          <w:szCs w:val="20"/>
        </w:rPr>
        <w:t xml:space="preserve"> having internal control to monitor CSR. As one public relations and sustainability manager said.</w:t>
      </w:r>
    </w:p>
    <w:p w14:paraId="173EF12E" w14:textId="77777777" w:rsidR="007353F1" w:rsidRPr="00C50C97" w:rsidRDefault="002A09EA" w:rsidP="007353F1">
      <w:pPr>
        <w:spacing w:before="240" w:after="240" w:line="360" w:lineRule="auto"/>
        <w:jc w:val="both"/>
        <w:rPr>
          <w:rFonts w:ascii="Times New Roman" w:hAnsi="Times New Roman" w:cs="Times New Roman"/>
          <w:i/>
          <w:color w:val="000000" w:themeColor="text1"/>
          <w:sz w:val="24"/>
          <w:szCs w:val="20"/>
        </w:rPr>
      </w:pPr>
      <w:r w:rsidRPr="00C50C97">
        <w:rPr>
          <w:rFonts w:ascii="Times New Roman" w:hAnsi="Times New Roman" w:cs="Times New Roman"/>
          <w:i/>
          <w:color w:val="000000" w:themeColor="text1"/>
          <w:sz w:val="24"/>
          <w:szCs w:val="20"/>
        </w:rPr>
        <w:t>Owing to these CSR projects, the majority of women are able to change their lives and living conditions for their families. These include obtaining money for child and family protection and being able to cover their children's schooling materials, such as bags, exercise books, and food, and the majority of mothers are now able to buy more traditional clothes to go to churches and others (Interviewee 7).</w:t>
      </w:r>
    </w:p>
    <w:p w14:paraId="64B723B0" w14:textId="77777777" w:rsidR="007353F1" w:rsidRPr="00C50C97" w:rsidRDefault="002A09EA" w:rsidP="007353F1">
      <w:pPr>
        <w:spacing w:before="240" w:after="240" w:line="360" w:lineRule="auto"/>
        <w:jc w:val="both"/>
        <w:rPr>
          <w:rFonts w:ascii="Times New Roman" w:hAnsi="Times New Roman" w:cs="Times New Roman"/>
          <w:color w:val="000000" w:themeColor="text1"/>
          <w:sz w:val="24"/>
          <w:szCs w:val="20"/>
        </w:rPr>
      </w:pPr>
      <w:r w:rsidRPr="00C50C97">
        <w:rPr>
          <w:rFonts w:ascii="Times New Roman" w:hAnsi="Times New Roman" w:cs="Times New Roman"/>
          <w:color w:val="000000" w:themeColor="text1"/>
          <w:sz w:val="24"/>
          <w:szCs w:val="20"/>
        </w:rPr>
        <w:t>One marketing manager said.</w:t>
      </w:r>
    </w:p>
    <w:p w14:paraId="60E0F6B2" w14:textId="77777777" w:rsidR="007353F1" w:rsidRPr="00C50C97" w:rsidRDefault="002A09EA" w:rsidP="007353F1">
      <w:pPr>
        <w:spacing w:before="240" w:after="240" w:line="360" w:lineRule="auto"/>
        <w:jc w:val="both"/>
        <w:rPr>
          <w:rFonts w:ascii="Times New Roman" w:hAnsi="Times New Roman" w:cs="Times New Roman"/>
          <w:i/>
          <w:color w:val="000000" w:themeColor="text1"/>
          <w:sz w:val="24"/>
          <w:szCs w:val="20"/>
        </w:rPr>
      </w:pPr>
      <w:r w:rsidRPr="00C50C97">
        <w:rPr>
          <w:rFonts w:ascii="Times New Roman" w:hAnsi="Times New Roman" w:cs="Times New Roman"/>
          <w:i/>
          <w:color w:val="000000" w:themeColor="text1"/>
          <w:sz w:val="24"/>
          <w:szCs w:val="20"/>
        </w:rPr>
        <w:t>Our commitment to corporate social responsibility is at the core of our business. Our CSR practices benefit society, the environment, and all stakeholders. Our CSR initiatives target important long-term development drivers</w:t>
      </w:r>
      <w:r w:rsidRPr="00C50C97">
        <w:rPr>
          <w:rFonts w:ascii="Times New Roman" w:eastAsia="Calibri" w:hAnsi="Times New Roman" w:cs="Times New Roman"/>
          <w:i/>
          <w:color w:val="000000" w:themeColor="text1"/>
          <w:sz w:val="24"/>
          <w:szCs w:val="20"/>
        </w:rPr>
        <w:t>,</w:t>
      </w:r>
      <w:r w:rsidRPr="00C50C97">
        <w:rPr>
          <w:rFonts w:ascii="Times New Roman" w:hAnsi="Times New Roman" w:cs="Times New Roman"/>
          <w:i/>
          <w:color w:val="000000" w:themeColor="text1"/>
          <w:sz w:val="24"/>
          <w:szCs w:val="20"/>
        </w:rPr>
        <w:t xml:space="preserve"> such as education, health, environmental protection, greening, and beautification, with the aim of strengthening communities.</w:t>
      </w:r>
    </w:p>
    <w:p w14:paraId="3164E9C0" w14:textId="77777777" w:rsidR="007353F1" w:rsidRPr="00C50C97" w:rsidRDefault="002A09EA" w:rsidP="007353F1">
      <w:pPr>
        <w:spacing w:before="240" w:after="240" w:line="360" w:lineRule="auto"/>
        <w:jc w:val="both"/>
        <w:rPr>
          <w:rFonts w:ascii="Times New Roman" w:eastAsia="Times New Roman" w:hAnsi="Times New Roman" w:cs="Times New Roman"/>
          <w:color w:val="000000" w:themeColor="text1"/>
          <w:sz w:val="24"/>
          <w:szCs w:val="24"/>
          <w:lang w:val="en-GB" w:eastAsia="en-GB"/>
        </w:rPr>
      </w:pPr>
      <w:r w:rsidRPr="00C50C97">
        <w:rPr>
          <w:rFonts w:ascii="Times New Roman" w:hAnsi="Times New Roman" w:cs="Times New Roman"/>
          <w:color w:val="000000" w:themeColor="text1"/>
          <w:sz w:val="24"/>
          <w:szCs w:val="20"/>
        </w:rPr>
        <w:t>With company partners, the tecom demonstrates by teaching sharing his knowledge with its communists. It supports indigenous communities' support in health, education, and farm productivity. It works with the Ethiopia Commodity Exchange and Agriculture Transformation Agency to increase agricultural productivity. It is an example of an improved but informal marketing system in the area. The specific project caters to the formation of a formal marketing system that is always dominated by informal and illegal marketers</w:t>
      </w:r>
      <w:r w:rsidRPr="00C50C97">
        <w:rPr>
          <w:rFonts w:ascii="Times New Roman" w:eastAsia="Calibri" w:hAnsi="Times New Roman" w:cs="Times New Roman"/>
          <w:color w:val="000000" w:themeColor="text1"/>
          <w:sz w:val="24"/>
          <w:szCs w:val="20"/>
        </w:rPr>
        <w:t>:</w:t>
      </w:r>
      <w:r w:rsidRPr="00C50C97">
        <w:rPr>
          <w:rFonts w:ascii="Times New Roman" w:hAnsi="Times New Roman" w:cs="Times New Roman"/>
          <w:color w:val="000000" w:themeColor="text1"/>
          <w:sz w:val="24"/>
          <w:szCs w:val="20"/>
        </w:rPr>
        <w:t xml:space="preserve"> organized collection, processing, and distribution of chickens, among other products, at official market prices. To formalize the marketing system, the company hired locals when most women, private farms, and small household farms </w:t>
      </w:r>
      <w:r w:rsidRPr="00C50C97">
        <w:rPr>
          <w:rFonts w:ascii="Times New Roman" w:eastAsia="Calibri" w:hAnsi="Times New Roman" w:cs="Times New Roman"/>
          <w:color w:val="000000" w:themeColor="text1"/>
          <w:sz w:val="24"/>
          <w:szCs w:val="20"/>
        </w:rPr>
        <w:t>produced</w:t>
      </w:r>
      <w:r w:rsidRPr="00C50C97">
        <w:rPr>
          <w:rFonts w:ascii="Times New Roman" w:hAnsi="Times New Roman" w:cs="Times New Roman"/>
          <w:color w:val="000000" w:themeColor="text1"/>
          <w:sz w:val="24"/>
          <w:szCs w:val="20"/>
        </w:rPr>
        <w:t xml:space="preserve"> chickens that </w:t>
      </w:r>
      <w:r w:rsidRPr="00C50C97">
        <w:rPr>
          <w:rFonts w:ascii="Times New Roman" w:eastAsia="Calibri" w:hAnsi="Times New Roman" w:cs="Times New Roman"/>
          <w:color w:val="000000" w:themeColor="text1"/>
          <w:sz w:val="24"/>
          <w:szCs w:val="20"/>
        </w:rPr>
        <w:t>produced</w:t>
      </w:r>
      <w:r w:rsidRPr="00C50C97">
        <w:rPr>
          <w:rFonts w:ascii="Times New Roman" w:hAnsi="Times New Roman" w:cs="Times New Roman"/>
          <w:color w:val="000000" w:themeColor="text1"/>
          <w:sz w:val="24"/>
          <w:szCs w:val="20"/>
        </w:rPr>
        <w:t xml:space="preserve"> fewer harvests while distributing subsistence producers </w:t>
      </w:r>
      <w:r w:rsidRPr="00C50C97">
        <w:rPr>
          <w:rFonts w:ascii="Times New Roman" w:eastAsia="Calibri" w:hAnsi="Times New Roman" w:cs="Times New Roman"/>
          <w:color w:val="000000" w:themeColor="text1"/>
          <w:sz w:val="24"/>
          <w:szCs w:val="20"/>
        </w:rPr>
        <w:t>within a 50 km</w:t>
      </w:r>
      <w:r w:rsidRPr="00C50C97">
        <w:rPr>
          <w:rFonts w:ascii="Times New Roman" w:hAnsi="Times New Roman" w:cs="Times New Roman"/>
          <w:color w:val="000000" w:themeColor="text1"/>
          <w:sz w:val="24"/>
          <w:szCs w:val="20"/>
        </w:rPr>
        <w:t xml:space="preserve"> radius from Ethiopian cities or urban areas consisting of </w:t>
      </w:r>
      <w:r w:rsidRPr="00C50C97">
        <w:rPr>
          <w:rFonts w:ascii="Times New Roman" w:eastAsia="Calibri" w:hAnsi="Times New Roman" w:cs="Times New Roman"/>
          <w:color w:val="000000" w:themeColor="text1"/>
          <w:sz w:val="24"/>
          <w:szCs w:val="20"/>
        </w:rPr>
        <w:t xml:space="preserve">a </w:t>
      </w:r>
      <w:r w:rsidRPr="00C50C97">
        <w:rPr>
          <w:rFonts w:ascii="Times New Roman" w:hAnsi="Times New Roman" w:cs="Times New Roman"/>
          <w:color w:val="000000" w:themeColor="text1"/>
          <w:sz w:val="24"/>
          <w:szCs w:val="20"/>
        </w:rPr>
        <w:t>particular market place for supermarkets and hotels.</w:t>
      </w:r>
    </w:p>
    <w:p w14:paraId="0768317C" w14:textId="77777777" w:rsidR="00976F1F" w:rsidRPr="00C50C97" w:rsidRDefault="002A09EA" w:rsidP="00976F1F">
      <w:pPr>
        <w:pStyle w:val="Heading1"/>
        <w:numPr>
          <w:ilvl w:val="1"/>
          <w:numId w:val="15"/>
        </w:numPr>
        <w:autoSpaceDE w:val="0"/>
        <w:autoSpaceDN w:val="0"/>
        <w:adjustRightInd w:val="0"/>
        <w:spacing w:before="120" w:after="120" w:line="360" w:lineRule="auto"/>
        <w:rPr>
          <w:rFonts w:ascii="Times New Roman" w:hAnsi="Times New Roman" w:cs="Times New Roman"/>
          <w:color w:val="000000" w:themeColor="text1"/>
        </w:rPr>
      </w:pPr>
      <w:bookmarkStart w:id="143" w:name="_Toc136566564"/>
      <w:r w:rsidRPr="00C50C97">
        <w:rPr>
          <w:rFonts w:ascii="Times New Roman" w:hAnsi="Times New Roman" w:cs="Times New Roman"/>
          <w:color w:val="000000" w:themeColor="text1"/>
        </w:rPr>
        <w:t xml:space="preserve">Pearson’s </w:t>
      </w:r>
      <w:bookmarkEnd w:id="143"/>
      <w:r w:rsidRPr="00C50C97">
        <w:rPr>
          <w:rFonts w:ascii="Times New Roman" w:eastAsia="Times New Roman" w:hAnsi="Times New Roman" w:cs="Times New Roman"/>
          <w:color w:val="000000" w:themeColor="text1"/>
        </w:rPr>
        <w:t>correlation test results</w:t>
      </w:r>
    </w:p>
    <w:p w14:paraId="433F2781" w14:textId="77777777" w:rsidR="00F9506F" w:rsidRPr="00C50C97" w:rsidRDefault="002A09EA" w:rsidP="00976F1F">
      <w:pPr>
        <w:autoSpaceDE w:val="0"/>
        <w:autoSpaceDN w:val="0"/>
        <w:adjustRightInd w:val="0"/>
        <w:spacing w:after="0" w:line="360" w:lineRule="auto"/>
        <w:jc w:val="both"/>
        <w:rPr>
          <w:rFonts w:ascii="Times New Roman" w:hAnsi="Times New Roman" w:cs="Times New Roman"/>
          <w:b/>
          <w:color w:val="000000" w:themeColor="text1"/>
          <w:sz w:val="24"/>
          <w:szCs w:val="24"/>
        </w:rPr>
      </w:pPr>
      <w:r w:rsidRPr="00C50C97">
        <w:rPr>
          <w:rFonts w:ascii="Times New Roman" w:eastAsia="MS Mincho" w:hAnsi="Times New Roman" w:cs="Times New Roman"/>
          <w:color w:val="000000" w:themeColor="text1"/>
          <w:sz w:val="24"/>
          <w:szCs w:val="24"/>
        </w:rPr>
        <w:t>This study aimed to establish the relationships that exist between the independent variables and the dependent variable. The Pearson product moment correlation coefficient was applied to indicate the relationships.</w:t>
      </w:r>
    </w:p>
    <w:p w14:paraId="68DB6850" w14:textId="77777777" w:rsidR="00976F1F" w:rsidRPr="00C50C97" w:rsidRDefault="002A09EA" w:rsidP="00976F1F">
      <w:pPr>
        <w:pStyle w:val="Caption"/>
        <w:spacing w:line="360" w:lineRule="auto"/>
        <w:rPr>
          <w:rFonts w:ascii="Times New Roman" w:eastAsia="MS Mincho" w:hAnsi="Times New Roman" w:cs="Times New Roman"/>
          <w:color w:val="000000" w:themeColor="text1"/>
          <w:sz w:val="24"/>
          <w:szCs w:val="24"/>
        </w:rPr>
      </w:pPr>
      <w:bookmarkStart w:id="144" w:name="_Toc136564689"/>
      <w:bookmarkStart w:id="145" w:name="_Toc78022110"/>
      <w:r w:rsidRPr="00C50C97">
        <w:rPr>
          <w:rFonts w:ascii="Times New Roman" w:hAnsi="Times New Roman" w:cs="Times New Roman"/>
          <w:color w:val="000000" w:themeColor="text1"/>
          <w:sz w:val="24"/>
        </w:rPr>
        <w:t xml:space="preserve">Table </w:t>
      </w:r>
      <w:r w:rsidRPr="00C50C97">
        <w:rPr>
          <w:rFonts w:ascii="Times New Roman" w:hAnsi="Times New Roman" w:cs="Times New Roman"/>
          <w:color w:val="000000" w:themeColor="text1"/>
          <w:sz w:val="24"/>
        </w:rPr>
        <w:fldChar w:fldCharType="begin"/>
      </w:r>
      <w:r w:rsidRPr="00C50C97">
        <w:rPr>
          <w:rFonts w:ascii="Times New Roman" w:hAnsi="Times New Roman" w:cs="Times New Roman"/>
          <w:color w:val="000000" w:themeColor="text1"/>
          <w:sz w:val="24"/>
        </w:rPr>
        <w:instrText xml:space="preserve"> SEQ Table \* ARABIC </w:instrText>
      </w:r>
      <w:r w:rsidRPr="00C50C97">
        <w:rPr>
          <w:rFonts w:ascii="Times New Roman" w:hAnsi="Times New Roman" w:cs="Times New Roman"/>
          <w:color w:val="000000" w:themeColor="text1"/>
          <w:sz w:val="24"/>
        </w:rPr>
        <w:fldChar w:fldCharType="separate"/>
      </w:r>
      <w:r w:rsidR="00634E18" w:rsidRPr="00C50C97">
        <w:rPr>
          <w:rFonts w:ascii="Times New Roman" w:hAnsi="Times New Roman" w:cs="Times New Roman"/>
          <w:noProof/>
          <w:color w:val="000000" w:themeColor="text1"/>
          <w:sz w:val="24"/>
        </w:rPr>
        <w:t>11</w:t>
      </w:r>
      <w:r w:rsidRPr="00C50C97">
        <w:rPr>
          <w:rFonts w:ascii="Times New Roman" w:hAnsi="Times New Roman" w:cs="Times New Roman"/>
          <w:color w:val="000000" w:themeColor="text1"/>
          <w:sz w:val="24"/>
        </w:rPr>
        <w:fldChar w:fldCharType="end"/>
      </w:r>
      <w:r w:rsidRPr="00C50C97">
        <w:rPr>
          <w:rFonts w:ascii="Times New Roman" w:eastAsia="Calibri" w:hAnsi="Times New Roman" w:cs="Times New Roman"/>
          <w:color w:val="000000" w:themeColor="text1"/>
          <w:sz w:val="24"/>
        </w:rPr>
        <w:t xml:space="preserve"> </w:t>
      </w:r>
      <w:bookmarkEnd w:id="144"/>
      <w:bookmarkEnd w:id="145"/>
      <w:r w:rsidRPr="00C50C97">
        <w:rPr>
          <w:rFonts w:ascii="Times New Roman" w:eastAsia="MS Mincho" w:hAnsi="Times New Roman" w:cs="Times New Roman"/>
          <w:color w:val="000000" w:themeColor="text1"/>
          <w:sz w:val="24"/>
          <w:szCs w:val="24"/>
        </w:rPr>
        <w:t>Pearson’s correlation test results (N=180)</w:t>
      </w:r>
    </w:p>
    <w:tbl>
      <w:tblPr>
        <w:tblW w:w="9900"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620"/>
        <w:gridCol w:w="1710"/>
        <w:gridCol w:w="1260"/>
        <w:gridCol w:w="1080"/>
        <w:gridCol w:w="900"/>
        <w:gridCol w:w="1260"/>
        <w:gridCol w:w="1080"/>
        <w:gridCol w:w="990"/>
      </w:tblGrid>
      <w:tr w:rsidR="00C50C97" w:rsidRPr="00C50C97" w14:paraId="6C4B8318" w14:textId="77777777" w:rsidTr="002F7B37">
        <w:trPr>
          <w:cantSplit/>
        </w:trPr>
        <w:tc>
          <w:tcPr>
            <w:tcW w:w="3330" w:type="dxa"/>
            <w:gridSpan w:val="2"/>
            <w:tcBorders>
              <w:top w:val="single" w:sz="16" w:space="0" w:color="000000"/>
              <w:left w:val="single" w:sz="16" w:space="0" w:color="000000"/>
              <w:bottom w:val="single" w:sz="16" w:space="0" w:color="000000"/>
              <w:right w:val="nil"/>
            </w:tcBorders>
            <w:shd w:val="clear" w:color="auto" w:fill="FFFFFF"/>
            <w:vAlign w:val="bottom"/>
          </w:tcPr>
          <w:p w14:paraId="443DA6D8" w14:textId="77777777" w:rsidR="00037C83" w:rsidRPr="00C50C97" w:rsidRDefault="00037C83" w:rsidP="00037C83">
            <w:pPr>
              <w:autoSpaceDE w:val="0"/>
              <w:autoSpaceDN w:val="0"/>
              <w:adjustRightInd w:val="0"/>
              <w:spacing w:after="0" w:line="240" w:lineRule="auto"/>
              <w:rPr>
                <w:rFonts w:ascii="Times New Roman" w:hAnsi="Times New Roman" w:cs="Times New Roman"/>
                <w:color w:val="000000" w:themeColor="text1"/>
                <w:sz w:val="24"/>
                <w:szCs w:val="24"/>
                <w:lang w:val="en-GB"/>
              </w:rPr>
            </w:pPr>
          </w:p>
        </w:tc>
        <w:tc>
          <w:tcPr>
            <w:tcW w:w="1260" w:type="dxa"/>
            <w:tcBorders>
              <w:top w:val="single" w:sz="16" w:space="0" w:color="000000"/>
              <w:left w:val="single" w:sz="16" w:space="0" w:color="000000"/>
              <w:bottom w:val="single" w:sz="16" w:space="0" w:color="000000"/>
            </w:tcBorders>
            <w:shd w:val="clear" w:color="auto" w:fill="FFFFFF"/>
            <w:vAlign w:val="bottom"/>
          </w:tcPr>
          <w:p w14:paraId="0C3687E2" w14:textId="77777777" w:rsidR="00037C83" w:rsidRPr="00C50C97" w:rsidRDefault="002A09EA" w:rsidP="00037C83">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Shareholders Involvement</w:t>
            </w:r>
          </w:p>
        </w:tc>
        <w:tc>
          <w:tcPr>
            <w:tcW w:w="1080" w:type="dxa"/>
            <w:tcBorders>
              <w:top w:val="single" w:sz="16" w:space="0" w:color="000000"/>
              <w:bottom w:val="single" w:sz="16" w:space="0" w:color="000000"/>
            </w:tcBorders>
            <w:shd w:val="clear" w:color="auto" w:fill="FFFFFF"/>
            <w:vAlign w:val="bottom"/>
          </w:tcPr>
          <w:p w14:paraId="2307B3A8" w14:textId="77777777" w:rsidR="00037C83" w:rsidRPr="00C50C97" w:rsidRDefault="002A09EA" w:rsidP="00037C83">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Customer Response</w:t>
            </w:r>
          </w:p>
        </w:tc>
        <w:tc>
          <w:tcPr>
            <w:tcW w:w="900" w:type="dxa"/>
            <w:tcBorders>
              <w:top w:val="single" w:sz="16" w:space="0" w:color="000000"/>
              <w:bottom w:val="single" w:sz="16" w:space="0" w:color="000000"/>
            </w:tcBorders>
            <w:shd w:val="clear" w:color="auto" w:fill="FFFFFF"/>
            <w:vAlign w:val="bottom"/>
          </w:tcPr>
          <w:p w14:paraId="7984039A" w14:textId="77777777" w:rsidR="00037C83" w:rsidRPr="00C50C97" w:rsidRDefault="002A09EA" w:rsidP="00037C83">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Legality</w:t>
            </w:r>
          </w:p>
        </w:tc>
        <w:tc>
          <w:tcPr>
            <w:tcW w:w="1260" w:type="dxa"/>
            <w:tcBorders>
              <w:top w:val="single" w:sz="16" w:space="0" w:color="000000"/>
              <w:bottom w:val="single" w:sz="16" w:space="0" w:color="000000"/>
            </w:tcBorders>
            <w:shd w:val="clear" w:color="auto" w:fill="FFFFFF"/>
            <w:vAlign w:val="bottom"/>
          </w:tcPr>
          <w:p w14:paraId="588B2766"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Employee Perception</w:t>
            </w:r>
          </w:p>
        </w:tc>
        <w:tc>
          <w:tcPr>
            <w:tcW w:w="1080" w:type="dxa"/>
            <w:tcBorders>
              <w:top w:val="single" w:sz="16" w:space="0" w:color="000000"/>
              <w:bottom w:val="single" w:sz="16" w:space="0" w:color="000000"/>
            </w:tcBorders>
            <w:shd w:val="clear" w:color="auto" w:fill="FFFFFF"/>
            <w:vAlign w:val="bottom"/>
          </w:tcPr>
          <w:p w14:paraId="6D736904" w14:textId="77777777" w:rsidR="00037C83" w:rsidRPr="00C50C97" w:rsidRDefault="002A09EA" w:rsidP="00037C83">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Community Expectation</w:t>
            </w:r>
          </w:p>
        </w:tc>
        <w:tc>
          <w:tcPr>
            <w:tcW w:w="990" w:type="dxa"/>
            <w:tcBorders>
              <w:top w:val="single" w:sz="16" w:space="0" w:color="000000"/>
              <w:bottom w:val="single" w:sz="16" w:space="0" w:color="000000"/>
              <w:right w:val="single" w:sz="16" w:space="0" w:color="000000"/>
            </w:tcBorders>
            <w:shd w:val="clear" w:color="auto" w:fill="FFFFFF"/>
            <w:vAlign w:val="bottom"/>
          </w:tcPr>
          <w:p w14:paraId="7F90AD0B" w14:textId="77777777" w:rsidR="00037C83" w:rsidRPr="00C50C97" w:rsidRDefault="002A09EA" w:rsidP="00037C83">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CSR</w:t>
            </w:r>
          </w:p>
        </w:tc>
      </w:tr>
      <w:tr w:rsidR="00C50C97" w:rsidRPr="00C50C97" w14:paraId="4704D405" w14:textId="77777777" w:rsidTr="002F7B37">
        <w:trPr>
          <w:cantSplit/>
        </w:trPr>
        <w:tc>
          <w:tcPr>
            <w:tcW w:w="1620" w:type="dxa"/>
            <w:vMerge w:val="restart"/>
            <w:tcBorders>
              <w:top w:val="single" w:sz="16" w:space="0" w:color="000000"/>
              <w:left w:val="single" w:sz="16" w:space="0" w:color="000000"/>
              <w:right w:val="nil"/>
            </w:tcBorders>
            <w:shd w:val="clear" w:color="auto" w:fill="FFFFFF"/>
          </w:tcPr>
          <w:p w14:paraId="27F1128D" w14:textId="77777777" w:rsidR="00037C83" w:rsidRPr="00C50C97" w:rsidRDefault="002A09EA" w:rsidP="00037C83">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Shareholders Involvement</w:t>
            </w:r>
          </w:p>
        </w:tc>
        <w:tc>
          <w:tcPr>
            <w:tcW w:w="1710" w:type="dxa"/>
            <w:tcBorders>
              <w:top w:val="single" w:sz="16" w:space="0" w:color="000000"/>
              <w:left w:val="nil"/>
              <w:bottom w:val="nil"/>
              <w:right w:val="single" w:sz="16" w:space="0" w:color="000000"/>
            </w:tcBorders>
            <w:shd w:val="clear" w:color="auto" w:fill="FFFFFF"/>
          </w:tcPr>
          <w:p w14:paraId="6661752D" w14:textId="77777777" w:rsidR="00037C83" w:rsidRPr="00C50C97" w:rsidRDefault="002A09EA" w:rsidP="00037C83">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Pearson Correlation</w:t>
            </w:r>
          </w:p>
        </w:tc>
        <w:tc>
          <w:tcPr>
            <w:tcW w:w="1260" w:type="dxa"/>
            <w:tcBorders>
              <w:top w:val="single" w:sz="16" w:space="0" w:color="000000"/>
              <w:left w:val="single" w:sz="16" w:space="0" w:color="000000"/>
              <w:bottom w:val="nil"/>
            </w:tcBorders>
            <w:shd w:val="clear" w:color="auto" w:fill="FFFFFF"/>
            <w:vAlign w:val="center"/>
          </w:tcPr>
          <w:p w14:paraId="43D923E7"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w:t>
            </w:r>
          </w:p>
        </w:tc>
        <w:tc>
          <w:tcPr>
            <w:tcW w:w="1080" w:type="dxa"/>
            <w:tcBorders>
              <w:top w:val="single" w:sz="16" w:space="0" w:color="000000"/>
              <w:bottom w:val="nil"/>
            </w:tcBorders>
            <w:shd w:val="clear" w:color="auto" w:fill="FFFFFF"/>
            <w:vAlign w:val="center"/>
          </w:tcPr>
          <w:p w14:paraId="7C43259D"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.567</w:t>
            </w:r>
            <w:r w:rsidRPr="00C50C97">
              <w:rPr>
                <w:rFonts w:ascii="Times New Roman" w:hAnsi="Times New Roman" w:cs="Times New Roman"/>
                <w:color w:val="000000" w:themeColor="text1"/>
                <w:sz w:val="18"/>
                <w:szCs w:val="18"/>
                <w:vertAlign w:val="superscript"/>
              </w:rPr>
              <w:t>**</w:t>
            </w:r>
          </w:p>
        </w:tc>
        <w:tc>
          <w:tcPr>
            <w:tcW w:w="900" w:type="dxa"/>
            <w:tcBorders>
              <w:top w:val="single" w:sz="16" w:space="0" w:color="000000"/>
              <w:bottom w:val="nil"/>
            </w:tcBorders>
            <w:shd w:val="clear" w:color="auto" w:fill="FFFFFF"/>
            <w:vAlign w:val="center"/>
          </w:tcPr>
          <w:p w14:paraId="3706E9ED"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.420</w:t>
            </w:r>
            <w:r w:rsidRPr="00C50C97">
              <w:rPr>
                <w:rFonts w:ascii="Times New Roman" w:hAnsi="Times New Roman" w:cs="Times New Roman"/>
                <w:color w:val="000000" w:themeColor="text1"/>
                <w:sz w:val="18"/>
                <w:szCs w:val="18"/>
                <w:vertAlign w:val="superscript"/>
              </w:rPr>
              <w:t>**</w:t>
            </w:r>
          </w:p>
        </w:tc>
        <w:tc>
          <w:tcPr>
            <w:tcW w:w="1260" w:type="dxa"/>
            <w:tcBorders>
              <w:top w:val="single" w:sz="16" w:space="0" w:color="000000"/>
              <w:bottom w:val="nil"/>
            </w:tcBorders>
            <w:shd w:val="clear" w:color="auto" w:fill="FFFFFF"/>
            <w:vAlign w:val="center"/>
          </w:tcPr>
          <w:p w14:paraId="1F490689"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.453</w:t>
            </w:r>
            <w:r w:rsidRPr="00C50C97">
              <w:rPr>
                <w:rFonts w:ascii="Times New Roman" w:hAnsi="Times New Roman" w:cs="Times New Roman"/>
                <w:color w:val="000000" w:themeColor="text1"/>
                <w:sz w:val="18"/>
                <w:szCs w:val="18"/>
                <w:vertAlign w:val="superscript"/>
              </w:rPr>
              <w:t>**</w:t>
            </w:r>
          </w:p>
        </w:tc>
        <w:tc>
          <w:tcPr>
            <w:tcW w:w="1080" w:type="dxa"/>
            <w:tcBorders>
              <w:top w:val="single" w:sz="16" w:space="0" w:color="000000"/>
              <w:bottom w:val="nil"/>
            </w:tcBorders>
            <w:shd w:val="clear" w:color="auto" w:fill="FFFFFF"/>
            <w:vAlign w:val="center"/>
          </w:tcPr>
          <w:p w14:paraId="4F8C7CA7"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.604</w:t>
            </w:r>
            <w:r w:rsidRPr="00C50C97">
              <w:rPr>
                <w:rFonts w:ascii="Times New Roman" w:hAnsi="Times New Roman" w:cs="Times New Roman"/>
                <w:color w:val="000000" w:themeColor="text1"/>
                <w:sz w:val="18"/>
                <w:szCs w:val="18"/>
                <w:vertAlign w:val="superscript"/>
              </w:rPr>
              <w:t>**</w:t>
            </w:r>
          </w:p>
        </w:tc>
        <w:tc>
          <w:tcPr>
            <w:tcW w:w="990" w:type="dxa"/>
            <w:tcBorders>
              <w:top w:val="single" w:sz="16" w:space="0" w:color="000000"/>
              <w:bottom w:val="nil"/>
              <w:right w:val="single" w:sz="16" w:space="0" w:color="000000"/>
            </w:tcBorders>
            <w:shd w:val="clear" w:color="auto" w:fill="FFFFFF"/>
            <w:vAlign w:val="center"/>
          </w:tcPr>
          <w:p w14:paraId="5B96E610"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.581</w:t>
            </w:r>
            <w:r w:rsidRPr="00C50C97">
              <w:rPr>
                <w:rFonts w:ascii="Times New Roman" w:hAnsi="Times New Roman" w:cs="Times New Roman"/>
                <w:color w:val="000000" w:themeColor="text1"/>
                <w:sz w:val="18"/>
                <w:szCs w:val="18"/>
                <w:vertAlign w:val="superscript"/>
              </w:rPr>
              <w:t>**</w:t>
            </w:r>
          </w:p>
        </w:tc>
      </w:tr>
      <w:tr w:rsidR="00C50C97" w:rsidRPr="00C50C97" w14:paraId="28600E89" w14:textId="77777777" w:rsidTr="002F7B37">
        <w:trPr>
          <w:cantSplit/>
        </w:trPr>
        <w:tc>
          <w:tcPr>
            <w:tcW w:w="1620" w:type="dxa"/>
            <w:vMerge/>
            <w:tcBorders>
              <w:top w:val="single" w:sz="16" w:space="0" w:color="000000"/>
              <w:left w:val="single" w:sz="16" w:space="0" w:color="000000"/>
              <w:right w:val="nil"/>
            </w:tcBorders>
            <w:shd w:val="clear" w:color="auto" w:fill="FFFFFF"/>
          </w:tcPr>
          <w:p w14:paraId="1F46A659" w14:textId="77777777" w:rsidR="00037C83" w:rsidRPr="00C50C97" w:rsidRDefault="00037C83" w:rsidP="00037C83">
            <w:pPr>
              <w:autoSpaceDE w:val="0"/>
              <w:autoSpaceDN w:val="0"/>
              <w:adjustRightInd w:val="0"/>
              <w:spacing w:after="0" w:line="240" w:lineRule="auto"/>
              <w:rPr>
                <w:rFonts w:ascii="Times New Roman" w:hAnsi="Times New Roman" w:cs="Times New Roman"/>
                <w:color w:val="000000" w:themeColor="text1"/>
                <w:sz w:val="18"/>
                <w:szCs w:val="18"/>
                <w:lang w:val="en-GB"/>
              </w:rPr>
            </w:pPr>
          </w:p>
        </w:tc>
        <w:tc>
          <w:tcPr>
            <w:tcW w:w="1710" w:type="dxa"/>
            <w:tcBorders>
              <w:top w:val="nil"/>
              <w:left w:val="nil"/>
              <w:bottom w:val="nil"/>
              <w:right w:val="single" w:sz="16" w:space="0" w:color="000000"/>
            </w:tcBorders>
            <w:shd w:val="clear" w:color="auto" w:fill="FFFFFF"/>
          </w:tcPr>
          <w:p w14:paraId="746878B3" w14:textId="77777777" w:rsidR="00037C83" w:rsidRPr="00C50C97" w:rsidRDefault="002A09EA" w:rsidP="00037C83">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Sig. (2-tailed)</w:t>
            </w:r>
          </w:p>
        </w:tc>
        <w:tc>
          <w:tcPr>
            <w:tcW w:w="1260" w:type="dxa"/>
            <w:tcBorders>
              <w:top w:val="nil"/>
              <w:left w:val="single" w:sz="16" w:space="0" w:color="000000"/>
              <w:bottom w:val="nil"/>
            </w:tcBorders>
            <w:shd w:val="clear" w:color="auto" w:fill="FFFFFF"/>
            <w:vAlign w:val="center"/>
          </w:tcPr>
          <w:p w14:paraId="66EB5918" w14:textId="77777777" w:rsidR="00037C83" w:rsidRPr="00C50C97" w:rsidRDefault="00037C83" w:rsidP="002F7B37">
            <w:pPr>
              <w:autoSpaceDE w:val="0"/>
              <w:autoSpaceDN w:val="0"/>
              <w:adjustRightInd w:val="0"/>
              <w:spacing w:after="0" w:line="240" w:lineRule="auto"/>
              <w:jc w:val="center"/>
              <w:rPr>
                <w:rFonts w:ascii="Times New Roman" w:hAnsi="Times New Roman" w:cs="Times New Roman"/>
                <w:color w:val="000000" w:themeColor="text1"/>
                <w:sz w:val="24"/>
                <w:szCs w:val="24"/>
                <w:lang w:val="en-GB"/>
              </w:rPr>
            </w:pPr>
          </w:p>
        </w:tc>
        <w:tc>
          <w:tcPr>
            <w:tcW w:w="1080" w:type="dxa"/>
            <w:tcBorders>
              <w:top w:val="nil"/>
              <w:bottom w:val="nil"/>
            </w:tcBorders>
            <w:shd w:val="clear" w:color="auto" w:fill="FFFFFF"/>
            <w:vAlign w:val="center"/>
          </w:tcPr>
          <w:p w14:paraId="6DC5E77A"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c>
          <w:tcPr>
            <w:tcW w:w="900" w:type="dxa"/>
            <w:tcBorders>
              <w:top w:val="nil"/>
              <w:bottom w:val="nil"/>
            </w:tcBorders>
            <w:shd w:val="clear" w:color="auto" w:fill="FFFFFF"/>
            <w:vAlign w:val="center"/>
          </w:tcPr>
          <w:p w14:paraId="5C4E1387"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c>
          <w:tcPr>
            <w:tcW w:w="1260" w:type="dxa"/>
            <w:tcBorders>
              <w:top w:val="nil"/>
              <w:bottom w:val="nil"/>
            </w:tcBorders>
            <w:shd w:val="clear" w:color="auto" w:fill="FFFFFF"/>
            <w:vAlign w:val="center"/>
          </w:tcPr>
          <w:p w14:paraId="3A500493"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c>
          <w:tcPr>
            <w:tcW w:w="1080" w:type="dxa"/>
            <w:tcBorders>
              <w:top w:val="nil"/>
              <w:bottom w:val="nil"/>
            </w:tcBorders>
            <w:shd w:val="clear" w:color="auto" w:fill="FFFFFF"/>
            <w:vAlign w:val="center"/>
          </w:tcPr>
          <w:p w14:paraId="2ACC4FC6"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c>
          <w:tcPr>
            <w:tcW w:w="990" w:type="dxa"/>
            <w:tcBorders>
              <w:top w:val="nil"/>
              <w:bottom w:val="nil"/>
              <w:right w:val="single" w:sz="16" w:space="0" w:color="000000"/>
            </w:tcBorders>
            <w:shd w:val="clear" w:color="auto" w:fill="FFFFFF"/>
            <w:vAlign w:val="center"/>
          </w:tcPr>
          <w:p w14:paraId="7B1D26A2"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r>
      <w:tr w:rsidR="00C50C97" w:rsidRPr="00C50C97" w14:paraId="5A56B20E" w14:textId="77777777" w:rsidTr="002F7B37">
        <w:trPr>
          <w:cantSplit/>
        </w:trPr>
        <w:tc>
          <w:tcPr>
            <w:tcW w:w="1620" w:type="dxa"/>
            <w:vMerge/>
            <w:tcBorders>
              <w:top w:val="single" w:sz="16" w:space="0" w:color="000000"/>
              <w:left w:val="single" w:sz="16" w:space="0" w:color="000000"/>
              <w:right w:val="nil"/>
            </w:tcBorders>
            <w:shd w:val="clear" w:color="auto" w:fill="FFFFFF"/>
          </w:tcPr>
          <w:p w14:paraId="081A7703" w14:textId="77777777" w:rsidR="00037C83" w:rsidRPr="00C50C97" w:rsidRDefault="00037C83" w:rsidP="00037C83">
            <w:pPr>
              <w:autoSpaceDE w:val="0"/>
              <w:autoSpaceDN w:val="0"/>
              <w:adjustRightInd w:val="0"/>
              <w:spacing w:after="0" w:line="240" w:lineRule="auto"/>
              <w:rPr>
                <w:rFonts w:ascii="Times New Roman" w:hAnsi="Times New Roman" w:cs="Times New Roman"/>
                <w:color w:val="000000" w:themeColor="text1"/>
                <w:sz w:val="18"/>
                <w:szCs w:val="18"/>
                <w:lang w:val="en-GB"/>
              </w:rPr>
            </w:pPr>
          </w:p>
        </w:tc>
        <w:tc>
          <w:tcPr>
            <w:tcW w:w="1710" w:type="dxa"/>
            <w:tcBorders>
              <w:top w:val="nil"/>
              <w:left w:val="nil"/>
              <w:right w:val="single" w:sz="16" w:space="0" w:color="000000"/>
            </w:tcBorders>
            <w:shd w:val="clear" w:color="auto" w:fill="FFFFFF"/>
          </w:tcPr>
          <w:p w14:paraId="7A546E60" w14:textId="77777777" w:rsidR="00037C83" w:rsidRPr="00C50C97" w:rsidRDefault="002A09EA" w:rsidP="00037C83">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N</w:t>
            </w:r>
          </w:p>
        </w:tc>
        <w:tc>
          <w:tcPr>
            <w:tcW w:w="1260" w:type="dxa"/>
            <w:tcBorders>
              <w:top w:val="nil"/>
              <w:left w:val="single" w:sz="16" w:space="0" w:color="000000"/>
            </w:tcBorders>
            <w:shd w:val="clear" w:color="auto" w:fill="FFFFFF"/>
            <w:vAlign w:val="center"/>
          </w:tcPr>
          <w:p w14:paraId="141B533C"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1080" w:type="dxa"/>
            <w:tcBorders>
              <w:top w:val="nil"/>
            </w:tcBorders>
            <w:shd w:val="clear" w:color="auto" w:fill="FFFFFF"/>
            <w:vAlign w:val="center"/>
          </w:tcPr>
          <w:p w14:paraId="7754F019"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900" w:type="dxa"/>
            <w:tcBorders>
              <w:top w:val="nil"/>
            </w:tcBorders>
            <w:shd w:val="clear" w:color="auto" w:fill="FFFFFF"/>
            <w:vAlign w:val="center"/>
          </w:tcPr>
          <w:p w14:paraId="108BDDFB"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1260" w:type="dxa"/>
            <w:tcBorders>
              <w:top w:val="nil"/>
            </w:tcBorders>
            <w:shd w:val="clear" w:color="auto" w:fill="FFFFFF"/>
            <w:vAlign w:val="center"/>
          </w:tcPr>
          <w:p w14:paraId="60CF9310"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1080" w:type="dxa"/>
            <w:tcBorders>
              <w:top w:val="nil"/>
            </w:tcBorders>
            <w:shd w:val="clear" w:color="auto" w:fill="FFFFFF"/>
            <w:vAlign w:val="center"/>
          </w:tcPr>
          <w:p w14:paraId="1649C573"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990" w:type="dxa"/>
            <w:tcBorders>
              <w:top w:val="nil"/>
              <w:right w:val="single" w:sz="16" w:space="0" w:color="000000"/>
            </w:tcBorders>
            <w:shd w:val="clear" w:color="auto" w:fill="FFFFFF"/>
            <w:vAlign w:val="center"/>
          </w:tcPr>
          <w:p w14:paraId="27289130"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r>
      <w:tr w:rsidR="00C50C97" w:rsidRPr="00C50C97" w14:paraId="087CE5FB" w14:textId="77777777" w:rsidTr="002F7B37">
        <w:trPr>
          <w:cantSplit/>
        </w:trPr>
        <w:tc>
          <w:tcPr>
            <w:tcW w:w="1620" w:type="dxa"/>
            <w:vMerge w:val="restart"/>
            <w:tcBorders>
              <w:top w:val="nil"/>
              <w:left w:val="single" w:sz="16" w:space="0" w:color="000000"/>
              <w:right w:val="nil"/>
            </w:tcBorders>
            <w:shd w:val="clear" w:color="auto" w:fill="FFFFFF"/>
          </w:tcPr>
          <w:p w14:paraId="4AF9B833" w14:textId="77777777" w:rsidR="00037C83" w:rsidRPr="00C50C97" w:rsidRDefault="002A09EA" w:rsidP="00037C83">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Customer Response</w:t>
            </w:r>
          </w:p>
        </w:tc>
        <w:tc>
          <w:tcPr>
            <w:tcW w:w="1710" w:type="dxa"/>
            <w:tcBorders>
              <w:top w:val="nil"/>
              <w:left w:val="nil"/>
              <w:bottom w:val="nil"/>
              <w:right w:val="single" w:sz="16" w:space="0" w:color="000000"/>
            </w:tcBorders>
            <w:shd w:val="clear" w:color="auto" w:fill="FFFFFF"/>
          </w:tcPr>
          <w:p w14:paraId="691C52B1" w14:textId="77777777" w:rsidR="00037C83" w:rsidRPr="00C50C97" w:rsidRDefault="002A09EA" w:rsidP="00037C83">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Pearson Correlation</w:t>
            </w:r>
          </w:p>
        </w:tc>
        <w:tc>
          <w:tcPr>
            <w:tcW w:w="1260" w:type="dxa"/>
            <w:tcBorders>
              <w:top w:val="nil"/>
              <w:left w:val="single" w:sz="16" w:space="0" w:color="000000"/>
              <w:bottom w:val="nil"/>
            </w:tcBorders>
            <w:shd w:val="clear" w:color="auto" w:fill="FFFFFF"/>
            <w:vAlign w:val="center"/>
          </w:tcPr>
          <w:p w14:paraId="7E9D4C27"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.567</w:t>
            </w:r>
            <w:r w:rsidRPr="00C50C97">
              <w:rPr>
                <w:rFonts w:ascii="Times New Roman" w:hAnsi="Times New Roman" w:cs="Times New Roman"/>
                <w:color w:val="000000" w:themeColor="text1"/>
                <w:sz w:val="18"/>
                <w:szCs w:val="18"/>
                <w:vertAlign w:val="superscript"/>
              </w:rPr>
              <w:t>**</w:t>
            </w:r>
          </w:p>
        </w:tc>
        <w:tc>
          <w:tcPr>
            <w:tcW w:w="1080" w:type="dxa"/>
            <w:tcBorders>
              <w:top w:val="nil"/>
              <w:bottom w:val="nil"/>
            </w:tcBorders>
            <w:shd w:val="clear" w:color="auto" w:fill="FFFFFF"/>
            <w:vAlign w:val="center"/>
          </w:tcPr>
          <w:p w14:paraId="737F7E09"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w:t>
            </w:r>
          </w:p>
        </w:tc>
        <w:tc>
          <w:tcPr>
            <w:tcW w:w="900" w:type="dxa"/>
            <w:tcBorders>
              <w:top w:val="nil"/>
              <w:bottom w:val="nil"/>
            </w:tcBorders>
            <w:shd w:val="clear" w:color="auto" w:fill="FFFFFF"/>
            <w:vAlign w:val="center"/>
          </w:tcPr>
          <w:p w14:paraId="7D13017F"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.427</w:t>
            </w:r>
            <w:r w:rsidRPr="00C50C97">
              <w:rPr>
                <w:rFonts w:ascii="Times New Roman" w:hAnsi="Times New Roman" w:cs="Times New Roman"/>
                <w:color w:val="000000" w:themeColor="text1"/>
                <w:sz w:val="18"/>
                <w:szCs w:val="18"/>
                <w:vertAlign w:val="superscript"/>
              </w:rPr>
              <w:t>**</w:t>
            </w:r>
          </w:p>
        </w:tc>
        <w:tc>
          <w:tcPr>
            <w:tcW w:w="1260" w:type="dxa"/>
            <w:tcBorders>
              <w:top w:val="nil"/>
              <w:bottom w:val="nil"/>
            </w:tcBorders>
            <w:shd w:val="clear" w:color="auto" w:fill="FFFFFF"/>
            <w:vAlign w:val="center"/>
          </w:tcPr>
          <w:p w14:paraId="5D2D6A6F"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.427</w:t>
            </w:r>
            <w:r w:rsidRPr="00C50C97">
              <w:rPr>
                <w:rFonts w:ascii="Times New Roman" w:hAnsi="Times New Roman" w:cs="Times New Roman"/>
                <w:color w:val="000000" w:themeColor="text1"/>
                <w:sz w:val="18"/>
                <w:szCs w:val="18"/>
                <w:vertAlign w:val="superscript"/>
              </w:rPr>
              <w:t>**</w:t>
            </w:r>
          </w:p>
        </w:tc>
        <w:tc>
          <w:tcPr>
            <w:tcW w:w="1080" w:type="dxa"/>
            <w:tcBorders>
              <w:top w:val="nil"/>
              <w:bottom w:val="nil"/>
            </w:tcBorders>
            <w:shd w:val="clear" w:color="auto" w:fill="FFFFFF"/>
            <w:vAlign w:val="center"/>
          </w:tcPr>
          <w:p w14:paraId="3259038F"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.298</w:t>
            </w:r>
            <w:r w:rsidRPr="00C50C97">
              <w:rPr>
                <w:rFonts w:ascii="Times New Roman" w:hAnsi="Times New Roman" w:cs="Times New Roman"/>
                <w:color w:val="000000" w:themeColor="text1"/>
                <w:sz w:val="18"/>
                <w:szCs w:val="18"/>
                <w:vertAlign w:val="superscript"/>
              </w:rPr>
              <w:t>**</w:t>
            </w:r>
          </w:p>
        </w:tc>
        <w:tc>
          <w:tcPr>
            <w:tcW w:w="990" w:type="dxa"/>
            <w:tcBorders>
              <w:top w:val="nil"/>
              <w:bottom w:val="nil"/>
              <w:right w:val="single" w:sz="16" w:space="0" w:color="000000"/>
            </w:tcBorders>
            <w:shd w:val="clear" w:color="auto" w:fill="FFFFFF"/>
            <w:vAlign w:val="center"/>
          </w:tcPr>
          <w:p w14:paraId="1BEA599F"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.487</w:t>
            </w:r>
            <w:r w:rsidRPr="00C50C97">
              <w:rPr>
                <w:rFonts w:ascii="Times New Roman" w:hAnsi="Times New Roman" w:cs="Times New Roman"/>
                <w:color w:val="000000" w:themeColor="text1"/>
                <w:sz w:val="18"/>
                <w:szCs w:val="18"/>
                <w:vertAlign w:val="superscript"/>
              </w:rPr>
              <w:t>**</w:t>
            </w:r>
          </w:p>
        </w:tc>
      </w:tr>
      <w:tr w:rsidR="00C50C97" w:rsidRPr="00C50C97" w14:paraId="64DCAC01" w14:textId="77777777" w:rsidTr="002F7B37">
        <w:trPr>
          <w:cantSplit/>
        </w:trPr>
        <w:tc>
          <w:tcPr>
            <w:tcW w:w="1620" w:type="dxa"/>
            <w:vMerge/>
            <w:tcBorders>
              <w:top w:val="nil"/>
              <w:left w:val="single" w:sz="16" w:space="0" w:color="000000"/>
              <w:right w:val="nil"/>
            </w:tcBorders>
            <w:shd w:val="clear" w:color="auto" w:fill="FFFFFF"/>
          </w:tcPr>
          <w:p w14:paraId="3A8F9105" w14:textId="77777777" w:rsidR="00037C83" w:rsidRPr="00C50C97" w:rsidRDefault="00037C83" w:rsidP="00037C83">
            <w:pPr>
              <w:autoSpaceDE w:val="0"/>
              <w:autoSpaceDN w:val="0"/>
              <w:adjustRightInd w:val="0"/>
              <w:spacing w:after="0" w:line="240" w:lineRule="auto"/>
              <w:rPr>
                <w:rFonts w:ascii="Times New Roman" w:hAnsi="Times New Roman" w:cs="Times New Roman"/>
                <w:color w:val="000000" w:themeColor="text1"/>
                <w:sz w:val="18"/>
                <w:szCs w:val="18"/>
                <w:lang w:val="en-GB"/>
              </w:rPr>
            </w:pPr>
          </w:p>
        </w:tc>
        <w:tc>
          <w:tcPr>
            <w:tcW w:w="1710" w:type="dxa"/>
            <w:tcBorders>
              <w:top w:val="nil"/>
              <w:left w:val="nil"/>
              <w:bottom w:val="nil"/>
              <w:right w:val="single" w:sz="16" w:space="0" w:color="000000"/>
            </w:tcBorders>
            <w:shd w:val="clear" w:color="auto" w:fill="FFFFFF"/>
          </w:tcPr>
          <w:p w14:paraId="30BB478E" w14:textId="77777777" w:rsidR="00037C83" w:rsidRPr="00C50C97" w:rsidRDefault="002A09EA" w:rsidP="00037C83">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Sig. (2-tailed)</w:t>
            </w:r>
          </w:p>
        </w:tc>
        <w:tc>
          <w:tcPr>
            <w:tcW w:w="1260" w:type="dxa"/>
            <w:tcBorders>
              <w:top w:val="nil"/>
              <w:left w:val="single" w:sz="16" w:space="0" w:color="000000"/>
              <w:bottom w:val="nil"/>
            </w:tcBorders>
            <w:shd w:val="clear" w:color="auto" w:fill="FFFFFF"/>
            <w:vAlign w:val="center"/>
          </w:tcPr>
          <w:p w14:paraId="1BB4EB27"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c>
          <w:tcPr>
            <w:tcW w:w="1080" w:type="dxa"/>
            <w:tcBorders>
              <w:top w:val="nil"/>
              <w:bottom w:val="nil"/>
            </w:tcBorders>
            <w:shd w:val="clear" w:color="auto" w:fill="FFFFFF"/>
            <w:vAlign w:val="center"/>
          </w:tcPr>
          <w:p w14:paraId="06AE0579" w14:textId="77777777" w:rsidR="00037C83" w:rsidRPr="00C50C97" w:rsidRDefault="00037C83" w:rsidP="002F7B37">
            <w:pPr>
              <w:autoSpaceDE w:val="0"/>
              <w:autoSpaceDN w:val="0"/>
              <w:adjustRightInd w:val="0"/>
              <w:spacing w:after="0" w:line="240" w:lineRule="auto"/>
              <w:jc w:val="center"/>
              <w:rPr>
                <w:rFonts w:ascii="Times New Roman" w:hAnsi="Times New Roman" w:cs="Times New Roman"/>
                <w:color w:val="000000" w:themeColor="text1"/>
                <w:sz w:val="24"/>
                <w:szCs w:val="24"/>
                <w:lang w:val="en-GB"/>
              </w:rPr>
            </w:pPr>
          </w:p>
        </w:tc>
        <w:tc>
          <w:tcPr>
            <w:tcW w:w="900" w:type="dxa"/>
            <w:tcBorders>
              <w:top w:val="nil"/>
              <w:bottom w:val="nil"/>
            </w:tcBorders>
            <w:shd w:val="clear" w:color="auto" w:fill="FFFFFF"/>
            <w:vAlign w:val="center"/>
          </w:tcPr>
          <w:p w14:paraId="5D149F50"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c>
          <w:tcPr>
            <w:tcW w:w="1260" w:type="dxa"/>
            <w:tcBorders>
              <w:top w:val="nil"/>
              <w:bottom w:val="nil"/>
            </w:tcBorders>
            <w:shd w:val="clear" w:color="auto" w:fill="FFFFFF"/>
            <w:vAlign w:val="center"/>
          </w:tcPr>
          <w:p w14:paraId="7B30AE47"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c>
          <w:tcPr>
            <w:tcW w:w="1080" w:type="dxa"/>
            <w:tcBorders>
              <w:top w:val="nil"/>
              <w:bottom w:val="nil"/>
            </w:tcBorders>
            <w:shd w:val="clear" w:color="auto" w:fill="FFFFFF"/>
            <w:vAlign w:val="center"/>
          </w:tcPr>
          <w:p w14:paraId="159AE16B"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c>
          <w:tcPr>
            <w:tcW w:w="990" w:type="dxa"/>
            <w:tcBorders>
              <w:top w:val="nil"/>
              <w:bottom w:val="nil"/>
              <w:right w:val="single" w:sz="16" w:space="0" w:color="000000"/>
            </w:tcBorders>
            <w:shd w:val="clear" w:color="auto" w:fill="FFFFFF"/>
            <w:vAlign w:val="center"/>
          </w:tcPr>
          <w:p w14:paraId="71C670A7"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r>
      <w:tr w:rsidR="00C50C97" w:rsidRPr="00C50C97" w14:paraId="4AA5FEE9" w14:textId="77777777" w:rsidTr="002F7B37">
        <w:trPr>
          <w:cantSplit/>
        </w:trPr>
        <w:tc>
          <w:tcPr>
            <w:tcW w:w="1620" w:type="dxa"/>
            <w:vMerge/>
            <w:tcBorders>
              <w:top w:val="nil"/>
              <w:left w:val="single" w:sz="16" w:space="0" w:color="000000"/>
              <w:right w:val="nil"/>
            </w:tcBorders>
            <w:shd w:val="clear" w:color="auto" w:fill="FFFFFF"/>
          </w:tcPr>
          <w:p w14:paraId="00BF8D97" w14:textId="77777777" w:rsidR="00037C83" w:rsidRPr="00C50C97" w:rsidRDefault="00037C83" w:rsidP="00037C83">
            <w:pPr>
              <w:autoSpaceDE w:val="0"/>
              <w:autoSpaceDN w:val="0"/>
              <w:adjustRightInd w:val="0"/>
              <w:spacing w:after="0" w:line="240" w:lineRule="auto"/>
              <w:rPr>
                <w:rFonts w:ascii="Times New Roman" w:hAnsi="Times New Roman" w:cs="Times New Roman"/>
                <w:color w:val="000000" w:themeColor="text1"/>
                <w:sz w:val="18"/>
                <w:szCs w:val="18"/>
                <w:lang w:val="en-GB"/>
              </w:rPr>
            </w:pPr>
          </w:p>
        </w:tc>
        <w:tc>
          <w:tcPr>
            <w:tcW w:w="1710" w:type="dxa"/>
            <w:tcBorders>
              <w:top w:val="nil"/>
              <w:left w:val="nil"/>
              <w:right w:val="single" w:sz="16" w:space="0" w:color="000000"/>
            </w:tcBorders>
            <w:shd w:val="clear" w:color="auto" w:fill="FFFFFF"/>
          </w:tcPr>
          <w:p w14:paraId="4FA78A8F" w14:textId="77777777" w:rsidR="00037C83" w:rsidRPr="00C50C97" w:rsidRDefault="002A09EA" w:rsidP="00037C83">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N</w:t>
            </w:r>
          </w:p>
        </w:tc>
        <w:tc>
          <w:tcPr>
            <w:tcW w:w="1260" w:type="dxa"/>
            <w:tcBorders>
              <w:top w:val="nil"/>
              <w:left w:val="single" w:sz="16" w:space="0" w:color="000000"/>
            </w:tcBorders>
            <w:shd w:val="clear" w:color="auto" w:fill="FFFFFF"/>
            <w:vAlign w:val="center"/>
          </w:tcPr>
          <w:p w14:paraId="697B6C56"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1080" w:type="dxa"/>
            <w:tcBorders>
              <w:top w:val="nil"/>
            </w:tcBorders>
            <w:shd w:val="clear" w:color="auto" w:fill="FFFFFF"/>
            <w:vAlign w:val="center"/>
          </w:tcPr>
          <w:p w14:paraId="3EF8031F"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900" w:type="dxa"/>
            <w:tcBorders>
              <w:top w:val="nil"/>
            </w:tcBorders>
            <w:shd w:val="clear" w:color="auto" w:fill="FFFFFF"/>
            <w:vAlign w:val="center"/>
          </w:tcPr>
          <w:p w14:paraId="4B9C9AF8"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1260" w:type="dxa"/>
            <w:tcBorders>
              <w:top w:val="nil"/>
            </w:tcBorders>
            <w:shd w:val="clear" w:color="auto" w:fill="FFFFFF"/>
            <w:vAlign w:val="center"/>
          </w:tcPr>
          <w:p w14:paraId="51F20CB6"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1080" w:type="dxa"/>
            <w:tcBorders>
              <w:top w:val="nil"/>
            </w:tcBorders>
            <w:shd w:val="clear" w:color="auto" w:fill="FFFFFF"/>
            <w:vAlign w:val="center"/>
          </w:tcPr>
          <w:p w14:paraId="4DDE7C2E"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990" w:type="dxa"/>
            <w:tcBorders>
              <w:top w:val="nil"/>
              <w:right w:val="single" w:sz="16" w:space="0" w:color="000000"/>
            </w:tcBorders>
            <w:shd w:val="clear" w:color="auto" w:fill="FFFFFF"/>
            <w:vAlign w:val="center"/>
          </w:tcPr>
          <w:p w14:paraId="6B4ED749"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r>
      <w:tr w:rsidR="00C50C97" w:rsidRPr="00C50C97" w14:paraId="1D96247F" w14:textId="77777777" w:rsidTr="002F7B37">
        <w:trPr>
          <w:cantSplit/>
        </w:trPr>
        <w:tc>
          <w:tcPr>
            <w:tcW w:w="1620" w:type="dxa"/>
            <w:vMerge w:val="restart"/>
            <w:tcBorders>
              <w:top w:val="nil"/>
              <w:left w:val="single" w:sz="16" w:space="0" w:color="000000"/>
              <w:right w:val="nil"/>
            </w:tcBorders>
            <w:shd w:val="clear" w:color="auto" w:fill="FFFFFF"/>
          </w:tcPr>
          <w:p w14:paraId="5D30FFFE" w14:textId="77777777" w:rsidR="00037C83" w:rsidRPr="00C50C97" w:rsidRDefault="002A09EA" w:rsidP="00037C83">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Legality</w:t>
            </w:r>
          </w:p>
        </w:tc>
        <w:tc>
          <w:tcPr>
            <w:tcW w:w="1710" w:type="dxa"/>
            <w:tcBorders>
              <w:top w:val="nil"/>
              <w:left w:val="nil"/>
              <w:bottom w:val="nil"/>
              <w:right w:val="single" w:sz="16" w:space="0" w:color="000000"/>
            </w:tcBorders>
            <w:shd w:val="clear" w:color="auto" w:fill="FFFFFF"/>
          </w:tcPr>
          <w:p w14:paraId="3BD99AD3" w14:textId="77777777" w:rsidR="00037C83" w:rsidRPr="00C50C97" w:rsidRDefault="002A09EA" w:rsidP="00037C83">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Pearson Correlation</w:t>
            </w:r>
          </w:p>
        </w:tc>
        <w:tc>
          <w:tcPr>
            <w:tcW w:w="1260" w:type="dxa"/>
            <w:tcBorders>
              <w:top w:val="nil"/>
              <w:left w:val="single" w:sz="16" w:space="0" w:color="000000"/>
              <w:bottom w:val="nil"/>
            </w:tcBorders>
            <w:shd w:val="clear" w:color="auto" w:fill="FFFFFF"/>
            <w:vAlign w:val="center"/>
          </w:tcPr>
          <w:p w14:paraId="26156B8B"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.420</w:t>
            </w:r>
            <w:r w:rsidRPr="00C50C97">
              <w:rPr>
                <w:rFonts w:ascii="Times New Roman" w:hAnsi="Times New Roman" w:cs="Times New Roman"/>
                <w:color w:val="000000" w:themeColor="text1"/>
                <w:sz w:val="18"/>
                <w:szCs w:val="18"/>
                <w:vertAlign w:val="superscript"/>
              </w:rPr>
              <w:t>**</w:t>
            </w:r>
          </w:p>
        </w:tc>
        <w:tc>
          <w:tcPr>
            <w:tcW w:w="1080" w:type="dxa"/>
            <w:tcBorders>
              <w:top w:val="nil"/>
              <w:bottom w:val="nil"/>
            </w:tcBorders>
            <w:shd w:val="clear" w:color="auto" w:fill="FFFFFF"/>
            <w:vAlign w:val="center"/>
          </w:tcPr>
          <w:p w14:paraId="1ECB73A3"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.427</w:t>
            </w:r>
            <w:r w:rsidRPr="00C50C97">
              <w:rPr>
                <w:rFonts w:ascii="Times New Roman" w:hAnsi="Times New Roman" w:cs="Times New Roman"/>
                <w:color w:val="000000" w:themeColor="text1"/>
                <w:sz w:val="18"/>
                <w:szCs w:val="18"/>
                <w:vertAlign w:val="superscript"/>
              </w:rPr>
              <w:t>**</w:t>
            </w:r>
          </w:p>
        </w:tc>
        <w:tc>
          <w:tcPr>
            <w:tcW w:w="900" w:type="dxa"/>
            <w:tcBorders>
              <w:top w:val="nil"/>
              <w:bottom w:val="nil"/>
            </w:tcBorders>
            <w:shd w:val="clear" w:color="auto" w:fill="FFFFFF"/>
            <w:vAlign w:val="center"/>
          </w:tcPr>
          <w:p w14:paraId="7E1FFA45"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w:t>
            </w:r>
          </w:p>
        </w:tc>
        <w:tc>
          <w:tcPr>
            <w:tcW w:w="1260" w:type="dxa"/>
            <w:tcBorders>
              <w:top w:val="nil"/>
              <w:bottom w:val="nil"/>
            </w:tcBorders>
            <w:shd w:val="clear" w:color="auto" w:fill="FFFFFF"/>
            <w:vAlign w:val="center"/>
          </w:tcPr>
          <w:p w14:paraId="2BD122E7"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.730</w:t>
            </w:r>
            <w:r w:rsidRPr="00C50C97">
              <w:rPr>
                <w:rFonts w:ascii="Times New Roman" w:hAnsi="Times New Roman" w:cs="Times New Roman"/>
                <w:color w:val="000000" w:themeColor="text1"/>
                <w:sz w:val="18"/>
                <w:szCs w:val="18"/>
                <w:vertAlign w:val="superscript"/>
              </w:rPr>
              <w:t>**</w:t>
            </w:r>
          </w:p>
        </w:tc>
        <w:tc>
          <w:tcPr>
            <w:tcW w:w="1080" w:type="dxa"/>
            <w:tcBorders>
              <w:top w:val="nil"/>
              <w:bottom w:val="nil"/>
            </w:tcBorders>
            <w:shd w:val="clear" w:color="auto" w:fill="FFFFFF"/>
            <w:vAlign w:val="center"/>
          </w:tcPr>
          <w:p w14:paraId="1134B8E2"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.447</w:t>
            </w:r>
            <w:r w:rsidRPr="00C50C97">
              <w:rPr>
                <w:rFonts w:ascii="Times New Roman" w:hAnsi="Times New Roman" w:cs="Times New Roman"/>
                <w:color w:val="000000" w:themeColor="text1"/>
                <w:sz w:val="18"/>
                <w:szCs w:val="18"/>
                <w:vertAlign w:val="superscript"/>
              </w:rPr>
              <w:t>**</w:t>
            </w:r>
          </w:p>
        </w:tc>
        <w:tc>
          <w:tcPr>
            <w:tcW w:w="990" w:type="dxa"/>
            <w:tcBorders>
              <w:top w:val="nil"/>
              <w:bottom w:val="nil"/>
              <w:right w:val="single" w:sz="16" w:space="0" w:color="000000"/>
            </w:tcBorders>
            <w:shd w:val="clear" w:color="auto" w:fill="FFFFFF"/>
            <w:vAlign w:val="center"/>
          </w:tcPr>
          <w:p w14:paraId="2EA57C16"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.567</w:t>
            </w:r>
            <w:r w:rsidRPr="00C50C97">
              <w:rPr>
                <w:rFonts w:ascii="Times New Roman" w:hAnsi="Times New Roman" w:cs="Times New Roman"/>
                <w:color w:val="000000" w:themeColor="text1"/>
                <w:sz w:val="18"/>
                <w:szCs w:val="18"/>
                <w:vertAlign w:val="superscript"/>
              </w:rPr>
              <w:t>**</w:t>
            </w:r>
          </w:p>
        </w:tc>
      </w:tr>
      <w:tr w:rsidR="00C50C97" w:rsidRPr="00C50C97" w14:paraId="501DF522" w14:textId="77777777" w:rsidTr="002F7B37">
        <w:trPr>
          <w:cantSplit/>
        </w:trPr>
        <w:tc>
          <w:tcPr>
            <w:tcW w:w="1620" w:type="dxa"/>
            <w:vMerge/>
            <w:tcBorders>
              <w:top w:val="nil"/>
              <w:left w:val="single" w:sz="16" w:space="0" w:color="000000"/>
              <w:right w:val="nil"/>
            </w:tcBorders>
            <w:shd w:val="clear" w:color="auto" w:fill="FFFFFF"/>
          </w:tcPr>
          <w:p w14:paraId="2402E113" w14:textId="77777777" w:rsidR="00037C83" w:rsidRPr="00C50C97" w:rsidRDefault="00037C83" w:rsidP="00037C83">
            <w:pPr>
              <w:autoSpaceDE w:val="0"/>
              <w:autoSpaceDN w:val="0"/>
              <w:adjustRightInd w:val="0"/>
              <w:spacing w:after="0" w:line="240" w:lineRule="auto"/>
              <w:rPr>
                <w:rFonts w:ascii="Times New Roman" w:hAnsi="Times New Roman" w:cs="Times New Roman"/>
                <w:color w:val="000000" w:themeColor="text1"/>
                <w:sz w:val="18"/>
                <w:szCs w:val="18"/>
                <w:lang w:val="en-GB"/>
              </w:rPr>
            </w:pPr>
          </w:p>
        </w:tc>
        <w:tc>
          <w:tcPr>
            <w:tcW w:w="1710" w:type="dxa"/>
            <w:tcBorders>
              <w:top w:val="nil"/>
              <w:left w:val="nil"/>
              <w:bottom w:val="nil"/>
              <w:right w:val="single" w:sz="16" w:space="0" w:color="000000"/>
            </w:tcBorders>
            <w:shd w:val="clear" w:color="auto" w:fill="FFFFFF"/>
          </w:tcPr>
          <w:p w14:paraId="1D814D94" w14:textId="77777777" w:rsidR="00037C83" w:rsidRPr="00C50C97" w:rsidRDefault="002A09EA" w:rsidP="00037C83">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Sig. (2-tailed)</w:t>
            </w:r>
          </w:p>
        </w:tc>
        <w:tc>
          <w:tcPr>
            <w:tcW w:w="1260" w:type="dxa"/>
            <w:tcBorders>
              <w:top w:val="nil"/>
              <w:left w:val="single" w:sz="16" w:space="0" w:color="000000"/>
              <w:bottom w:val="nil"/>
            </w:tcBorders>
            <w:shd w:val="clear" w:color="auto" w:fill="FFFFFF"/>
            <w:vAlign w:val="center"/>
          </w:tcPr>
          <w:p w14:paraId="0489D8AC"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c>
          <w:tcPr>
            <w:tcW w:w="1080" w:type="dxa"/>
            <w:tcBorders>
              <w:top w:val="nil"/>
              <w:bottom w:val="nil"/>
            </w:tcBorders>
            <w:shd w:val="clear" w:color="auto" w:fill="FFFFFF"/>
            <w:vAlign w:val="center"/>
          </w:tcPr>
          <w:p w14:paraId="3749F0E9"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c>
          <w:tcPr>
            <w:tcW w:w="900" w:type="dxa"/>
            <w:tcBorders>
              <w:top w:val="nil"/>
              <w:bottom w:val="nil"/>
            </w:tcBorders>
            <w:shd w:val="clear" w:color="auto" w:fill="FFFFFF"/>
            <w:vAlign w:val="center"/>
          </w:tcPr>
          <w:p w14:paraId="2AABFDDA" w14:textId="77777777" w:rsidR="00037C83" w:rsidRPr="00C50C97" w:rsidRDefault="00037C83" w:rsidP="002F7B37">
            <w:pPr>
              <w:autoSpaceDE w:val="0"/>
              <w:autoSpaceDN w:val="0"/>
              <w:adjustRightInd w:val="0"/>
              <w:spacing w:after="0" w:line="240" w:lineRule="auto"/>
              <w:jc w:val="center"/>
              <w:rPr>
                <w:rFonts w:ascii="Times New Roman" w:hAnsi="Times New Roman" w:cs="Times New Roman"/>
                <w:color w:val="000000" w:themeColor="text1"/>
                <w:sz w:val="24"/>
                <w:szCs w:val="24"/>
                <w:lang w:val="en-GB"/>
              </w:rPr>
            </w:pPr>
          </w:p>
        </w:tc>
        <w:tc>
          <w:tcPr>
            <w:tcW w:w="1260" w:type="dxa"/>
            <w:tcBorders>
              <w:top w:val="nil"/>
              <w:bottom w:val="nil"/>
            </w:tcBorders>
            <w:shd w:val="clear" w:color="auto" w:fill="FFFFFF"/>
            <w:vAlign w:val="center"/>
          </w:tcPr>
          <w:p w14:paraId="23365A8E"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c>
          <w:tcPr>
            <w:tcW w:w="1080" w:type="dxa"/>
            <w:tcBorders>
              <w:top w:val="nil"/>
              <w:bottom w:val="nil"/>
            </w:tcBorders>
            <w:shd w:val="clear" w:color="auto" w:fill="FFFFFF"/>
            <w:vAlign w:val="center"/>
          </w:tcPr>
          <w:p w14:paraId="773CC290"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c>
          <w:tcPr>
            <w:tcW w:w="990" w:type="dxa"/>
            <w:tcBorders>
              <w:top w:val="nil"/>
              <w:bottom w:val="nil"/>
              <w:right w:val="single" w:sz="16" w:space="0" w:color="000000"/>
            </w:tcBorders>
            <w:shd w:val="clear" w:color="auto" w:fill="FFFFFF"/>
            <w:vAlign w:val="center"/>
          </w:tcPr>
          <w:p w14:paraId="71010B5D"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r>
      <w:tr w:rsidR="00C50C97" w:rsidRPr="00C50C97" w14:paraId="7F05A2FD" w14:textId="77777777" w:rsidTr="002F7B37">
        <w:trPr>
          <w:cantSplit/>
        </w:trPr>
        <w:tc>
          <w:tcPr>
            <w:tcW w:w="1620" w:type="dxa"/>
            <w:vMerge/>
            <w:tcBorders>
              <w:top w:val="nil"/>
              <w:left w:val="single" w:sz="16" w:space="0" w:color="000000"/>
              <w:right w:val="nil"/>
            </w:tcBorders>
            <w:shd w:val="clear" w:color="auto" w:fill="FFFFFF"/>
          </w:tcPr>
          <w:p w14:paraId="2851E70E" w14:textId="77777777" w:rsidR="00037C83" w:rsidRPr="00C50C97" w:rsidRDefault="00037C83" w:rsidP="00037C83">
            <w:pPr>
              <w:autoSpaceDE w:val="0"/>
              <w:autoSpaceDN w:val="0"/>
              <w:adjustRightInd w:val="0"/>
              <w:spacing w:after="0" w:line="240" w:lineRule="auto"/>
              <w:rPr>
                <w:rFonts w:ascii="Times New Roman" w:hAnsi="Times New Roman" w:cs="Times New Roman"/>
                <w:color w:val="000000" w:themeColor="text1"/>
                <w:sz w:val="18"/>
                <w:szCs w:val="18"/>
                <w:lang w:val="en-GB"/>
              </w:rPr>
            </w:pPr>
          </w:p>
        </w:tc>
        <w:tc>
          <w:tcPr>
            <w:tcW w:w="1710" w:type="dxa"/>
            <w:tcBorders>
              <w:top w:val="nil"/>
              <w:left w:val="nil"/>
              <w:right w:val="single" w:sz="16" w:space="0" w:color="000000"/>
            </w:tcBorders>
            <w:shd w:val="clear" w:color="auto" w:fill="FFFFFF"/>
          </w:tcPr>
          <w:p w14:paraId="6919C56C" w14:textId="77777777" w:rsidR="00037C83" w:rsidRPr="00C50C97" w:rsidRDefault="002A09EA" w:rsidP="00037C83">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N</w:t>
            </w:r>
          </w:p>
        </w:tc>
        <w:tc>
          <w:tcPr>
            <w:tcW w:w="1260" w:type="dxa"/>
            <w:tcBorders>
              <w:top w:val="nil"/>
              <w:left w:val="single" w:sz="16" w:space="0" w:color="000000"/>
            </w:tcBorders>
            <w:shd w:val="clear" w:color="auto" w:fill="FFFFFF"/>
            <w:vAlign w:val="center"/>
          </w:tcPr>
          <w:p w14:paraId="1CB7A910"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1080" w:type="dxa"/>
            <w:tcBorders>
              <w:top w:val="nil"/>
            </w:tcBorders>
            <w:shd w:val="clear" w:color="auto" w:fill="FFFFFF"/>
            <w:vAlign w:val="center"/>
          </w:tcPr>
          <w:p w14:paraId="4CDD82B5"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900" w:type="dxa"/>
            <w:tcBorders>
              <w:top w:val="nil"/>
            </w:tcBorders>
            <w:shd w:val="clear" w:color="auto" w:fill="FFFFFF"/>
            <w:vAlign w:val="center"/>
          </w:tcPr>
          <w:p w14:paraId="68EC46EC"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1260" w:type="dxa"/>
            <w:tcBorders>
              <w:top w:val="nil"/>
            </w:tcBorders>
            <w:shd w:val="clear" w:color="auto" w:fill="FFFFFF"/>
            <w:vAlign w:val="center"/>
          </w:tcPr>
          <w:p w14:paraId="4B69BE86"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1080" w:type="dxa"/>
            <w:tcBorders>
              <w:top w:val="nil"/>
            </w:tcBorders>
            <w:shd w:val="clear" w:color="auto" w:fill="FFFFFF"/>
            <w:vAlign w:val="center"/>
          </w:tcPr>
          <w:p w14:paraId="32BEFF03"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990" w:type="dxa"/>
            <w:tcBorders>
              <w:top w:val="nil"/>
              <w:right w:val="single" w:sz="16" w:space="0" w:color="000000"/>
            </w:tcBorders>
            <w:shd w:val="clear" w:color="auto" w:fill="FFFFFF"/>
            <w:vAlign w:val="center"/>
          </w:tcPr>
          <w:p w14:paraId="6449D1E1"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r>
      <w:tr w:rsidR="00C50C97" w:rsidRPr="00C50C97" w14:paraId="5D973210" w14:textId="77777777" w:rsidTr="002F7B37">
        <w:trPr>
          <w:cantSplit/>
        </w:trPr>
        <w:tc>
          <w:tcPr>
            <w:tcW w:w="1620" w:type="dxa"/>
            <w:vMerge w:val="restart"/>
            <w:tcBorders>
              <w:top w:val="nil"/>
              <w:left w:val="single" w:sz="16" w:space="0" w:color="000000"/>
              <w:right w:val="nil"/>
            </w:tcBorders>
            <w:shd w:val="clear" w:color="auto" w:fill="FFFFFF"/>
          </w:tcPr>
          <w:p w14:paraId="164AC697" w14:textId="77777777" w:rsidR="00037C83" w:rsidRPr="00C50C97" w:rsidRDefault="002A09EA" w:rsidP="002F7B37">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Employee Perception</w:t>
            </w:r>
          </w:p>
        </w:tc>
        <w:tc>
          <w:tcPr>
            <w:tcW w:w="1710" w:type="dxa"/>
            <w:tcBorders>
              <w:top w:val="nil"/>
              <w:left w:val="nil"/>
              <w:bottom w:val="nil"/>
              <w:right w:val="single" w:sz="16" w:space="0" w:color="000000"/>
            </w:tcBorders>
            <w:shd w:val="clear" w:color="auto" w:fill="FFFFFF"/>
          </w:tcPr>
          <w:p w14:paraId="4DB139F0" w14:textId="77777777" w:rsidR="00037C83" w:rsidRPr="00C50C97" w:rsidRDefault="002A09EA" w:rsidP="00037C83">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Pearson Correlation</w:t>
            </w:r>
          </w:p>
        </w:tc>
        <w:tc>
          <w:tcPr>
            <w:tcW w:w="1260" w:type="dxa"/>
            <w:tcBorders>
              <w:top w:val="nil"/>
              <w:left w:val="single" w:sz="16" w:space="0" w:color="000000"/>
              <w:bottom w:val="nil"/>
            </w:tcBorders>
            <w:shd w:val="clear" w:color="auto" w:fill="FFFFFF"/>
            <w:vAlign w:val="center"/>
          </w:tcPr>
          <w:p w14:paraId="2308970A"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.453</w:t>
            </w:r>
            <w:r w:rsidRPr="00C50C97">
              <w:rPr>
                <w:rFonts w:ascii="Times New Roman" w:hAnsi="Times New Roman" w:cs="Times New Roman"/>
                <w:color w:val="000000" w:themeColor="text1"/>
                <w:sz w:val="18"/>
                <w:szCs w:val="18"/>
                <w:vertAlign w:val="superscript"/>
              </w:rPr>
              <w:t>**</w:t>
            </w:r>
          </w:p>
        </w:tc>
        <w:tc>
          <w:tcPr>
            <w:tcW w:w="1080" w:type="dxa"/>
            <w:tcBorders>
              <w:top w:val="nil"/>
              <w:bottom w:val="nil"/>
            </w:tcBorders>
            <w:shd w:val="clear" w:color="auto" w:fill="FFFFFF"/>
            <w:vAlign w:val="center"/>
          </w:tcPr>
          <w:p w14:paraId="1B970EDC"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.427</w:t>
            </w:r>
            <w:r w:rsidRPr="00C50C97">
              <w:rPr>
                <w:rFonts w:ascii="Times New Roman" w:hAnsi="Times New Roman" w:cs="Times New Roman"/>
                <w:color w:val="000000" w:themeColor="text1"/>
                <w:sz w:val="18"/>
                <w:szCs w:val="18"/>
                <w:vertAlign w:val="superscript"/>
              </w:rPr>
              <w:t>**</w:t>
            </w:r>
          </w:p>
        </w:tc>
        <w:tc>
          <w:tcPr>
            <w:tcW w:w="900" w:type="dxa"/>
            <w:tcBorders>
              <w:top w:val="nil"/>
              <w:bottom w:val="nil"/>
            </w:tcBorders>
            <w:shd w:val="clear" w:color="auto" w:fill="FFFFFF"/>
            <w:vAlign w:val="center"/>
          </w:tcPr>
          <w:p w14:paraId="0D21D88E"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.730</w:t>
            </w:r>
            <w:r w:rsidRPr="00C50C97">
              <w:rPr>
                <w:rFonts w:ascii="Times New Roman" w:hAnsi="Times New Roman" w:cs="Times New Roman"/>
                <w:color w:val="000000" w:themeColor="text1"/>
                <w:sz w:val="18"/>
                <w:szCs w:val="18"/>
                <w:vertAlign w:val="superscript"/>
              </w:rPr>
              <w:t>**</w:t>
            </w:r>
          </w:p>
        </w:tc>
        <w:tc>
          <w:tcPr>
            <w:tcW w:w="1260" w:type="dxa"/>
            <w:tcBorders>
              <w:top w:val="nil"/>
              <w:bottom w:val="nil"/>
            </w:tcBorders>
            <w:shd w:val="clear" w:color="auto" w:fill="FFFFFF"/>
            <w:vAlign w:val="center"/>
          </w:tcPr>
          <w:p w14:paraId="667D6FC3"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w:t>
            </w:r>
          </w:p>
        </w:tc>
        <w:tc>
          <w:tcPr>
            <w:tcW w:w="1080" w:type="dxa"/>
            <w:tcBorders>
              <w:top w:val="nil"/>
              <w:bottom w:val="nil"/>
            </w:tcBorders>
            <w:shd w:val="clear" w:color="auto" w:fill="FFFFFF"/>
            <w:vAlign w:val="center"/>
          </w:tcPr>
          <w:p w14:paraId="7535842C"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.403</w:t>
            </w:r>
            <w:r w:rsidRPr="00C50C97">
              <w:rPr>
                <w:rFonts w:ascii="Times New Roman" w:hAnsi="Times New Roman" w:cs="Times New Roman"/>
                <w:color w:val="000000" w:themeColor="text1"/>
                <w:sz w:val="18"/>
                <w:szCs w:val="18"/>
                <w:vertAlign w:val="superscript"/>
              </w:rPr>
              <w:t>**</w:t>
            </w:r>
          </w:p>
        </w:tc>
        <w:tc>
          <w:tcPr>
            <w:tcW w:w="990" w:type="dxa"/>
            <w:tcBorders>
              <w:top w:val="nil"/>
              <w:bottom w:val="nil"/>
              <w:right w:val="single" w:sz="16" w:space="0" w:color="000000"/>
            </w:tcBorders>
            <w:shd w:val="clear" w:color="auto" w:fill="FFFFFF"/>
            <w:vAlign w:val="center"/>
          </w:tcPr>
          <w:p w14:paraId="211C8140"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.554</w:t>
            </w:r>
            <w:r w:rsidRPr="00C50C97">
              <w:rPr>
                <w:rFonts w:ascii="Times New Roman" w:hAnsi="Times New Roman" w:cs="Times New Roman"/>
                <w:color w:val="000000" w:themeColor="text1"/>
                <w:sz w:val="18"/>
                <w:szCs w:val="18"/>
                <w:vertAlign w:val="superscript"/>
              </w:rPr>
              <w:t>**</w:t>
            </w:r>
          </w:p>
        </w:tc>
      </w:tr>
      <w:tr w:rsidR="00C50C97" w:rsidRPr="00C50C97" w14:paraId="661E3B78" w14:textId="77777777" w:rsidTr="002F7B37">
        <w:trPr>
          <w:cantSplit/>
        </w:trPr>
        <w:tc>
          <w:tcPr>
            <w:tcW w:w="1620" w:type="dxa"/>
            <w:vMerge/>
            <w:tcBorders>
              <w:top w:val="nil"/>
              <w:left w:val="single" w:sz="16" w:space="0" w:color="000000"/>
              <w:right w:val="nil"/>
            </w:tcBorders>
            <w:shd w:val="clear" w:color="auto" w:fill="FFFFFF"/>
          </w:tcPr>
          <w:p w14:paraId="0C688A66" w14:textId="77777777" w:rsidR="00037C83" w:rsidRPr="00C50C97" w:rsidRDefault="00037C83" w:rsidP="00037C83">
            <w:pPr>
              <w:autoSpaceDE w:val="0"/>
              <w:autoSpaceDN w:val="0"/>
              <w:adjustRightInd w:val="0"/>
              <w:spacing w:after="0" w:line="240" w:lineRule="auto"/>
              <w:rPr>
                <w:rFonts w:ascii="Times New Roman" w:hAnsi="Times New Roman" w:cs="Times New Roman"/>
                <w:color w:val="000000" w:themeColor="text1"/>
                <w:sz w:val="18"/>
                <w:szCs w:val="18"/>
                <w:lang w:val="en-GB"/>
              </w:rPr>
            </w:pPr>
          </w:p>
        </w:tc>
        <w:tc>
          <w:tcPr>
            <w:tcW w:w="1710" w:type="dxa"/>
            <w:tcBorders>
              <w:top w:val="nil"/>
              <w:left w:val="nil"/>
              <w:bottom w:val="nil"/>
              <w:right w:val="single" w:sz="16" w:space="0" w:color="000000"/>
            </w:tcBorders>
            <w:shd w:val="clear" w:color="auto" w:fill="FFFFFF"/>
          </w:tcPr>
          <w:p w14:paraId="219224D4" w14:textId="77777777" w:rsidR="00037C83" w:rsidRPr="00C50C97" w:rsidRDefault="002A09EA" w:rsidP="00037C83">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Sig. (2-tailed)</w:t>
            </w:r>
          </w:p>
        </w:tc>
        <w:tc>
          <w:tcPr>
            <w:tcW w:w="1260" w:type="dxa"/>
            <w:tcBorders>
              <w:top w:val="nil"/>
              <w:left w:val="single" w:sz="16" w:space="0" w:color="000000"/>
              <w:bottom w:val="nil"/>
            </w:tcBorders>
            <w:shd w:val="clear" w:color="auto" w:fill="FFFFFF"/>
            <w:vAlign w:val="center"/>
          </w:tcPr>
          <w:p w14:paraId="7E9B8E36"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c>
          <w:tcPr>
            <w:tcW w:w="1080" w:type="dxa"/>
            <w:tcBorders>
              <w:top w:val="nil"/>
              <w:bottom w:val="nil"/>
            </w:tcBorders>
            <w:shd w:val="clear" w:color="auto" w:fill="FFFFFF"/>
            <w:vAlign w:val="center"/>
          </w:tcPr>
          <w:p w14:paraId="30ABAC79"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c>
          <w:tcPr>
            <w:tcW w:w="900" w:type="dxa"/>
            <w:tcBorders>
              <w:top w:val="nil"/>
              <w:bottom w:val="nil"/>
            </w:tcBorders>
            <w:shd w:val="clear" w:color="auto" w:fill="FFFFFF"/>
            <w:vAlign w:val="center"/>
          </w:tcPr>
          <w:p w14:paraId="4504655D"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c>
          <w:tcPr>
            <w:tcW w:w="1260" w:type="dxa"/>
            <w:tcBorders>
              <w:top w:val="nil"/>
              <w:bottom w:val="nil"/>
            </w:tcBorders>
            <w:shd w:val="clear" w:color="auto" w:fill="FFFFFF"/>
            <w:vAlign w:val="center"/>
          </w:tcPr>
          <w:p w14:paraId="54B17E98" w14:textId="77777777" w:rsidR="00037C83" w:rsidRPr="00C50C97" w:rsidRDefault="00037C83" w:rsidP="002F7B37">
            <w:pPr>
              <w:autoSpaceDE w:val="0"/>
              <w:autoSpaceDN w:val="0"/>
              <w:adjustRightInd w:val="0"/>
              <w:spacing w:after="0" w:line="240" w:lineRule="auto"/>
              <w:jc w:val="center"/>
              <w:rPr>
                <w:rFonts w:ascii="Times New Roman" w:hAnsi="Times New Roman" w:cs="Times New Roman"/>
                <w:color w:val="000000" w:themeColor="text1"/>
                <w:sz w:val="24"/>
                <w:szCs w:val="24"/>
                <w:lang w:val="en-GB"/>
              </w:rPr>
            </w:pPr>
          </w:p>
        </w:tc>
        <w:tc>
          <w:tcPr>
            <w:tcW w:w="1080" w:type="dxa"/>
            <w:tcBorders>
              <w:top w:val="nil"/>
              <w:bottom w:val="nil"/>
            </w:tcBorders>
            <w:shd w:val="clear" w:color="auto" w:fill="FFFFFF"/>
            <w:vAlign w:val="center"/>
          </w:tcPr>
          <w:p w14:paraId="385276F2"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c>
          <w:tcPr>
            <w:tcW w:w="990" w:type="dxa"/>
            <w:tcBorders>
              <w:top w:val="nil"/>
              <w:bottom w:val="nil"/>
              <w:right w:val="single" w:sz="16" w:space="0" w:color="000000"/>
            </w:tcBorders>
            <w:shd w:val="clear" w:color="auto" w:fill="FFFFFF"/>
            <w:vAlign w:val="center"/>
          </w:tcPr>
          <w:p w14:paraId="4EA9E0B4"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r>
      <w:tr w:rsidR="00C50C97" w:rsidRPr="00C50C97" w14:paraId="12C9A6AC" w14:textId="77777777" w:rsidTr="002F7B37">
        <w:trPr>
          <w:cantSplit/>
        </w:trPr>
        <w:tc>
          <w:tcPr>
            <w:tcW w:w="1620" w:type="dxa"/>
            <w:vMerge/>
            <w:tcBorders>
              <w:top w:val="nil"/>
              <w:left w:val="single" w:sz="16" w:space="0" w:color="000000"/>
              <w:right w:val="nil"/>
            </w:tcBorders>
            <w:shd w:val="clear" w:color="auto" w:fill="FFFFFF"/>
          </w:tcPr>
          <w:p w14:paraId="30DC61E1" w14:textId="77777777" w:rsidR="00037C83" w:rsidRPr="00C50C97" w:rsidRDefault="00037C83" w:rsidP="00037C83">
            <w:pPr>
              <w:autoSpaceDE w:val="0"/>
              <w:autoSpaceDN w:val="0"/>
              <w:adjustRightInd w:val="0"/>
              <w:spacing w:after="0" w:line="240" w:lineRule="auto"/>
              <w:rPr>
                <w:rFonts w:ascii="Times New Roman" w:hAnsi="Times New Roman" w:cs="Times New Roman"/>
                <w:color w:val="000000" w:themeColor="text1"/>
                <w:sz w:val="18"/>
                <w:szCs w:val="18"/>
                <w:lang w:val="en-GB"/>
              </w:rPr>
            </w:pPr>
          </w:p>
        </w:tc>
        <w:tc>
          <w:tcPr>
            <w:tcW w:w="1710" w:type="dxa"/>
            <w:tcBorders>
              <w:top w:val="nil"/>
              <w:left w:val="nil"/>
              <w:right w:val="single" w:sz="16" w:space="0" w:color="000000"/>
            </w:tcBorders>
            <w:shd w:val="clear" w:color="auto" w:fill="FFFFFF"/>
          </w:tcPr>
          <w:p w14:paraId="11A3D52D" w14:textId="77777777" w:rsidR="00037C83" w:rsidRPr="00C50C97" w:rsidRDefault="002A09EA" w:rsidP="00037C83">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N</w:t>
            </w:r>
          </w:p>
        </w:tc>
        <w:tc>
          <w:tcPr>
            <w:tcW w:w="1260" w:type="dxa"/>
            <w:tcBorders>
              <w:top w:val="nil"/>
              <w:left w:val="single" w:sz="16" w:space="0" w:color="000000"/>
            </w:tcBorders>
            <w:shd w:val="clear" w:color="auto" w:fill="FFFFFF"/>
            <w:vAlign w:val="center"/>
          </w:tcPr>
          <w:p w14:paraId="5535CA0E"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1080" w:type="dxa"/>
            <w:tcBorders>
              <w:top w:val="nil"/>
            </w:tcBorders>
            <w:shd w:val="clear" w:color="auto" w:fill="FFFFFF"/>
            <w:vAlign w:val="center"/>
          </w:tcPr>
          <w:p w14:paraId="0B956975"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900" w:type="dxa"/>
            <w:tcBorders>
              <w:top w:val="nil"/>
            </w:tcBorders>
            <w:shd w:val="clear" w:color="auto" w:fill="FFFFFF"/>
            <w:vAlign w:val="center"/>
          </w:tcPr>
          <w:p w14:paraId="7DFB7655"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1260" w:type="dxa"/>
            <w:tcBorders>
              <w:top w:val="nil"/>
            </w:tcBorders>
            <w:shd w:val="clear" w:color="auto" w:fill="FFFFFF"/>
            <w:vAlign w:val="center"/>
          </w:tcPr>
          <w:p w14:paraId="32F78A00"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1080" w:type="dxa"/>
            <w:tcBorders>
              <w:top w:val="nil"/>
            </w:tcBorders>
            <w:shd w:val="clear" w:color="auto" w:fill="FFFFFF"/>
            <w:vAlign w:val="center"/>
          </w:tcPr>
          <w:p w14:paraId="5D75E3DC"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990" w:type="dxa"/>
            <w:tcBorders>
              <w:top w:val="nil"/>
              <w:right w:val="single" w:sz="16" w:space="0" w:color="000000"/>
            </w:tcBorders>
            <w:shd w:val="clear" w:color="auto" w:fill="FFFFFF"/>
            <w:vAlign w:val="center"/>
          </w:tcPr>
          <w:p w14:paraId="0EB3622A"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r>
      <w:tr w:rsidR="00C50C97" w:rsidRPr="00C50C97" w14:paraId="024A82CB" w14:textId="77777777" w:rsidTr="002F7B37">
        <w:trPr>
          <w:cantSplit/>
        </w:trPr>
        <w:tc>
          <w:tcPr>
            <w:tcW w:w="1620" w:type="dxa"/>
            <w:vMerge w:val="restart"/>
            <w:tcBorders>
              <w:top w:val="nil"/>
              <w:left w:val="single" w:sz="16" w:space="0" w:color="000000"/>
              <w:right w:val="nil"/>
            </w:tcBorders>
            <w:shd w:val="clear" w:color="auto" w:fill="FFFFFF"/>
          </w:tcPr>
          <w:p w14:paraId="5D0BDDEA" w14:textId="77777777" w:rsidR="00037C83" w:rsidRPr="00C50C97" w:rsidRDefault="002A09EA" w:rsidP="00037C83">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Community Expectation</w:t>
            </w:r>
          </w:p>
        </w:tc>
        <w:tc>
          <w:tcPr>
            <w:tcW w:w="1710" w:type="dxa"/>
            <w:tcBorders>
              <w:top w:val="nil"/>
              <w:left w:val="nil"/>
              <w:bottom w:val="nil"/>
              <w:right w:val="single" w:sz="16" w:space="0" w:color="000000"/>
            </w:tcBorders>
            <w:shd w:val="clear" w:color="auto" w:fill="FFFFFF"/>
          </w:tcPr>
          <w:p w14:paraId="2B4D3426" w14:textId="77777777" w:rsidR="00037C83" w:rsidRPr="00C50C97" w:rsidRDefault="002A09EA" w:rsidP="00037C83">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Pearson Correlation</w:t>
            </w:r>
          </w:p>
        </w:tc>
        <w:tc>
          <w:tcPr>
            <w:tcW w:w="1260" w:type="dxa"/>
            <w:tcBorders>
              <w:top w:val="nil"/>
              <w:left w:val="single" w:sz="16" w:space="0" w:color="000000"/>
              <w:bottom w:val="nil"/>
            </w:tcBorders>
            <w:shd w:val="clear" w:color="auto" w:fill="FFFFFF"/>
            <w:vAlign w:val="center"/>
          </w:tcPr>
          <w:p w14:paraId="4BD65CFC"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.604</w:t>
            </w:r>
            <w:r w:rsidRPr="00C50C97">
              <w:rPr>
                <w:rFonts w:ascii="Times New Roman" w:hAnsi="Times New Roman" w:cs="Times New Roman"/>
                <w:color w:val="000000" w:themeColor="text1"/>
                <w:sz w:val="18"/>
                <w:szCs w:val="18"/>
                <w:vertAlign w:val="superscript"/>
              </w:rPr>
              <w:t>**</w:t>
            </w:r>
          </w:p>
        </w:tc>
        <w:tc>
          <w:tcPr>
            <w:tcW w:w="1080" w:type="dxa"/>
            <w:tcBorders>
              <w:top w:val="nil"/>
              <w:bottom w:val="nil"/>
            </w:tcBorders>
            <w:shd w:val="clear" w:color="auto" w:fill="FFFFFF"/>
            <w:vAlign w:val="center"/>
          </w:tcPr>
          <w:p w14:paraId="79BA1ED0"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.298</w:t>
            </w:r>
            <w:r w:rsidRPr="00C50C97">
              <w:rPr>
                <w:rFonts w:ascii="Times New Roman" w:hAnsi="Times New Roman" w:cs="Times New Roman"/>
                <w:color w:val="000000" w:themeColor="text1"/>
                <w:sz w:val="18"/>
                <w:szCs w:val="18"/>
                <w:vertAlign w:val="superscript"/>
              </w:rPr>
              <w:t>**</w:t>
            </w:r>
          </w:p>
        </w:tc>
        <w:tc>
          <w:tcPr>
            <w:tcW w:w="900" w:type="dxa"/>
            <w:tcBorders>
              <w:top w:val="nil"/>
              <w:bottom w:val="nil"/>
            </w:tcBorders>
            <w:shd w:val="clear" w:color="auto" w:fill="FFFFFF"/>
            <w:vAlign w:val="center"/>
          </w:tcPr>
          <w:p w14:paraId="743D07A6"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.447</w:t>
            </w:r>
            <w:r w:rsidRPr="00C50C97">
              <w:rPr>
                <w:rFonts w:ascii="Times New Roman" w:hAnsi="Times New Roman" w:cs="Times New Roman"/>
                <w:color w:val="000000" w:themeColor="text1"/>
                <w:sz w:val="18"/>
                <w:szCs w:val="18"/>
                <w:vertAlign w:val="superscript"/>
              </w:rPr>
              <w:t>**</w:t>
            </w:r>
          </w:p>
        </w:tc>
        <w:tc>
          <w:tcPr>
            <w:tcW w:w="1260" w:type="dxa"/>
            <w:tcBorders>
              <w:top w:val="nil"/>
              <w:bottom w:val="nil"/>
            </w:tcBorders>
            <w:shd w:val="clear" w:color="auto" w:fill="FFFFFF"/>
            <w:vAlign w:val="center"/>
          </w:tcPr>
          <w:p w14:paraId="645B4F55"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.403</w:t>
            </w:r>
            <w:r w:rsidRPr="00C50C97">
              <w:rPr>
                <w:rFonts w:ascii="Times New Roman" w:hAnsi="Times New Roman" w:cs="Times New Roman"/>
                <w:color w:val="000000" w:themeColor="text1"/>
                <w:sz w:val="18"/>
                <w:szCs w:val="18"/>
                <w:vertAlign w:val="superscript"/>
              </w:rPr>
              <w:t>**</w:t>
            </w:r>
          </w:p>
        </w:tc>
        <w:tc>
          <w:tcPr>
            <w:tcW w:w="1080" w:type="dxa"/>
            <w:tcBorders>
              <w:top w:val="nil"/>
              <w:bottom w:val="nil"/>
            </w:tcBorders>
            <w:shd w:val="clear" w:color="auto" w:fill="FFFFFF"/>
            <w:vAlign w:val="center"/>
          </w:tcPr>
          <w:p w14:paraId="1DFF5C9A"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w:t>
            </w:r>
          </w:p>
        </w:tc>
        <w:tc>
          <w:tcPr>
            <w:tcW w:w="990" w:type="dxa"/>
            <w:tcBorders>
              <w:top w:val="nil"/>
              <w:bottom w:val="nil"/>
              <w:right w:val="single" w:sz="16" w:space="0" w:color="000000"/>
            </w:tcBorders>
            <w:shd w:val="clear" w:color="auto" w:fill="FFFFFF"/>
            <w:vAlign w:val="center"/>
          </w:tcPr>
          <w:p w14:paraId="689048EC"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.574</w:t>
            </w:r>
            <w:r w:rsidRPr="00C50C97">
              <w:rPr>
                <w:rFonts w:ascii="Times New Roman" w:hAnsi="Times New Roman" w:cs="Times New Roman"/>
                <w:color w:val="000000" w:themeColor="text1"/>
                <w:sz w:val="18"/>
                <w:szCs w:val="18"/>
                <w:vertAlign w:val="superscript"/>
              </w:rPr>
              <w:t>**</w:t>
            </w:r>
          </w:p>
        </w:tc>
      </w:tr>
      <w:tr w:rsidR="00C50C97" w:rsidRPr="00C50C97" w14:paraId="692B1E50" w14:textId="77777777" w:rsidTr="002F7B37">
        <w:trPr>
          <w:cantSplit/>
        </w:trPr>
        <w:tc>
          <w:tcPr>
            <w:tcW w:w="1620" w:type="dxa"/>
            <w:vMerge/>
            <w:tcBorders>
              <w:top w:val="nil"/>
              <w:left w:val="single" w:sz="16" w:space="0" w:color="000000"/>
              <w:right w:val="nil"/>
            </w:tcBorders>
            <w:shd w:val="clear" w:color="auto" w:fill="FFFFFF"/>
          </w:tcPr>
          <w:p w14:paraId="7F885F4A" w14:textId="77777777" w:rsidR="00037C83" w:rsidRPr="00C50C97" w:rsidRDefault="00037C83" w:rsidP="00037C83">
            <w:pPr>
              <w:autoSpaceDE w:val="0"/>
              <w:autoSpaceDN w:val="0"/>
              <w:adjustRightInd w:val="0"/>
              <w:spacing w:after="0" w:line="240" w:lineRule="auto"/>
              <w:rPr>
                <w:rFonts w:ascii="Times New Roman" w:hAnsi="Times New Roman" w:cs="Times New Roman"/>
                <w:color w:val="000000" w:themeColor="text1"/>
                <w:sz w:val="18"/>
                <w:szCs w:val="18"/>
                <w:lang w:val="en-GB"/>
              </w:rPr>
            </w:pPr>
          </w:p>
        </w:tc>
        <w:tc>
          <w:tcPr>
            <w:tcW w:w="1710" w:type="dxa"/>
            <w:tcBorders>
              <w:top w:val="nil"/>
              <w:left w:val="nil"/>
              <w:bottom w:val="nil"/>
              <w:right w:val="single" w:sz="16" w:space="0" w:color="000000"/>
            </w:tcBorders>
            <w:shd w:val="clear" w:color="auto" w:fill="FFFFFF"/>
          </w:tcPr>
          <w:p w14:paraId="2DBC86E8" w14:textId="77777777" w:rsidR="00037C83" w:rsidRPr="00C50C97" w:rsidRDefault="002A09EA" w:rsidP="00037C83">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Sig. (2-tailed)</w:t>
            </w:r>
          </w:p>
        </w:tc>
        <w:tc>
          <w:tcPr>
            <w:tcW w:w="1260" w:type="dxa"/>
            <w:tcBorders>
              <w:top w:val="nil"/>
              <w:left w:val="single" w:sz="16" w:space="0" w:color="000000"/>
              <w:bottom w:val="nil"/>
            </w:tcBorders>
            <w:shd w:val="clear" w:color="auto" w:fill="FFFFFF"/>
            <w:vAlign w:val="center"/>
          </w:tcPr>
          <w:p w14:paraId="349047C7"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c>
          <w:tcPr>
            <w:tcW w:w="1080" w:type="dxa"/>
            <w:tcBorders>
              <w:top w:val="nil"/>
              <w:bottom w:val="nil"/>
            </w:tcBorders>
            <w:shd w:val="clear" w:color="auto" w:fill="FFFFFF"/>
            <w:vAlign w:val="center"/>
          </w:tcPr>
          <w:p w14:paraId="1E1E5A70"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c>
          <w:tcPr>
            <w:tcW w:w="900" w:type="dxa"/>
            <w:tcBorders>
              <w:top w:val="nil"/>
              <w:bottom w:val="nil"/>
            </w:tcBorders>
            <w:shd w:val="clear" w:color="auto" w:fill="FFFFFF"/>
            <w:vAlign w:val="center"/>
          </w:tcPr>
          <w:p w14:paraId="0D80368F"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c>
          <w:tcPr>
            <w:tcW w:w="1260" w:type="dxa"/>
            <w:tcBorders>
              <w:top w:val="nil"/>
              <w:bottom w:val="nil"/>
            </w:tcBorders>
            <w:shd w:val="clear" w:color="auto" w:fill="FFFFFF"/>
            <w:vAlign w:val="center"/>
          </w:tcPr>
          <w:p w14:paraId="0AB9C473"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c>
          <w:tcPr>
            <w:tcW w:w="1080" w:type="dxa"/>
            <w:tcBorders>
              <w:top w:val="nil"/>
              <w:bottom w:val="nil"/>
            </w:tcBorders>
            <w:shd w:val="clear" w:color="auto" w:fill="FFFFFF"/>
            <w:vAlign w:val="center"/>
          </w:tcPr>
          <w:p w14:paraId="13B2219C" w14:textId="77777777" w:rsidR="00037C83" w:rsidRPr="00C50C97" w:rsidRDefault="00037C83" w:rsidP="002F7B37">
            <w:pPr>
              <w:autoSpaceDE w:val="0"/>
              <w:autoSpaceDN w:val="0"/>
              <w:adjustRightInd w:val="0"/>
              <w:spacing w:after="0" w:line="240" w:lineRule="auto"/>
              <w:jc w:val="center"/>
              <w:rPr>
                <w:rFonts w:ascii="Times New Roman" w:hAnsi="Times New Roman" w:cs="Times New Roman"/>
                <w:color w:val="000000" w:themeColor="text1"/>
                <w:sz w:val="24"/>
                <w:szCs w:val="24"/>
                <w:lang w:val="en-GB"/>
              </w:rPr>
            </w:pPr>
          </w:p>
        </w:tc>
        <w:tc>
          <w:tcPr>
            <w:tcW w:w="990" w:type="dxa"/>
            <w:tcBorders>
              <w:top w:val="nil"/>
              <w:bottom w:val="nil"/>
              <w:right w:val="single" w:sz="16" w:space="0" w:color="000000"/>
            </w:tcBorders>
            <w:shd w:val="clear" w:color="auto" w:fill="FFFFFF"/>
            <w:vAlign w:val="center"/>
          </w:tcPr>
          <w:p w14:paraId="33C00922"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r>
      <w:tr w:rsidR="00C50C97" w:rsidRPr="00C50C97" w14:paraId="5CCB31C4" w14:textId="77777777" w:rsidTr="002F7B37">
        <w:trPr>
          <w:cantSplit/>
        </w:trPr>
        <w:tc>
          <w:tcPr>
            <w:tcW w:w="1620" w:type="dxa"/>
            <w:vMerge/>
            <w:tcBorders>
              <w:top w:val="nil"/>
              <w:left w:val="single" w:sz="16" w:space="0" w:color="000000"/>
              <w:right w:val="nil"/>
            </w:tcBorders>
            <w:shd w:val="clear" w:color="auto" w:fill="FFFFFF"/>
          </w:tcPr>
          <w:p w14:paraId="3636CF69" w14:textId="77777777" w:rsidR="00037C83" w:rsidRPr="00C50C97" w:rsidRDefault="00037C83" w:rsidP="00037C83">
            <w:pPr>
              <w:autoSpaceDE w:val="0"/>
              <w:autoSpaceDN w:val="0"/>
              <w:adjustRightInd w:val="0"/>
              <w:spacing w:after="0" w:line="240" w:lineRule="auto"/>
              <w:rPr>
                <w:rFonts w:ascii="Times New Roman" w:hAnsi="Times New Roman" w:cs="Times New Roman"/>
                <w:color w:val="000000" w:themeColor="text1"/>
                <w:sz w:val="18"/>
                <w:szCs w:val="18"/>
                <w:lang w:val="en-GB"/>
              </w:rPr>
            </w:pPr>
          </w:p>
        </w:tc>
        <w:tc>
          <w:tcPr>
            <w:tcW w:w="1710" w:type="dxa"/>
            <w:tcBorders>
              <w:top w:val="nil"/>
              <w:left w:val="nil"/>
              <w:right w:val="single" w:sz="16" w:space="0" w:color="000000"/>
            </w:tcBorders>
            <w:shd w:val="clear" w:color="auto" w:fill="FFFFFF"/>
          </w:tcPr>
          <w:p w14:paraId="6FBFBBA5" w14:textId="77777777" w:rsidR="00037C83" w:rsidRPr="00C50C97" w:rsidRDefault="002A09EA" w:rsidP="00037C83">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N</w:t>
            </w:r>
          </w:p>
        </w:tc>
        <w:tc>
          <w:tcPr>
            <w:tcW w:w="1260" w:type="dxa"/>
            <w:tcBorders>
              <w:top w:val="nil"/>
              <w:left w:val="single" w:sz="16" w:space="0" w:color="000000"/>
            </w:tcBorders>
            <w:shd w:val="clear" w:color="auto" w:fill="FFFFFF"/>
            <w:vAlign w:val="center"/>
          </w:tcPr>
          <w:p w14:paraId="298E943E"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1080" w:type="dxa"/>
            <w:tcBorders>
              <w:top w:val="nil"/>
            </w:tcBorders>
            <w:shd w:val="clear" w:color="auto" w:fill="FFFFFF"/>
            <w:vAlign w:val="center"/>
          </w:tcPr>
          <w:p w14:paraId="5DD9C632"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900" w:type="dxa"/>
            <w:tcBorders>
              <w:top w:val="nil"/>
            </w:tcBorders>
            <w:shd w:val="clear" w:color="auto" w:fill="FFFFFF"/>
            <w:vAlign w:val="center"/>
          </w:tcPr>
          <w:p w14:paraId="0695446F"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1260" w:type="dxa"/>
            <w:tcBorders>
              <w:top w:val="nil"/>
            </w:tcBorders>
            <w:shd w:val="clear" w:color="auto" w:fill="FFFFFF"/>
            <w:vAlign w:val="center"/>
          </w:tcPr>
          <w:p w14:paraId="276F08C1"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1080" w:type="dxa"/>
            <w:tcBorders>
              <w:top w:val="nil"/>
            </w:tcBorders>
            <w:shd w:val="clear" w:color="auto" w:fill="FFFFFF"/>
            <w:vAlign w:val="center"/>
          </w:tcPr>
          <w:p w14:paraId="69AF90F4"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990" w:type="dxa"/>
            <w:tcBorders>
              <w:top w:val="nil"/>
              <w:right w:val="single" w:sz="16" w:space="0" w:color="000000"/>
            </w:tcBorders>
            <w:shd w:val="clear" w:color="auto" w:fill="FFFFFF"/>
            <w:vAlign w:val="center"/>
          </w:tcPr>
          <w:p w14:paraId="0F58CD5D"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r>
      <w:tr w:rsidR="00C50C97" w:rsidRPr="00C50C97" w14:paraId="2E2C24C7" w14:textId="77777777" w:rsidTr="002F7B37">
        <w:trPr>
          <w:cantSplit/>
        </w:trPr>
        <w:tc>
          <w:tcPr>
            <w:tcW w:w="1620" w:type="dxa"/>
            <w:vMerge w:val="restart"/>
            <w:tcBorders>
              <w:top w:val="nil"/>
              <w:left w:val="single" w:sz="16" w:space="0" w:color="000000"/>
              <w:bottom w:val="single" w:sz="16" w:space="0" w:color="000000"/>
              <w:right w:val="nil"/>
            </w:tcBorders>
            <w:shd w:val="clear" w:color="auto" w:fill="FFFFFF"/>
          </w:tcPr>
          <w:p w14:paraId="7A4102E4" w14:textId="77777777" w:rsidR="00037C83" w:rsidRPr="00C50C97" w:rsidRDefault="002A09EA" w:rsidP="00037C83">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CSR</w:t>
            </w:r>
          </w:p>
        </w:tc>
        <w:tc>
          <w:tcPr>
            <w:tcW w:w="1710" w:type="dxa"/>
            <w:tcBorders>
              <w:top w:val="nil"/>
              <w:left w:val="nil"/>
              <w:bottom w:val="nil"/>
              <w:right w:val="single" w:sz="16" w:space="0" w:color="000000"/>
            </w:tcBorders>
            <w:shd w:val="clear" w:color="auto" w:fill="FFFFFF"/>
          </w:tcPr>
          <w:p w14:paraId="2B18EB1A" w14:textId="77777777" w:rsidR="00037C83" w:rsidRPr="00C50C97" w:rsidRDefault="002A09EA" w:rsidP="00037C83">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Pearson Correlation</w:t>
            </w:r>
          </w:p>
        </w:tc>
        <w:tc>
          <w:tcPr>
            <w:tcW w:w="1260" w:type="dxa"/>
            <w:tcBorders>
              <w:top w:val="nil"/>
              <w:left w:val="single" w:sz="16" w:space="0" w:color="000000"/>
              <w:bottom w:val="nil"/>
            </w:tcBorders>
            <w:shd w:val="clear" w:color="auto" w:fill="FFFFFF"/>
            <w:vAlign w:val="center"/>
          </w:tcPr>
          <w:p w14:paraId="76000B1A"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.581</w:t>
            </w:r>
            <w:r w:rsidRPr="00C50C97">
              <w:rPr>
                <w:rFonts w:ascii="Times New Roman" w:hAnsi="Times New Roman" w:cs="Times New Roman"/>
                <w:color w:val="000000" w:themeColor="text1"/>
                <w:sz w:val="18"/>
                <w:szCs w:val="18"/>
                <w:vertAlign w:val="superscript"/>
              </w:rPr>
              <w:t>**</w:t>
            </w:r>
          </w:p>
        </w:tc>
        <w:tc>
          <w:tcPr>
            <w:tcW w:w="1080" w:type="dxa"/>
            <w:tcBorders>
              <w:top w:val="nil"/>
              <w:bottom w:val="nil"/>
            </w:tcBorders>
            <w:shd w:val="clear" w:color="auto" w:fill="FFFFFF"/>
            <w:vAlign w:val="center"/>
          </w:tcPr>
          <w:p w14:paraId="7AB6C94C"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.487</w:t>
            </w:r>
            <w:r w:rsidRPr="00C50C97">
              <w:rPr>
                <w:rFonts w:ascii="Times New Roman" w:hAnsi="Times New Roman" w:cs="Times New Roman"/>
                <w:color w:val="000000" w:themeColor="text1"/>
                <w:sz w:val="18"/>
                <w:szCs w:val="18"/>
                <w:vertAlign w:val="superscript"/>
              </w:rPr>
              <w:t>**</w:t>
            </w:r>
          </w:p>
        </w:tc>
        <w:tc>
          <w:tcPr>
            <w:tcW w:w="900" w:type="dxa"/>
            <w:tcBorders>
              <w:top w:val="nil"/>
              <w:bottom w:val="nil"/>
            </w:tcBorders>
            <w:shd w:val="clear" w:color="auto" w:fill="FFFFFF"/>
            <w:vAlign w:val="center"/>
          </w:tcPr>
          <w:p w14:paraId="51555554"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.567</w:t>
            </w:r>
            <w:r w:rsidRPr="00C50C97">
              <w:rPr>
                <w:rFonts w:ascii="Times New Roman" w:hAnsi="Times New Roman" w:cs="Times New Roman"/>
                <w:color w:val="000000" w:themeColor="text1"/>
                <w:sz w:val="18"/>
                <w:szCs w:val="18"/>
                <w:vertAlign w:val="superscript"/>
              </w:rPr>
              <w:t>**</w:t>
            </w:r>
          </w:p>
        </w:tc>
        <w:tc>
          <w:tcPr>
            <w:tcW w:w="1260" w:type="dxa"/>
            <w:tcBorders>
              <w:top w:val="nil"/>
              <w:bottom w:val="nil"/>
            </w:tcBorders>
            <w:shd w:val="clear" w:color="auto" w:fill="FFFFFF"/>
            <w:vAlign w:val="center"/>
          </w:tcPr>
          <w:p w14:paraId="51B766EF"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.554</w:t>
            </w:r>
            <w:r w:rsidRPr="00C50C97">
              <w:rPr>
                <w:rFonts w:ascii="Times New Roman" w:hAnsi="Times New Roman" w:cs="Times New Roman"/>
                <w:color w:val="000000" w:themeColor="text1"/>
                <w:sz w:val="18"/>
                <w:szCs w:val="18"/>
                <w:vertAlign w:val="superscript"/>
              </w:rPr>
              <w:t>**</w:t>
            </w:r>
          </w:p>
        </w:tc>
        <w:tc>
          <w:tcPr>
            <w:tcW w:w="1080" w:type="dxa"/>
            <w:tcBorders>
              <w:top w:val="nil"/>
              <w:bottom w:val="nil"/>
            </w:tcBorders>
            <w:shd w:val="clear" w:color="auto" w:fill="FFFFFF"/>
            <w:vAlign w:val="center"/>
          </w:tcPr>
          <w:p w14:paraId="03F4BC7D"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.574</w:t>
            </w:r>
            <w:r w:rsidRPr="00C50C97">
              <w:rPr>
                <w:rFonts w:ascii="Times New Roman" w:hAnsi="Times New Roman" w:cs="Times New Roman"/>
                <w:color w:val="000000" w:themeColor="text1"/>
                <w:sz w:val="18"/>
                <w:szCs w:val="18"/>
                <w:vertAlign w:val="superscript"/>
              </w:rPr>
              <w:t>**</w:t>
            </w:r>
          </w:p>
        </w:tc>
        <w:tc>
          <w:tcPr>
            <w:tcW w:w="990" w:type="dxa"/>
            <w:tcBorders>
              <w:top w:val="nil"/>
              <w:bottom w:val="nil"/>
              <w:right w:val="single" w:sz="16" w:space="0" w:color="000000"/>
            </w:tcBorders>
            <w:shd w:val="clear" w:color="auto" w:fill="FFFFFF"/>
            <w:vAlign w:val="center"/>
          </w:tcPr>
          <w:p w14:paraId="5EEFBCD5"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w:t>
            </w:r>
          </w:p>
        </w:tc>
      </w:tr>
      <w:tr w:rsidR="00C50C97" w:rsidRPr="00C50C97" w14:paraId="50EB3851" w14:textId="77777777" w:rsidTr="002F7B37">
        <w:trPr>
          <w:cantSplit/>
        </w:trPr>
        <w:tc>
          <w:tcPr>
            <w:tcW w:w="1620" w:type="dxa"/>
            <w:vMerge/>
            <w:tcBorders>
              <w:top w:val="nil"/>
              <w:left w:val="single" w:sz="16" w:space="0" w:color="000000"/>
              <w:bottom w:val="single" w:sz="16" w:space="0" w:color="000000"/>
              <w:right w:val="nil"/>
            </w:tcBorders>
            <w:shd w:val="clear" w:color="auto" w:fill="FFFFFF"/>
          </w:tcPr>
          <w:p w14:paraId="6E8BA142" w14:textId="77777777" w:rsidR="00037C83" w:rsidRPr="00C50C97" w:rsidRDefault="00037C83" w:rsidP="00037C83">
            <w:pPr>
              <w:autoSpaceDE w:val="0"/>
              <w:autoSpaceDN w:val="0"/>
              <w:adjustRightInd w:val="0"/>
              <w:spacing w:after="0" w:line="240" w:lineRule="auto"/>
              <w:rPr>
                <w:rFonts w:ascii="Times New Roman" w:hAnsi="Times New Roman" w:cs="Times New Roman"/>
                <w:color w:val="000000" w:themeColor="text1"/>
                <w:sz w:val="18"/>
                <w:szCs w:val="18"/>
                <w:lang w:val="en-GB"/>
              </w:rPr>
            </w:pPr>
          </w:p>
        </w:tc>
        <w:tc>
          <w:tcPr>
            <w:tcW w:w="1710" w:type="dxa"/>
            <w:tcBorders>
              <w:top w:val="nil"/>
              <w:left w:val="nil"/>
              <w:bottom w:val="nil"/>
              <w:right w:val="single" w:sz="16" w:space="0" w:color="000000"/>
            </w:tcBorders>
            <w:shd w:val="clear" w:color="auto" w:fill="FFFFFF"/>
          </w:tcPr>
          <w:p w14:paraId="7DB65F4D" w14:textId="77777777" w:rsidR="00037C83" w:rsidRPr="00C50C97" w:rsidRDefault="002A09EA" w:rsidP="00037C83">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Sig. (2-tailed)</w:t>
            </w:r>
          </w:p>
        </w:tc>
        <w:tc>
          <w:tcPr>
            <w:tcW w:w="1260" w:type="dxa"/>
            <w:tcBorders>
              <w:top w:val="nil"/>
              <w:left w:val="single" w:sz="16" w:space="0" w:color="000000"/>
              <w:bottom w:val="nil"/>
            </w:tcBorders>
            <w:shd w:val="clear" w:color="auto" w:fill="FFFFFF"/>
            <w:vAlign w:val="center"/>
          </w:tcPr>
          <w:p w14:paraId="587316C4"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c>
          <w:tcPr>
            <w:tcW w:w="1080" w:type="dxa"/>
            <w:tcBorders>
              <w:top w:val="nil"/>
              <w:bottom w:val="nil"/>
            </w:tcBorders>
            <w:shd w:val="clear" w:color="auto" w:fill="FFFFFF"/>
            <w:vAlign w:val="center"/>
          </w:tcPr>
          <w:p w14:paraId="523D388A"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c>
          <w:tcPr>
            <w:tcW w:w="900" w:type="dxa"/>
            <w:tcBorders>
              <w:top w:val="nil"/>
              <w:bottom w:val="nil"/>
            </w:tcBorders>
            <w:shd w:val="clear" w:color="auto" w:fill="FFFFFF"/>
            <w:vAlign w:val="center"/>
          </w:tcPr>
          <w:p w14:paraId="11AEF016"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c>
          <w:tcPr>
            <w:tcW w:w="1260" w:type="dxa"/>
            <w:tcBorders>
              <w:top w:val="nil"/>
              <w:bottom w:val="nil"/>
            </w:tcBorders>
            <w:shd w:val="clear" w:color="auto" w:fill="FFFFFF"/>
            <w:vAlign w:val="center"/>
          </w:tcPr>
          <w:p w14:paraId="7F3D2952"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c>
          <w:tcPr>
            <w:tcW w:w="1080" w:type="dxa"/>
            <w:tcBorders>
              <w:top w:val="nil"/>
              <w:bottom w:val="nil"/>
            </w:tcBorders>
            <w:shd w:val="clear" w:color="auto" w:fill="FFFFFF"/>
            <w:vAlign w:val="center"/>
          </w:tcPr>
          <w:p w14:paraId="68672ADE"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c>
          <w:tcPr>
            <w:tcW w:w="990" w:type="dxa"/>
            <w:tcBorders>
              <w:top w:val="nil"/>
              <w:bottom w:val="nil"/>
              <w:right w:val="single" w:sz="16" w:space="0" w:color="000000"/>
            </w:tcBorders>
            <w:shd w:val="clear" w:color="auto" w:fill="FFFFFF"/>
            <w:vAlign w:val="center"/>
          </w:tcPr>
          <w:p w14:paraId="58E47F0F" w14:textId="77777777" w:rsidR="00037C83" w:rsidRPr="00C50C97" w:rsidRDefault="00037C83" w:rsidP="002F7B37">
            <w:pPr>
              <w:autoSpaceDE w:val="0"/>
              <w:autoSpaceDN w:val="0"/>
              <w:adjustRightInd w:val="0"/>
              <w:spacing w:after="0" w:line="240" w:lineRule="auto"/>
              <w:jc w:val="center"/>
              <w:rPr>
                <w:rFonts w:ascii="Times New Roman" w:hAnsi="Times New Roman" w:cs="Times New Roman"/>
                <w:color w:val="000000" w:themeColor="text1"/>
                <w:sz w:val="24"/>
                <w:szCs w:val="24"/>
                <w:lang w:val="en-GB"/>
              </w:rPr>
            </w:pPr>
          </w:p>
        </w:tc>
      </w:tr>
      <w:tr w:rsidR="00C50C97" w:rsidRPr="00C50C97" w14:paraId="38F3769B" w14:textId="77777777" w:rsidTr="002F7B37">
        <w:trPr>
          <w:cantSplit/>
        </w:trPr>
        <w:tc>
          <w:tcPr>
            <w:tcW w:w="1620" w:type="dxa"/>
            <w:vMerge/>
            <w:tcBorders>
              <w:top w:val="nil"/>
              <w:left w:val="single" w:sz="16" w:space="0" w:color="000000"/>
              <w:bottom w:val="single" w:sz="16" w:space="0" w:color="000000"/>
              <w:right w:val="nil"/>
            </w:tcBorders>
            <w:shd w:val="clear" w:color="auto" w:fill="FFFFFF"/>
          </w:tcPr>
          <w:p w14:paraId="6ADC5B68" w14:textId="77777777" w:rsidR="00037C83" w:rsidRPr="00C50C97" w:rsidRDefault="00037C83" w:rsidP="00037C83">
            <w:pPr>
              <w:autoSpaceDE w:val="0"/>
              <w:autoSpaceDN w:val="0"/>
              <w:adjustRightInd w:val="0"/>
              <w:spacing w:after="0" w:line="240" w:lineRule="auto"/>
              <w:rPr>
                <w:rFonts w:ascii="Times New Roman" w:hAnsi="Times New Roman" w:cs="Times New Roman"/>
                <w:color w:val="000000" w:themeColor="text1"/>
                <w:sz w:val="24"/>
                <w:szCs w:val="24"/>
                <w:lang w:val="en-GB"/>
              </w:rPr>
            </w:pPr>
          </w:p>
        </w:tc>
        <w:tc>
          <w:tcPr>
            <w:tcW w:w="1710" w:type="dxa"/>
            <w:tcBorders>
              <w:top w:val="nil"/>
              <w:left w:val="nil"/>
              <w:bottom w:val="single" w:sz="16" w:space="0" w:color="000000"/>
              <w:right w:val="single" w:sz="16" w:space="0" w:color="000000"/>
            </w:tcBorders>
            <w:shd w:val="clear" w:color="auto" w:fill="FFFFFF"/>
          </w:tcPr>
          <w:p w14:paraId="22AB98C6" w14:textId="77777777" w:rsidR="00037C83" w:rsidRPr="00C50C97" w:rsidRDefault="002A09EA" w:rsidP="00037C83">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N</w:t>
            </w:r>
          </w:p>
        </w:tc>
        <w:tc>
          <w:tcPr>
            <w:tcW w:w="1260" w:type="dxa"/>
            <w:tcBorders>
              <w:top w:val="nil"/>
              <w:left w:val="single" w:sz="16" w:space="0" w:color="000000"/>
              <w:bottom w:val="single" w:sz="16" w:space="0" w:color="000000"/>
            </w:tcBorders>
            <w:shd w:val="clear" w:color="auto" w:fill="FFFFFF"/>
            <w:vAlign w:val="center"/>
          </w:tcPr>
          <w:p w14:paraId="2C109E4D"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1080" w:type="dxa"/>
            <w:tcBorders>
              <w:top w:val="nil"/>
              <w:bottom w:val="single" w:sz="16" w:space="0" w:color="000000"/>
            </w:tcBorders>
            <w:shd w:val="clear" w:color="auto" w:fill="FFFFFF"/>
            <w:vAlign w:val="center"/>
          </w:tcPr>
          <w:p w14:paraId="1495B68F"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900" w:type="dxa"/>
            <w:tcBorders>
              <w:top w:val="nil"/>
              <w:bottom w:val="single" w:sz="16" w:space="0" w:color="000000"/>
            </w:tcBorders>
            <w:shd w:val="clear" w:color="auto" w:fill="FFFFFF"/>
            <w:vAlign w:val="center"/>
          </w:tcPr>
          <w:p w14:paraId="4E894378"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1260" w:type="dxa"/>
            <w:tcBorders>
              <w:top w:val="nil"/>
              <w:bottom w:val="single" w:sz="16" w:space="0" w:color="000000"/>
            </w:tcBorders>
            <w:shd w:val="clear" w:color="auto" w:fill="FFFFFF"/>
            <w:vAlign w:val="center"/>
          </w:tcPr>
          <w:p w14:paraId="02EE434A"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1080" w:type="dxa"/>
            <w:tcBorders>
              <w:top w:val="nil"/>
              <w:bottom w:val="single" w:sz="16" w:space="0" w:color="000000"/>
            </w:tcBorders>
            <w:shd w:val="clear" w:color="auto" w:fill="FFFFFF"/>
            <w:vAlign w:val="center"/>
          </w:tcPr>
          <w:p w14:paraId="0998288E"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c>
          <w:tcPr>
            <w:tcW w:w="990" w:type="dxa"/>
            <w:tcBorders>
              <w:top w:val="nil"/>
              <w:bottom w:val="single" w:sz="16" w:space="0" w:color="000000"/>
              <w:right w:val="single" w:sz="16" w:space="0" w:color="000000"/>
            </w:tcBorders>
            <w:shd w:val="clear" w:color="auto" w:fill="FFFFFF"/>
            <w:vAlign w:val="center"/>
          </w:tcPr>
          <w:p w14:paraId="2D588BAF" w14:textId="77777777" w:rsidR="00037C83" w:rsidRPr="00C50C97" w:rsidRDefault="002A09EA" w:rsidP="002F7B37">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180</w:t>
            </w:r>
          </w:p>
        </w:tc>
      </w:tr>
      <w:tr w:rsidR="00C50C97" w:rsidRPr="00C50C97" w14:paraId="516CDD60" w14:textId="77777777" w:rsidTr="002F7B37">
        <w:trPr>
          <w:cantSplit/>
        </w:trPr>
        <w:tc>
          <w:tcPr>
            <w:tcW w:w="9900" w:type="dxa"/>
            <w:gridSpan w:val="8"/>
            <w:tcBorders>
              <w:top w:val="nil"/>
              <w:left w:val="nil"/>
              <w:bottom w:val="nil"/>
              <w:right w:val="nil"/>
            </w:tcBorders>
            <w:shd w:val="clear" w:color="auto" w:fill="FFFFFF"/>
          </w:tcPr>
          <w:p w14:paraId="6F19F22F" w14:textId="77777777" w:rsidR="00037C83" w:rsidRPr="00C50C97" w:rsidRDefault="002A09EA" w:rsidP="00037C83">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 Correlation is significant at the 0.01 level (2-tailed).</w:t>
            </w:r>
          </w:p>
        </w:tc>
      </w:tr>
    </w:tbl>
    <w:p w14:paraId="58757FB8" w14:textId="77777777" w:rsidR="00976F1F" w:rsidRPr="00C50C97" w:rsidRDefault="00976F1F" w:rsidP="00976F1F">
      <w:pPr>
        <w:autoSpaceDE w:val="0"/>
        <w:autoSpaceDN w:val="0"/>
        <w:adjustRightInd w:val="0"/>
        <w:spacing w:after="0" w:line="240" w:lineRule="auto"/>
        <w:rPr>
          <w:rFonts w:ascii="Times New Roman" w:hAnsi="Times New Roman" w:cs="Times New Roman"/>
          <w:color w:val="000000" w:themeColor="text1"/>
          <w:sz w:val="24"/>
          <w:szCs w:val="24"/>
        </w:rPr>
      </w:pPr>
    </w:p>
    <w:p w14:paraId="2EB19980" w14:textId="77777777" w:rsidR="00976F1F" w:rsidRPr="00C50C97" w:rsidRDefault="002A09EA" w:rsidP="00976F1F">
      <w:pPr>
        <w:widowControl w:val="0"/>
        <w:autoSpaceDE w:val="0"/>
        <w:autoSpaceDN w:val="0"/>
        <w:adjustRightInd w:val="0"/>
        <w:spacing w:after="0" w:line="360" w:lineRule="auto"/>
        <w:ind w:left="461" w:right="158"/>
        <w:jc w:val="center"/>
        <w:rPr>
          <w:rFonts w:ascii="Times New Roman" w:hAnsi="Times New Roman" w:cs="Times New Roman"/>
          <w:i/>
          <w:color w:val="000000" w:themeColor="text1"/>
        </w:rPr>
      </w:pPr>
      <w:r w:rsidRPr="00C50C97">
        <w:rPr>
          <w:rFonts w:ascii="Times New Roman" w:hAnsi="Times New Roman" w:cs="Times New Roman"/>
          <w:i/>
          <w:color w:val="000000" w:themeColor="text1"/>
        </w:rPr>
        <w:t xml:space="preserve">Source: Survey </w:t>
      </w:r>
      <w:r w:rsidRPr="00C50C97">
        <w:rPr>
          <w:rFonts w:ascii="Times New Roman" w:eastAsia="Calibri" w:hAnsi="Times New Roman" w:cs="Times New Roman"/>
          <w:i/>
          <w:color w:val="000000" w:themeColor="text1"/>
        </w:rPr>
        <w:t>results</w:t>
      </w:r>
      <w:r w:rsidRPr="00C50C97">
        <w:rPr>
          <w:rFonts w:ascii="Times New Roman" w:hAnsi="Times New Roman" w:cs="Times New Roman"/>
          <w:i/>
          <w:color w:val="000000" w:themeColor="text1"/>
        </w:rPr>
        <w:t>, 2023</w:t>
      </w:r>
    </w:p>
    <w:p w14:paraId="6E5A8D4D" w14:textId="77777777" w:rsidR="00976F1F" w:rsidRPr="00C50C97" w:rsidRDefault="00976F1F" w:rsidP="00976F1F">
      <w:pPr>
        <w:autoSpaceDE w:val="0"/>
        <w:autoSpaceDN w:val="0"/>
        <w:adjustRightInd w:val="0"/>
        <w:spacing w:after="0" w:line="400" w:lineRule="atLeast"/>
        <w:rPr>
          <w:rFonts w:ascii="Times New Roman" w:hAnsi="Times New Roman" w:cs="Times New Roman"/>
          <w:color w:val="000000" w:themeColor="text1"/>
          <w:sz w:val="24"/>
          <w:szCs w:val="24"/>
        </w:rPr>
      </w:pPr>
    </w:p>
    <w:p w14:paraId="22EBBFF5" w14:textId="77777777" w:rsidR="00F97FB0" w:rsidRPr="00C50C97" w:rsidRDefault="002A09EA" w:rsidP="00F97FB0">
      <w:pPr>
        <w:autoSpaceDE w:val="0"/>
        <w:autoSpaceDN w:val="0"/>
        <w:adjustRightInd w:val="0"/>
        <w:spacing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study applied Pearson's correlation coefficient (r) because </w:t>
      </w:r>
      <w:r w:rsidRPr="00C50C97">
        <w:rPr>
          <w:rFonts w:ascii="Times New Roman" w:eastAsia="Calibri" w:hAnsi="Times New Roman" w:cs="Times New Roman"/>
          <w:color w:val="000000" w:themeColor="text1"/>
          <w:sz w:val="24"/>
          <w:szCs w:val="24"/>
        </w:rPr>
        <w:t>these</w:t>
      </w:r>
      <w:r w:rsidRPr="00C50C97">
        <w:rPr>
          <w:rFonts w:ascii="Times New Roman" w:hAnsi="Times New Roman" w:cs="Times New Roman"/>
          <w:color w:val="000000" w:themeColor="text1"/>
          <w:sz w:val="24"/>
          <w:szCs w:val="24"/>
        </w:rPr>
        <w:t xml:space="preserve"> statistics measure both the strength and direction of a linear relationship between two variables. It always ranges between - 1 and +1. It follows that in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case of </w:t>
      </w:r>
      <w:r w:rsidRPr="00C50C97">
        <w:rPr>
          <w:rFonts w:ascii="Times New Roman" w:eastAsia="Calibri" w:hAnsi="Times New Roman" w:cs="Times New Roman"/>
          <w:color w:val="000000" w:themeColor="text1"/>
          <w:sz w:val="24"/>
          <w:szCs w:val="24"/>
        </w:rPr>
        <w:t xml:space="preserve">a </w:t>
      </w:r>
      <w:r w:rsidRPr="00C50C97">
        <w:rPr>
          <w:rFonts w:ascii="Times New Roman" w:hAnsi="Times New Roman" w:cs="Times New Roman"/>
          <w:color w:val="000000" w:themeColor="text1"/>
          <w:sz w:val="24"/>
          <w:szCs w:val="24"/>
        </w:rPr>
        <w:t xml:space="preserve">small (0.1--0.29) or </w:t>
      </w:r>
      <w:r w:rsidRPr="00C50C97">
        <w:rPr>
          <w:rFonts w:ascii="Times New Roman" w:eastAsia="Calibri" w:hAnsi="Times New Roman" w:cs="Times New Roman"/>
          <w:color w:val="000000" w:themeColor="text1"/>
          <w:sz w:val="24"/>
          <w:szCs w:val="24"/>
        </w:rPr>
        <w:t>nonexistent</w:t>
      </w:r>
      <w:r w:rsidRPr="00C50C97">
        <w:rPr>
          <w:rFonts w:ascii="Times New Roman" w:hAnsi="Times New Roman" w:cs="Times New Roman"/>
          <w:color w:val="000000" w:themeColor="text1"/>
          <w:sz w:val="24"/>
          <w:szCs w:val="24"/>
        </w:rPr>
        <w:t xml:space="preserve"> connection of two items, a medium (between 0.3 and 0.69), </w:t>
      </w:r>
      <w:r w:rsidRPr="00C50C97">
        <w:rPr>
          <w:rFonts w:ascii="Times New Roman" w:eastAsia="Calibri" w:hAnsi="Times New Roman" w:cs="Times New Roman"/>
          <w:color w:val="000000" w:themeColor="text1"/>
          <w:sz w:val="24"/>
          <w:szCs w:val="24"/>
        </w:rPr>
        <w:t>or</w:t>
      </w:r>
      <w:r w:rsidRPr="00C50C97">
        <w:rPr>
          <w:rFonts w:ascii="Times New Roman" w:hAnsi="Times New Roman" w:cs="Times New Roman"/>
          <w:color w:val="000000" w:themeColor="text1"/>
          <w:sz w:val="24"/>
          <w:szCs w:val="24"/>
        </w:rPr>
        <w:t xml:space="preserve"> very high (&gt; 0.7), there can be considered justifiable evidence </w:t>
      </w:r>
      <w:r w:rsidRPr="00C50C97">
        <w:rPr>
          <w:rFonts w:ascii="Times New Roman" w:eastAsia="Calibri" w:hAnsi="Times New Roman" w:cs="Times New Roman"/>
          <w:color w:val="000000" w:themeColor="text1"/>
          <w:sz w:val="24"/>
          <w:szCs w:val="24"/>
        </w:rPr>
        <w:t>of</w:t>
      </w:r>
      <w:r w:rsidRPr="00C50C97">
        <w:rPr>
          <w:rFonts w:ascii="Times New Roman" w:hAnsi="Times New Roman" w:cs="Times New Roman"/>
          <w:color w:val="000000" w:themeColor="text1"/>
          <w:sz w:val="24"/>
          <w:szCs w:val="24"/>
        </w:rPr>
        <w:t xml:space="preserve"> the </w:t>
      </w:r>
      <w:r w:rsidRPr="00C50C97">
        <w:rPr>
          <w:rFonts w:ascii="Times New Roman" w:eastAsia="Calibri" w:hAnsi="Times New Roman" w:cs="Times New Roman"/>
          <w:color w:val="000000" w:themeColor="text1"/>
          <w:sz w:val="24"/>
          <w:szCs w:val="24"/>
        </w:rPr>
        <w:t>relationships</w:t>
      </w:r>
      <w:r w:rsidRPr="00C50C97">
        <w:rPr>
          <w:rFonts w:ascii="Times New Roman" w:hAnsi="Times New Roman" w:cs="Times New Roman"/>
          <w:color w:val="000000" w:themeColor="text1"/>
          <w:sz w:val="24"/>
          <w:szCs w:val="24"/>
        </w:rPr>
        <w:t xml:space="preserve"> among variables. (Selam, 2017).</w:t>
      </w:r>
    </w:p>
    <w:p w14:paraId="492FCC95" w14:textId="77777777" w:rsidR="00F97FB0" w:rsidRPr="00C50C97" w:rsidRDefault="002A09EA" w:rsidP="00F97FB0">
      <w:pPr>
        <w:autoSpaceDE w:val="0"/>
        <w:autoSpaceDN w:val="0"/>
        <w:adjustRightInd w:val="0"/>
        <w:spacing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table shows that there is a moderate and positive significant relationship, </w:t>
      </w:r>
      <w:r w:rsidRPr="00C50C97">
        <w:rPr>
          <w:rFonts w:ascii="Times New Roman" w:eastAsia="Calibri" w:hAnsi="Times New Roman" w:cs="Times New Roman"/>
          <w:color w:val="000000" w:themeColor="text1"/>
          <w:sz w:val="24"/>
          <w:szCs w:val="24"/>
        </w:rPr>
        <w:t>with</w:t>
      </w:r>
      <w:r w:rsidRPr="00C50C97">
        <w:rPr>
          <w:rFonts w:ascii="Times New Roman" w:hAnsi="Times New Roman" w:cs="Times New Roman"/>
          <w:color w:val="000000" w:themeColor="text1"/>
          <w:sz w:val="24"/>
          <w:szCs w:val="24"/>
        </w:rPr>
        <w:t xml:space="preserve"> r=.518, p=.000 between shareholder involvement and CSR activities in Ethio Telecom. Thus, shareholders' involvement in the telecom sector significantly affects the level of CSR activities. Therefore, to improve CSR activities in the telecom sector, shareholder involvement needs to be enriched. The findings agree with the findings of other researchers that telecom shareholder involvement significantly influences CSR activities. Hiwot (2020) also </w:t>
      </w:r>
      <w:r w:rsidRPr="00C50C97">
        <w:rPr>
          <w:rFonts w:ascii="Times New Roman" w:eastAsia="Calibri" w:hAnsi="Times New Roman" w:cs="Times New Roman"/>
          <w:color w:val="000000" w:themeColor="text1"/>
          <w:sz w:val="24"/>
          <w:szCs w:val="24"/>
        </w:rPr>
        <w:t>presented</w:t>
      </w:r>
      <w:r w:rsidRPr="00C50C97">
        <w:rPr>
          <w:rFonts w:ascii="Times New Roman" w:hAnsi="Times New Roman" w:cs="Times New Roman"/>
          <w:color w:val="000000" w:themeColor="text1"/>
          <w:sz w:val="24"/>
          <w:szCs w:val="24"/>
        </w:rPr>
        <w:t xml:space="preserve"> related results and presented the concept of the telecom technology typically adopted with the incorporation of Hiwot (2020) technology called ICT to enhance CRS.</w:t>
      </w:r>
    </w:p>
    <w:p w14:paraId="49C83AE8" w14:textId="77777777" w:rsidR="00F97FB0" w:rsidRPr="00C50C97" w:rsidRDefault="002A09EA" w:rsidP="00F97FB0">
      <w:pPr>
        <w:autoSpaceDE w:val="0"/>
        <w:autoSpaceDN w:val="0"/>
        <w:adjustRightInd w:val="0"/>
        <w:spacing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According to the table, </w:t>
      </w:r>
      <w:r w:rsidRPr="00C50C97">
        <w:rPr>
          <w:rFonts w:ascii="Times New Roman" w:eastAsia="Calibri" w:hAnsi="Times New Roman" w:cs="Times New Roman"/>
          <w:color w:val="000000" w:themeColor="text1"/>
          <w:sz w:val="24"/>
          <w:szCs w:val="24"/>
        </w:rPr>
        <w:t>customer</w:t>
      </w:r>
      <w:r w:rsidRPr="00C50C97">
        <w:rPr>
          <w:rFonts w:ascii="Times New Roman" w:hAnsi="Times New Roman" w:cs="Times New Roman"/>
          <w:color w:val="000000" w:themeColor="text1"/>
          <w:sz w:val="24"/>
          <w:szCs w:val="24"/>
        </w:rPr>
        <w:t xml:space="preserve"> response had a moderate positive </w:t>
      </w:r>
      <w:r w:rsidRPr="00C50C97">
        <w:rPr>
          <w:rFonts w:ascii="Times New Roman" w:eastAsia="Calibri" w:hAnsi="Times New Roman" w:cs="Times New Roman"/>
          <w:color w:val="000000" w:themeColor="text1"/>
          <w:sz w:val="24"/>
          <w:szCs w:val="24"/>
        </w:rPr>
        <w:t>statistically</w:t>
      </w:r>
      <w:r w:rsidRPr="00C50C97">
        <w:rPr>
          <w:rFonts w:ascii="Times New Roman" w:hAnsi="Times New Roman" w:cs="Times New Roman"/>
          <w:color w:val="000000" w:themeColor="text1"/>
          <w:sz w:val="24"/>
          <w:szCs w:val="24"/>
        </w:rPr>
        <w:t xml:space="preserve"> significant association (r=.487, p=.000) with </w:t>
      </w:r>
      <w:r w:rsidRPr="00C50C97">
        <w:rPr>
          <w:rFonts w:ascii="Times New Roman" w:eastAsia="Calibri" w:hAnsi="Times New Roman" w:cs="Times New Roman"/>
          <w:color w:val="000000" w:themeColor="text1"/>
          <w:sz w:val="24"/>
          <w:szCs w:val="24"/>
        </w:rPr>
        <w:t>CSR activities. For</w:t>
      </w:r>
      <w:r w:rsidRPr="00C50C97">
        <w:rPr>
          <w:rFonts w:ascii="Times New Roman" w:hAnsi="Times New Roman" w:cs="Times New Roman"/>
          <w:color w:val="000000" w:themeColor="text1"/>
          <w:sz w:val="24"/>
          <w:szCs w:val="24"/>
        </w:rPr>
        <w:t xml:space="preserve"> this reason</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the development of any of these two variables consequently brings development to the other variable in this case of </w:t>
      </w:r>
      <w:r w:rsidRPr="00C50C97">
        <w:rPr>
          <w:rFonts w:ascii="Times New Roman" w:eastAsia="Calibri" w:hAnsi="Times New Roman" w:cs="Times New Roman"/>
          <w:color w:val="000000" w:themeColor="text1"/>
          <w:sz w:val="24"/>
          <w:szCs w:val="24"/>
        </w:rPr>
        <w:t xml:space="preserve">a </w:t>
      </w:r>
      <w:r w:rsidRPr="00C50C97">
        <w:rPr>
          <w:rFonts w:ascii="Times New Roman" w:hAnsi="Times New Roman" w:cs="Times New Roman"/>
          <w:color w:val="000000" w:themeColor="text1"/>
          <w:sz w:val="24"/>
          <w:szCs w:val="24"/>
        </w:rPr>
        <w:t xml:space="preserve">direct relationship. As such, the researcher noted that to make CSR activities effective in the </w:t>
      </w:r>
      <w:r w:rsidRPr="00C50C97">
        <w:rPr>
          <w:rFonts w:ascii="Times New Roman" w:eastAsia="Calibri" w:hAnsi="Times New Roman" w:cs="Times New Roman"/>
          <w:color w:val="000000" w:themeColor="text1"/>
          <w:sz w:val="24"/>
          <w:szCs w:val="24"/>
        </w:rPr>
        <w:t>telecommunications</w:t>
      </w:r>
      <w:r w:rsidRPr="00C50C97">
        <w:rPr>
          <w:rFonts w:ascii="Times New Roman" w:hAnsi="Times New Roman" w:cs="Times New Roman"/>
          <w:color w:val="000000" w:themeColor="text1"/>
          <w:sz w:val="24"/>
          <w:szCs w:val="24"/>
        </w:rPr>
        <w:t xml:space="preserve"> sector, customer response should be facilitated across all branches and regional offices. In this </w:t>
      </w:r>
      <w:r w:rsidRPr="00C50C97">
        <w:rPr>
          <w:rFonts w:ascii="Times New Roman" w:eastAsia="Calibri" w:hAnsi="Times New Roman" w:cs="Times New Roman"/>
          <w:color w:val="000000" w:themeColor="text1"/>
          <w:sz w:val="24"/>
          <w:szCs w:val="24"/>
        </w:rPr>
        <w:t>context,</w:t>
      </w:r>
      <w:r w:rsidRPr="00C50C97">
        <w:rPr>
          <w:rFonts w:ascii="Times New Roman" w:hAnsi="Times New Roman" w:cs="Times New Roman"/>
          <w:color w:val="000000" w:themeColor="text1"/>
          <w:sz w:val="24"/>
          <w:szCs w:val="24"/>
        </w:rPr>
        <w:t xml:space="preserve"> Selam 2017 revealed that customer response will lead to access to new telecom services, new styles of telecom leadership, new methods of transacting business, and new systems of organizing and delivering information and services.</w:t>
      </w:r>
    </w:p>
    <w:p w14:paraId="2188BAC3" w14:textId="77777777" w:rsidR="00F97FB0" w:rsidRPr="00C50C97" w:rsidRDefault="002A09EA" w:rsidP="00F97FB0">
      <w:pPr>
        <w:autoSpaceDE w:val="0"/>
        <w:autoSpaceDN w:val="0"/>
        <w:adjustRightInd w:val="0"/>
        <w:spacing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findings </w:t>
      </w:r>
      <w:r w:rsidRPr="00C50C97">
        <w:rPr>
          <w:rFonts w:ascii="Times New Roman" w:eastAsia="Calibri" w:hAnsi="Times New Roman" w:cs="Times New Roman"/>
          <w:color w:val="000000" w:themeColor="text1"/>
          <w:sz w:val="24"/>
          <w:szCs w:val="24"/>
        </w:rPr>
        <w:t>revealed</w:t>
      </w:r>
      <w:r w:rsidRPr="00C50C97">
        <w:rPr>
          <w:rFonts w:ascii="Times New Roman" w:hAnsi="Times New Roman" w:cs="Times New Roman"/>
          <w:color w:val="000000" w:themeColor="text1"/>
          <w:sz w:val="24"/>
          <w:szCs w:val="24"/>
        </w:rPr>
        <w:t xml:space="preserve"> a moderate and positive significant relationship between legality and CSR activities in the telecom sector, r =. 567, p =.000. Hence, legality is paramount to determining the governing method of CSR activities in telecom transactions. Therefore, enhancing telecom services should be legal, and legality would consequently lead to improved CSR activities. The findings of this study are in line with the findings of Osemene &amp; Fagbemi, 2018, who postulated that addressing legal issues is the most significant cause of the governing way that CSR activities in any organization can exceed the expectations of a customer by communicating with that customer via a method that the customer desires.</w:t>
      </w:r>
    </w:p>
    <w:p w14:paraId="15719492" w14:textId="77777777" w:rsidR="00F97FB0" w:rsidRPr="00C50C97" w:rsidRDefault="002A09EA" w:rsidP="00F97FB0">
      <w:pPr>
        <w:autoSpaceDE w:val="0"/>
        <w:autoSpaceDN w:val="0"/>
        <w:adjustRightInd w:val="0"/>
        <w:spacing w:after="120" w:line="360" w:lineRule="auto"/>
        <w:jc w:val="both"/>
        <w:rPr>
          <w:rFonts w:ascii="Times New Roman"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With respect to</w:t>
      </w:r>
      <w:r w:rsidRPr="00C50C97">
        <w:rPr>
          <w:rFonts w:ascii="Times New Roman" w:hAnsi="Times New Roman" w:cs="Times New Roman"/>
          <w:color w:val="000000" w:themeColor="text1"/>
          <w:sz w:val="24"/>
          <w:szCs w:val="24"/>
        </w:rPr>
        <w:t xml:space="preserve"> CSR activities, employee perceptions have a positive significant relationship at a moderate level (r=.554, p=.000). </w:t>
      </w:r>
      <w:r w:rsidRPr="00C50C97">
        <w:rPr>
          <w:rFonts w:ascii="Times New Roman" w:eastAsia="Calibri" w:hAnsi="Times New Roman" w:cs="Times New Roman"/>
          <w:color w:val="000000" w:themeColor="text1"/>
          <w:sz w:val="24"/>
          <w:szCs w:val="24"/>
        </w:rPr>
        <w:t>This finding</w:t>
      </w:r>
      <w:r w:rsidRPr="00C50C97">
        <w:rPr>
          <w:rFonts w:ascii="Times New Roman" w:hAnsi="Times New Roman" w:cs="Times New Roman"/>
          <w:color w:val="000000" w:themeColor="text1"/>
          <w:sz w:val="24"/>
          <w:szCs w:val="24"/>
        </w:rPr>
        <w:t xml:space="preserve"> indicates that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better the employee perceptions</w:t>
      </w:r>
      <w:r w:rsidRPr="00C50C97">
        <w:rPr>
          <w:rFonts w:ascii="Times New Roman" w:eastAsia="Calibri" w:hAnsi="Times New Roman" w:cs="Times New Roman"/>
          <w:color w:val="000000" w:themeColor="text1"/>
          <w:sz w:val="24"/>
          <w:szCs w:val="24"/>
        </w:rPr>
        <w:t xml:space="preserve"> are</w:t>
      </w:r>
      <w:r w:rsidRPr="00C50C97">
        <w:rPr>
          <w:rFonts w:ascii="Times New Roman" w:hAnsi="Times New Roman" w:cs="Times New Roman"/>
          <w:color w:val="000000" w:themeColor="text1"/>
          <w:sz w:val="24"/>
          <w:szCs w:val="24"/>
        </w:rPr>
        <w:t xml:space="preserve">, the </w:t>
      </w:r>
      <w:r w:rsidRPr="00C50C97">
        <w:rPr>
          <w:rFonts w:ascii="Times New Roman" w:eastAsia="Calibri" w:hAnsi="Times New Roman" w:cs="Times New Roman"/>
          <w:color w:val="000000" w:themeColor="text1"/>
          <w:sz w:val="24"/>
          <w:szCs w:val="24"/>
        </w:rPr>
        <w:t>greater the degree of</w:t>
      </w:r>
      <w:r w:rsidRPr="00C50C97">
        <w:rPr>
          <w:rFonts w:ascii="Times New Roman" w:hAnsi="Times New Roman" w:cs="Times New Roman"/>
          <w:color w:val="000000" w:themeColor="text1"/>
          <w:sz w:val="24"/>
          <w:szCs w:val="24"/>
        </w:rPr>
        <w:t xml:space="preserve"> improvement in CSR activities. Therefore, the level of employee perception directly relates to CSR activities</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w:t>
      </w:r>
      <w:r w:rsidRPr="00C50C97">
        <w:rPr>
          <w:rFonts w:ascii="Times New Roman" w:eastAsia="Calibri" w:hAnsi="Times New Roman" w:cs="Times New Roman"/>
          <w:color w:val="000000" w:themeColor="text1"/>
          <w:sz w:val="24"/>
          <w:szCs w:val="24"/>
        </w:rPr>
        <w:t xml:space="preserve">as </w:t>
      </w:r>
      <w:r w:rsidRPr="00C50C97">
        <w:rPr>
          <w:rFonts w:ascii="Times New Roman" w:hAnsi="Times New Roman" w:cs="Times New Roman"/>
          <w:color w:val="000000" w:themeColor="text1"/>
          <w:sz w:val="24"/>
          <w:szCs w:val="24"/>
        </w:rPr>
        <w:t>noted by Selam (2017). Thus, the positive perceptions of employees in the telecom sector impact CSR activities.</w:t>
      </w:r>
    </w:p>
    <w:p w14:paraId="415D74B0" w14:textId="77777777" w:rsidR="00F97FB0" w:rsidRPr="00C50C97" w:rsidRDefault="002A09EA" w:rsidP="00F97FB0">
      <w:pPr>
        <w:autoSpaceDE w:val="0"/>
        <w:autoSpaceDN w:val="0"/>
        <w:adjustRightInd w:val="0"/>
        <w:spacing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The table shows that there is a moderate and positive significant (r=.500, p=.000) relationship between community expectations and CSR activities in the telecom sector. Therefore, responding to community expectations in the telecom sector significantly influences the level of CSR activities. These results corroborate findings by other authors that community expectations significantly impact CSR activities. Osemene &amp; Fagbemi, 2018 differentiated the best predictor of overall CSR activities.</w:t>
      </w:r>
    </w:p>
    <w:p w14:paraId="39526100" w14:textId="77777777" w:rsidR="00F97FB0" w:rsidRPr="00C50C97" w:rsidRDefault="00F97FB0" w:rsidP="00976F1F">
      <w:pPr>
        <w:autoSpaceDE w:val="0"/>
        <w:autoSpaceDN w:val="0"/>
        <w:adjustRightInd w:val="0"/>
        <w:spacing w:after="120" w:line="360" w:lineRule="auto"/>
        <w:jc w:val="both"/>
        <w:rPr>
          <w:rFonts w:ascii="Times New Roman" w:hAnsi="Times New Roman" w:cs="Times New Roman"/>
          <w:color w:val="000000" w:themeColor="text1"/>
          <w:sz w:val="24"/>
          <w:szCs w:val="24"/>
        </w:rPr>
      </w:pPr>
    </w:p>
    <w:p w14:paraId="28600768" w14:textId="77777777" w:rsidR="00976F1F" w:rsidRPr="00C50C97" w:rsidRDefault="002A09EA" w:rsidP="00976F1F">
      <w:pPr>
        <w:pStyle w:val="Heading1"/>
        <w:numPr>
          <w:ilvl w:val="1"/>
          <w:numId w:val="15"/>
        </w:numPr>
        <w:autoSpaceDE w:val="0"/>
        <w:autoSpaceDN w:val="0"/>
        <w:adjustRightInd w:val="0"/>
        <w:spacing w:before="120" w:after="120" w:line="360" w:lineRule="auto"/>
        <w:rPr>
          <w:rFonts w:ascii="Times New Roman" w:eastAsia="MS Mincho" w:hAnsi="Times New Roman" w:cs="Times New Roman"/>
          <w:b/>
          <w:color w:val="000000" w:themeColor="text1"/>
          <w:sz w:val="28"/>
        </w:rPr>
      </w:pPr>
      <w:bookmarkStart w:id="146" w:name="_Toc15849463"/>
      <w:bookmarkStart w:id="147" w:name="_Toc136566565"/>
      <w:bookmarkStart w:id="148" w:name="_Toc78022079"/>
      <w:r w:rsidRPr="00C50C97">
        <w:rPr>
          <w:rFonts w:ascii="Times New Roman" w:eastAsia="MS Mincho" w:hAnsi="Times New Roman" w:cs="Times New Roman"/>
          <w:b/>
          <w:color w:val="000000" w:themeColor="text1"/>
          <w:sz w:val="28"/>
        </w:rPr>
        <w:t>Multiple Regression</w:t>
      </w:r>
      <w:bookmarkEnd w:id="146"/>
      <w:r w:rsidRPr="00C50C97">
        <w:rPr>
          <w:rFonts w:ascii="Times New Roman" w:eastAsia="MS Mincho" w:hAnsi="Times New Roman" w:cs="Times New Roman"/>
          <w:b/>
          <w:color w:val="000000" w:themeColor="text1"/>
          <w:sz w:val="28"/>
        </w:rPr>
        <w:t xml:space="preserve"> Results</w:t>
      </w:r>
      <w:bookmarkEnd w:id="147"/>
      <w:bookmarkEnd w:id="148"/>
    </w:p>
    <w:p w14:paraId="0708E26C" w14:textId="77777777" w:rsidR="00D24DF1" w:rsidRPr="00C50C97" w:rsidRDefault="002A09EA" w:rsidP="00976F1F">
      <w:pPr>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Multivariate analysis is a statistical approach to the study of the relationships among multiple independent and dependent variables. Multivariate statistics allow </w:t>
      </w:r>
      <w:r w:rsidRPr="00C50C97">
        <w:rPr>
          <w:rFonts w:ascii="Times New Roman" w:eastAsia="Calibri" w:hAnsi="Times New Roman" w:cs="Times New Roman"/>
          <w:color w:val="000000" w:themeColor="text1"/>
          <w:sz w:val="24"/>
          <w:szCs w:val="24"/>
        </w:rPr>
        <w:t>researchers</w:t>
      </w:r>
      <w:r w:rsidRPr="00C50C97">
        <w:rPr>
          <w:rFonts w:ascii="Times New Roman" w:hAnsi="Times New Roman" w:cs="Times New Roman"/>
          <w:color w:val="000000" w:themeColor="text1"/>
          <w:sz w:val="24"/>
          <w:szCs w:val="24"/>
        </w:rPr>
        <w:t xml:space="preserve"> to examine the influences of simultaneous independent and/or dependent variables, more closely approximate real-world research questions, provide a greater nuance of understanding among multiple dependent and/or independent variables, and are more accessible with user-friendly statistical software packages.</w:t>
      </w:r>
    </w:p>
    <w:p w14:paraId="7AE30134" w14:textId="77777777" w:rsidR="00976F1F" w:rsidRPr="00C50C97" w:rsidRDefault="002A09EA" w:rsidP="00976F1F">
      <w:pPr>
        <w:pStyle w:val="Heading1"/>
        <w:numPr>
          <w:ilvl w:val="2"/>
          <w:numId w:val="15"/>
        </w:numPr>
        <w:autoSpaceDE w:val="0"/>
        <w:autoSpaceDN w:val="0"/>
        <w:adjustRightInd w:val="0"/>
        <w:spacing w:before="120" w:after="120" w:line="360" w:lineRule="auto"/>
        <w:rPr>
          <w:rFonts w:ascii="Times New Roman" w:eastAsia="MS Mincho" w:hAnsi="Times New Roman" w:cs="Times New Roman"/>
          <w:b/>
          <w:color w:val="000000" w:themeColor="text1"/>
          <w:sz w:val="28"/>
        </w:rPr>
      </w:pPr>
      <w:bookmarkStart w:id="149" w:name="_Toc13275609"/>
      <w:bookmarkStart w:id="150" w:name="_Toc15849464"/>
      <w:bookmarkStart w:id="151" w:name="_Toc78022080"/>
      <w:bookmarkStart w:id="152" w:name="_Toc136566566"/>
      <w:bookmarkStart w:id="153" w:name="_Toc12376854"/>
      <w:bookmarkStart w:id="154" w:name="_Toc12888375"/>
      <w:r w:rsidRPr="00C50C97">
        <w:rPr>
          <w:rFonts w:ascii="Times New Roman" w:eastAsia="MS Mincho" w:hAnsi="Times New Roman" w:cs="Times New Roman"/>
          <w:b/>
          <w:color w:val="000000" w:themeColor="text1"/>
          <w:sz w:val="28"/>
        </w:rPr>
        <w:t xml:space="preserve">Assumptions and diagnostic </w:t>
      </w:r>
      <w:bookmarkEnd w:id="149"/>
      <w:bookmarkEnd w:id="150"/>
      <w:bookmarkEnd w:id="151"/>
      <w:bookmarkEnd w:id="152"/>
      <w:bookmarkEnd w:id="153"/>
      <w:bookmarkEnd w:id="154"/>
      <w:r w:rsidRPr="00C50C97">
        <w:rPr>
          <w:rFonts w:ascii="Times New Roman" w:eastAsia="MS Mincho" w:hAnsi="Times New Roman" w:cs="Times New Roman"/>
          <w:b/>
          <w:color w:val="000000" w:themeColor="text1"/>
          <w:sz w:val="28"/>
        </w:rPr>
        <w:t>tests</w:t>
      </w:r>
    </w:p>
    <w:p w14:paraId="71B21C07" w14:textId="77777777" w:rsidR="00976F1F" w:rsidRPr="00C50C97" w:rsidRDefault="002A09EA" w:rsidP="00976F1F">
      <w:pPr>
        <w:spacing w:line="360" w:lineRule="auto"/>
        <w:rPr>
          <w:rFonts w:ascii="Times New Roman" w:hAnsi="Times New Roman" w:cs="Times New Roman"/>
          <w:b/>
          <w:color w:val="000000" w:themeColor="text1"/>
          <w:sz w:val="28"/>
          <w:szCs w:val="28"/>
        </w:rPr>
      </w:pPr>
      <w:r w:rsidRPr="00C50C97">
        <w:rPr>
          <w:rFonts w:ascii="Times New Roman" w:hAnsi="Times New Roman" w:cs="Times New Roman"/>
          <w:b/>
          <w:color w:val="000000" w:themeColor="text1"/>
          <w:sz w:val="24"/>
          <w:szCs w:val="24"/>
        </w:rPr>
        <w:t>Test for Normality</w:t>
      </w:r>
      <w:r w:rsidRPr="00C50C97">
        <w:rPr>
          <w:rFonts w:ascii="Times New Roman" w:hAnsi="Times New Roman" w:cs="Times New Roman"/>
          <w:b/>
          <w:color w:val="000000" w:themeColor="text1"/>
          <w:sz w:val="28"/>
          <w:szCs w:val="28"/>
        </w:rPr>
        <w:t xml:space="preserve"> Test</w:t>
      </w:r>
    </w:p>
    <w:p w14:paraId="58EA275C" w14:textId="77777777" w:rsidR="003004DA" w:rsidRPr="00C50C97" w:rsidRDefault="002A09EA" w:rsidP="003004DA">
      <w:pPr>
        <w:spacing w:line="360" w:lineRule="auto"/>
        <w:jc w:val="both"/>
        <w:rPr>
          <w:rFonts w:ascii="Times New Roman" w:hAnsi="Times New Roman" w:cs="Times New Roman"/>
          <w:color w:val="000000" w:themeColor="text1"/>
          <w:sz w:val="24"/>
          <w:szCs w:val="24"/>
        </w:rPr>
      </w:pPr>
      <w:bookmarkStart w:id="155" w:name="_Toc51505213"/>
      <w:r w:rsidRPr="00C50C97">
        <w:rPr>
          <w:rFonts w:ascii="Times New Roman" w:hAnsi="Times New Roman" w:cs="Times New Roman"/>
          <w:color w:val="000000" w:themeColor="text1"/>
          <w:sz w:val="24"/>
          <w:szCs w:val="24"/>
        </w:rPr>
        <w:t xml:space="preserve">Skewness, with a type of distribution such as positive </w:t>
      </w:r>
      <w:r w:rsidRPr="00C50C97">
        <w:rPr>
          <w:rFonts w:ascii="Times New Roman" w:eastAsia="Calibri" w:hAnsi="Times New Roman" w:cs="Times New Roman"/>
          <w:color w:val="000000" w:themeColor="text1"/>
          <w:sz w:val="24"/>
          <w:szCs w:val="24"/>
        </w:rPr>
        <w:t>skew, the</w:t>
      </w:r>
      <w:r w:rsidRPr="00C50C97">
        <w:rPr>
          <w:rFonts w:ascii="Times New Roman" w:hAnsi="Times New Roman" w:cs="Times New Roman"/>
          <w:color w:val="000000" w:themeColor="text1"/>
          <w:sz w:val="24"/>
          <w:szCs w:val="24"/>
        </w:rPr>
        <w:t xml:space="preserve"> right tail of the distribution is longer</w:t>
      </w:r>
      <w:r w:rsidRPr="00C50C97">
        <w:rPr>
          <w:rFonts w:ascii="Times New Roman" w:eastAsia="Calibri" w:hAnsi="Times New Roman" w:cs="Times New Roman"/>
          <w:color w:val="000000" w:themeColor="text1"/>
          <w:sz w:val="24"/>
          <w:szCs w:val="24"/>
        </w:rPr>
        <w:t>, and the</w:t>
      </w:r>
      <w:r w:rsidRPr="00C50C97">
        <w:rPr>
          <w:rFonts w:ascii="Times New Roman" w:hAnsi="Times New Roman" w:cs="Times New Roman"/>
          <w:color w:val="000000" w:themeColor="text1"/>
          <w:sz w:val="24"/>
          <w:szCs w:val="24"/>
        </w:rPr>
        <w:t xml:space="preserve"> mass of the distribution is concentrated on the left of the figure. Thus, it is said to be right skewed.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negative </w:t>
      </w:r>
      <w:r w:rsidRPr="00C50C97">
        <w:rPr>
          <w:rFonts w:ascii="Times New Roman" w:eastAsia="Calibri" w:hAnsi="Times New Roman" w:cs="Times New Roman"/>
          <w:color w:val="000000" w:themeColor="text1"/>
          <w:sz w:val="24"/>
          <w:szCs w:val="24"/>
        </w:rPr>
        <w:t>side of the</w:t>
      </w:r>
      <w:r w:rsidRPr="00C50C97">
        <w:rPr>
          <w:rFonts w:ascii="Times New Roman" w:hAnsi="Times New Roman" w:cs="Times New Roman"/>
          <w:color w:val="000000" w:themeColor="text1"/>
          <w:sz w:val="24"/>
          <w:szCs w:val="24"/>
        </w:rPr>
        <w:t xml:space="preserve"> left tail is longer;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mass of the distribution is concentrated on the right of the figure. Hence, it is said to be left skewed.</w:t>
      </w:r>
    </w:p>
    <w:p w14:paraId="29F4E724" w14:textId="77777777" w:rsidR="00976F1F" w:rsidRPr="00C50C97" w:rsidRDefault="002A09EA" w:rsidP="00976F1F">
      <w:pPr>
        <w:autoSpaceDE w:val="0"/>
        <w:autoSpaceDN w:val="0"/>
        <w:adjustRightInd w:val="0"/>
        <w:spacing w:after="0" w:line="240" w:lineRule="auto"/>
        <w:jc w:val="center"/>
        <w:rPr>
          <w:rFonts w:ascii="Times New Roman" w:hAnsi="Times New Roman" w:cs="Times New Roman"/>
          <w:color w:val="000000" w:themeColor="text1"/>
          <w:sz w:val="24"/>
          <w:szCs w:val="24"/>
        </w:rPr>
      </w:pPr>
      <w:r w:rsidRPr="00C50C97">
        <w:rPr>
          <w:rFonts w:ascii="Times New Roman" w:hAnsi="Times New Roman" w:cs="Times New Roman"/>
          <w:noProof/>
          <w:color w:val="000000" w:themeColor="text1"/>
          <w:sz w:val="24"/>
          <w:szCs w:val="24"/>
        </w:rPr>
        <w:drawing>
          <wp:anchor distT="0" distB="0" distL="114300" distR="114300" simplePos="0" relativeHeight="251662336" behindDoc="0" locked="0" layoutInCell="1" allowOverlap="1" wp14:anchorId="191E76E3" wp14:editId="40C39292">
            <wp:simplePos x="0" y="0"/>
            <wp:positionH relativeFrom="column">
              <wp:posOffset>1327150</wp:posOffset>
            </wp:positionH>
            <wp:positionV relativeFrom="paragraph">
              <wp:posOffset>177800</wp:posOffset>
            </wp:positionV>
            <wp:extent cx="3599180" cy="2878455"/>
            <wp:effectExtent l="0" t="0" r="127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5"/>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3599180" cy="28784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540714"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24"/>
          <w:szCs w:val="24"/>
          <w:lang w:val="en-GB"/>
        </w:rPr>
      </w:pPr>
    </w:p>
    <w:p w14:paraId="39A04A2E"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24"/>
          <w:szCs w:val="24"/>
          <w:lang w:val="en-GB"/>
        </w:rPr>
      </w:pPr>
    </w:p>
    <w:p w14:paraId="554A9E3A" w14:textId="77777777" w:rsidR="007812D5" w:rsidRPr="00C50C97" w:rsidRDefault="007812D5" w:rsidP="007812D5">
      <w:pPr>
        <w:autoSpaceDE w:val="0"/>
        <w:autoSpaceDN w:val="0"/>
        <w:adjustRightInd w:val="0"/>
        <w:spacing w:after="0" w:line="400" w:lineRule="atLeast"/>
        <w:rPr>
          <w:rFonts w:ascii="Times New Roman" w:hAnsi="Times New Roman" w:cs="Times New Roman"/>
          <w:color w:val="000000" w:themeColor="text1"/>
          <w:sz w:val="24"/>
          <w:szCs w:val="24"/>
          <w:lang w:val="en-GB"/>
        </w:rPr>
      </w:pPr>
    </w:p>
    <w:p w14:paraId="2AA4F6E8" w14:textId="77777777" w:rsidR="00976F1F" w:rsidRPr="00C50C97" w:rsidRDefault="00976F1F" w:rsidP="00976F1F">
      <w:pPr>
        <w:autoSpaceDE w:val="0"/>
        <w:autoSpaceDN w:val="0"/>
        <w:adjustRightInd w:val="0"/>
        <w:spacing w:after="0" w:line="240" w:lineRule="auto"/>
        <w:jc w:val="center"/>
        <w:rPr>
          <w:rFonts w:ascii="Times New Roman" w:hAnsi="Times New Roman" w:cs="Times New Roman"/>
          <w:color w:val="000000" w:themeColor="text1"/>
          <w:sz w:val="24"/>
          <w:szCs w:val="24"/>
        </w:rPr>
      </w:pPr>
    </w:p>
    <w:p w14:paraId="15A0E1F9" w14:textId="77777777" w:rsidR="00976F1F" w:rsidRPr="00C50C97" w:rsidRDefault="00976F1F" w:rsidP="00976F1F">
      <w:pPr>
        <w:autoSpaceDE w:val="0"/>
        <w:autoSpaceDN w:val="0"/>
        <w:adjustRightInd w:val="0"/>
        <w:spacing w:after="0" w:line="240" w:lineRule="auto"/>
        <w:jc w:val="center"/>
        <w:rPr>
          <w:rFonts w:ascii="Times New Roman" w:hAnsi="Times New Roman" w:cs="Times New Roman"/>
          <w:color w:val="000000" w:themeColor="text1"/>
          <w:sz w:val="24"/>
          <w:szCs w:val="24"/>
        </w:rPr>
      </w:pPr>
    </w:p>
    <w:p w14:paraId="5809D011" w14:textId="77777777" w:rsidR="00976F1F" w:rsidRPr="00C50C97" w:rsidRDefault="00976F1F" w:rsidP="00976F1F">
      <w:pPr>
        <w:autoSpaceDE w:val="0"/>
        <w:autoSpaceDN w:val="0"/>
        <w:adjustRightInd w:val="0"/>
        <w:spacing w:after="0" w:line="240" w:lineRule="auto"/>
        <w:jc w:val="center"/>
        <w:rPr>
          <w:rFonts w:ascii="Times New Roman" w:hAnsi="Times New Roman" w:cs="Times New Roman"/>
          <w:color w:val="000000" w:themeColor="text1"/>
          <w:sz w:val="24"/>
          <w:szCs w:val="24"/>
        </w:rPr>
      </w:pPr>
    </w:p>
    <w:p w14:paraId="0B800860" w14:textId="77777777" w:rsidR="00976F1F" w:rsidRPr="00C50C97" w:rsidRDefault="00976F1F" w:rsidP="00976F1F">
      <w:pPr>
        <w:autoSpaceDE w:val="0"/>
        <w:autoSpaceDN w:val="0"/>
        <w:adjustRightInd w:val="0"/>
        <w:spacing w:after="0" w:line="240" w:lineRule="auto"/>
        <w:jc w:val="center"/>
        <w:rPr>
          <w:rFonts w:ascii="Times New Roman" w:hAnsi="Times New Roman" w:cs="Times New Roman"/>
          <w:color w:val="000000" w:themeColor="text1"/>
          <w:sz w:val="24"/>
          <w:szCs w:val="24"/>
        </w:rPr>
      </w:pPr>
    </w:p>
    <w:p w14:paraId="49CE0971" w14:textId="77777777" w:rsidR="00976F1F" w:rsidRPr="00C50C97" w:rsidRDefault="00976F1F" w:rsidP="00976F1F">
      <w:pPr>
        <w:autoSpaceDE w:val="0"/>
        <w:autoSpaceDN w:val="0"/>
        <w:adjustRightInd w:val="0"/>
        <w:spacing w:after="0" w:line="240" w:lineRule="auto"/>
        <w:jc w:val="center"/>
        <w:rPr>
          <w:rFonts w:ascii="Times New Roman" w:hAnsi="Times New Roman" w:cs="Times New Roman"/>
          <w:color w:val="000000" w:themeColor="text1"/>
          <w:sz w:val="24"/>
          <w:szCs w:val="24"/>
        </w:rPr>
      </w:pPr>
    </w:p>
    <w:p w14:paraId="004D013B" w14:textId="77777777" w:rsidR="00976F1F" w:rsidRPr="00C50C97" w:rsidRDefault="00976F1F" w:rsidP="00976F1F">
      <w:pPr>
        <w:autoSpaceDE w:val="0"/>
        <w:autoSpaceDN w:val="0"/>
        <w:adjustRightInd w:val="0"/>
        <w:spacing w:after="0" w:line="240" w:lineRule="auto"/>
        <w:jc w:val="center"/>
        <w:rPr>
          <w:rFonts w:ascii="Times New Roman" w:hAnsi="Times New Roman" w:cs="Times New Roman"/>
          <w:color w:val="000000" w:themeColor="text1"/>
          <w:sz w:val="24"/>
          <w:szCs w:val="24"/>
        </w:rPr>
      </w:pPr>
    </w:p>
    <w:p w14:paraId="2534EB5C" w14:textId="77777777" w:rsidR="00976F1F" w:rsidRPr="00C50C97" w:rsidRDefault="00976F1F" w:rsidP="00976F1F">
      <w:pPr>
        <w:autoSpaceDE w:val="0"/>
        <w:autoSpaceDN w:val="0"/>
        <w:adjustRightInd w:val="0"/>
        <w:spacing w:after="0" w:line="240" w:lineRule="auto"/>
        <w:jc w:val="center"/>
        <w:rPr>
          <w:rFonts w:ascii="Times New Roman" w:hAnsi="Times New Roman" w:cs="Times New Roman"/>
          <w:color w:val="000000" w:themeColor="text1"/>
          <w:sz w:val="24"/>
          <w:szCs w:val="24"/>
        </w:rPr>
      </w:pPr>
    </w:p>
    <w:p w14:paraId="7A35E15E" w14:textId="77777777" w:rsidR="00976F1F" w:rsidRPr="00C50C97" w:rsidRDefault="00976F1F" w:rsidP="00976F1F">
      <w:pPr>
        <w:autoSpaceDE w:val="0"/>
        <w:autoSpaceDN w:val="0"/>
        <w:adjustRightInd w:val="0"/>
        <w:spacing w:after="0" w:line="240" w:lineRule="auto"/>
        <w:jc w:val="center"/>
        <w:rPr>
          <w:rFonts w:ascii="Times New Roman" w:hAnsi="Times New Roman" w:cs="Times New Roman"/>
          <w:color w:val="000000" w:themeColor="text1"/>
          <w:sz w:val="24"/>
          <w:szCs w:val="24"/>
        </w:rPr>
      </w:pPr>
    </w:p>
    <w:p w14:paraId="0013BD2D" w14:textId="77777777" w:rsidR="00976F1F" w:rsidRPr="00C50C97" w:rsidRDefault="00976F1F" w:rsidP="00976F1F">
      <w:pPr>
        <w:autoSpaceDE w:val="0"/>
        <w:autoSpaceDN w:val="0"/>
        <w:adjustRightInd w:val="0"/>
        <w:spacing w:after="0" w:line="240" w:lineRule="auto"/>
        <w:jc w:val="center"/>
        <w:rPr>
          <w:rFonts w:ascii="Times New Roman" w:hAnsi="Times New Roman" w:cs="Times New Roman"/>
          <w:color w:val="000000" w:themeColor="text1"/>
          <w:sz w:val="24"/>
          <w:szCs w:val="24"/>
        </w:rPr>
      </w:pPr>
    </w:p>
    <w:p w14:paraId="104D1BBA" w14:textId="77777777" w:rsidR="00976F1F" w:rsidRPr="00C50C97" w:rsidRDefault="00976F1F" w:rsidP="00976F1F">
      <w:pPr>
        <w:autoSpaceDE w:val="0"/>
        <w:autoSpaceDN w:val="0"/>
        <w:adjustRightInd w:val="0"/>
        <w:spacing w:after="0" w:line="240" w:lineRule="auto"/>
        <w:jc w:val="center"/>
        <w:rPr>
          <w:rFonts w:ascii="Times New Roman" w:hAnsi="Times New Roman" w:cs="Times New Roman"/>
          <w:color w:val="000000" w:themeColor="text1"/>
          <w:sz w:val="24"/>
          <w:szCs w:val="24"/>
        </w:rPr>
      </w:pPr>
    </w:p>
    <w:p w14:paraId="792D60C5" w14:textId="77777777" w:rsidR="00976F1F" w:rsidRPr="00C50C97" w:rsidRDefault="00976F1F" w:rsidP="00976F1F">
      <w:pPr>
        <w:autoSpaceDE w:val="0"/>
        <w:autoSpaceDN w:val="0"/>
        <w:adjustRightInd w:val="0"/>
        <w:spacing w:after="0" w:line="240" w:lineRule="auto"/>
        <w:rPr>
          <w:rFonts w:ascii="Times New Roman" w:hAnsi="Times New Roman" w:cs="Times New Roman"/>
          <w:color w:val="000000" w:themeColor="text1"/>
          <w:sz w:val="24"/>
          <w:szCs w:val="24"/>
        </w:rPr>
      </w:pPr>
    </w:p>
    <w:p w14:paraId="5CE667E2" w14:textId="77777777" w:rsidR="00976F1F" w:rsidRPr="00C50C97" w:rsidRDefault="00976F1F" w:rsidP="00976F1F">
      <w:pPr>
        <w:pStyle w:val="Caption"/>
        <w:keepNext/>
        <w:spacing w:line="360" w:lineRule="auto"/>
        <w:jc w:val="center"/>
        <w:rPr>
          <w:rFonts w:ascii="Times New Roman" w:hAnsi="Times New Roman" w:cs="Times New Roman"/>
          <w:color w:val="000000" w:themeColor="text1"/>
          <w:sz w:val="24"/>
        </w:rPr>
      </w:pPr>
      <w:bookmarkStart w:id="156" w:name="_Toc78022120"/>
      <w:bookmarkEnd w:id="155"/>
    </w:p>
    <w:p w14:paraId="0E2C3CB8" w14:textId="77777777" w:rsidR="00976F1F" w:rsidRPr="00C50C97" w:rsidRDefault="002A09EA" w:rsidP="00976F1F">
      <w:pPr>
        <w:pStyle w:val="Caption"/>
        <w:keepNext/>
        <w:spacing w:line="360" w:lineRule="auto"/>
        <w:jc w:val="center"/>
        <w:rPr>
          <w:rFonts w:ascii="Times New Roman" w:hAnsi="Times New Roman" w:cs="Times New Roman"/>
          <w:color w:val="000000" w:themeColor="text1"/>
          <w:sz w:val="24"/>
        </w:rPr>
      </w:pPr>
      <w:bookmarkStart w:id="157" w:name="_Toc136564677"/>
      <w:r w:rsidRPr="00C50C97">
        <w:rPr>
          <w:rFonts w:ascii="Times New Roman" w:hAnsi="Times New Roman" w:cs="Times New Roman"/>
          <w:color w:val="000000" w:themeColor="text1"/>
          <w:sz w:val="24"/>
        </w:rPr>
        <w:t xml:space="preserve">Figure </w:t>
      </w:r>
      <w:r w:rsidRPr="00C50C97">
        <w:rPr>
          <w:rFonts w:ascii="Times New Roman" w:hAnsi="Times New Roman" w:cs="Times New Roman"/>
          <w:color w:val="000000" w:themeColor="text1"/>
          <w:sz w:val="24"/>
        </w:rPr>
        <w:fldChar w:fldCharType="begin"/>
      </w:r>
      <w:r w:rsidRPr="00C50C97">
        <w:rPr>
          <w:rFonts w:ascii="Times New Roman" w:hAnsi="Times New Roman" w:cs="Times New Roman"/>
          <w:color w:val="000000" w:themeColor="text1"/>
          <w:sz w:val="24"/>
        </w:rPr>
        <w:instrText xml:space="preserve"> SEQ Figure \* ARABIC </w:instrText>
      </w:r>
      <w:r w:rsidRPr="00C50C97">
        <w:rPr>
          <w:rFonts w:ascii="Times New Roman" w:hAnsi="Times New Roman" w:cs="Times New Roman"/>
          <w:color w:val="000000" w:themeColor="text1"/>
          <w:sz w:val="24"/>
        </w:rPr>
        <w:fldChar w:fldCharType="separate"/>
      </w:r>
      <w:r w:rsidR="00634E18" w:rsidRPr="00C50C97">
        <w:rPr>
          <w:rFonts w:ascii="Times New Roman" w:hAnsi="Times New Roman" w:cs="Times New Roman"/>
          <w:noProof/>
          <w:color w:val="000000" w:themeColor="text1"/>
          <w:sz w:val="24"/>
        </w:rPr>
        <w:t>4</w:t>
      </w:r>
      <w:r w:rsidRPr="00C50C97">
        <w:rPr>
          <w:rFonts w:ascii="Times New Roman" w:hAnsi="Times New Roman" w:cs="Times New Roman"/>
          <w:color w:val="000000" w:themeColor="text1"/>
          <w:sz w:val="24"/>
        </w:rPr>
        <w:fldChar w:fldCharType="end"/>
      </w:r>
      <w:r w:rsidRPr="00C50C97">
        <w:rPr>
          <w:rFonts w:ascii="Times New Roman" w:hAnsi="Times New Roman" w:cs="Times New Roman"/>
          <w:color w:val="000000" w:themeColor="text1"/>
          <w:sz w:val="24"/>
        </w:rPr>
        <w:t xml:space="preserve"> Normality Test</w:t>
      </w:r>
      <w:bookmarkEnd w:id="156"/>
      <w:bookmarkEnd w:id="157"/>
      <w:r w:rsidRPr="00C50C97">
        <w:rPr>
          <w:rFonts w:ascii="Times New Roman" w:eastAsia="Calibri" w:hAnsi="Times New Roman" w:cs="Times New Roman"/>
          <w:color w:val="000000" w:themeColor="text1"/>
          <w:sz w:val="24"/>
        </w:rPr>
        <w:t xml:space="preserve"> Results</w:t>
      </w:r>
    </w:p>
    <w:p w14:paraId="52221CBC" w14:textId="77777777" w:rsidR="00976F1F" w:rsidRPr="00C50C97" w:rsidRDefault="002A09EA" w:rsidP="00976F1F">
      <w:pPr>
        <w:pStyle w:val="Default"/>
        <w:spacing w:line="360" w:lineRule="auto"/>
        <w:jc w:val="center"/>
        <w:rPr>
          <w:i/>
          <w:color w:val="000000" w:themeColor="text1"/>
        </w:rPr>
      </w:pPr>
      <w:r w:rsidRPr="00C50C97">
        <w:rPr>
          <w:i/>
          <w:color w:val="000000" w:themeColor="text1"/>
        </w:rPr>
        <w:t>Source: Survey results, 2023</w:t>
      </w:r>
    </w:p>
    <w:p w14:paraId="01B5337D" w14:textId="77777777" w:rsidR="00872659" w:rsidRPr="00C50C97" w:rsidRDefault="002A09EA" w:rsidP="00872659">
      <w:pPr>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Since the above figure shows the descriptive statistics for all the dimensions, in this regard</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the calculation of kurtosis and skewness statistics </w:t>
      </w:r>
      <w:r w:rsidRPr="00C50C97">
        <w:rPr>
          <w:rFonts w:ascii="Times New Roman" w:eastAsia="Calibri" w:hAnsi="Times New Roman" w:cs="Times New Roman"/>
          <w:color w:val="000000" w:themeColor="text1"/>
          <w:sz w:val="24"/>
          <w:szCs w:val="24"/>
        </w:rPr>
        <w:t>reveals</w:t>
      </w:r>
      <w:r w:rsidRPr="00C50C97">
        <w:rPr>
          <w:rFonts w:ascii="Times New Roman" w:hAnsi="Times New Roman" w:cs="Times New Roman"/>
          <w:color w:val="000000" w:themeColor="text1"/>
          <w:sz w:val="24"/>
          <w:szCs w:val="24"/>
        </w:rPr>
        <w:t xml:space="preserve"> that the underlying distribution is normal since the values of kurtosis and skewness lie between -2 and +2</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therefore</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the data </w:t>
      </w:r>
      <w:r w:rsidRPr="00C50C97">
        <w:rPr>
          <w:rFonts w:ascii="Times New Roman" w:eastAsia="Calibri" w:hAnsi="Times New Roman" w:cs="Times New Roman"/>
          <w:color w:val="000000" w:themeColor="text1"/>
          <w:sz w:val="24"/>
          <w:szCs w:val="24"/>
        </w:rPr>
        <w:t>are</w:t>
      </w:r>
      <w:r w:rsidRPr="00C50C97">
        <w:rPr>
          <w:rFonts w:ascii="Times New Roman" w:hAnsi="Times New Roman" w:cs="Times New Roman"/>
          <w:color w:val="000000" w:themeColor="text1"/>
          <w:sz w:val="24"/>
          <w:szCs w:val="24"/>
        </w:rPr>
        <w:t xml:space="preserve"> normally distributed with a plausible variance for further analysis</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as stated by Selam (2017).</w:t>
      </w:r>
    </w:p>
    <w:p w14:paraId="1F84F810" w14:textId="77777777" w:rsidR="00872659" w:rsidRPr="00C50C97" w:rsidRDefault="002A09EA" w:rsidP="00872659">
      <w:pPr>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Check for multicollinearity: This uses the variance inflation factor (VIF) for each term in the model, which is a measure of the combined effects of dependencies among the regressors on the variance of that term.</w:t>
      </w:r>
    </w:p>
    <w:p w14:paraId="4B2D3363" w14:textId="77777777" w:rsidR="00976F1F" w:rsidRPr="00C50C97" w:rsidRDefault="002A09EA" w:rsidP="00976F1F">
      <w:pPr>
        <w:pStyle w:val="Caption"/>
        <w:spacing w:line="360" w:lineRule="auto"/>
        <w:rPr>
          <w:rFonts w:ascii="Times New Roman" w:hAnsi="Times New Roman" w:cs="Times New Roman"/>
          <w:color w:val="000000" w:themeColor="text1"/>
          <w:sz w:val="24"/>
        </w:rPr>
      </w:pPr>
      <w:bookmarkStart w:id="158" w:name="_Toc51505214"/>
      <w:bookmarkStart w:id="159" w:name="_Toc78022111"/>
      <w:bookmarkStart w:id="160" w:name="_Toc136564690"/>
      <w:r w:rsidRPr="00C50C97">
        <w:rPr>
          <w:rFonts w:ascii="Times New Roman" w:hAnsi="Times New Roman" w:cs="Times New Roman"/>
          <w:color w:val="000000" w:themeColor="text1"/>
          <w:sz w:val="24"/>
        </w:rPr>
        <w:t xml:space="preserve">Table </w:t>
      </w:r>
      <w:r w:rsidRPr="00C50C97">
        <w:rPr>
          <w:rFonts w:ascii="Times New Roman" w:hAnsi="Times New Roman" w:cs="Times New Roman"/>
          <w:color w:val="000000" w:themeColor="text1"/>
          <w:sz w:val="24"/>
        </w:rPr>
        <w:fldChar w:fldCharType="begin"/>
      </w:r>
      <w:r w:rsidRPr="00C50C97">
        <w:rPr>
          <w:rFonts w:ascii="Times New Roman" w:hAnsi="Times New Roman" w:cs="Times New Roman"/>
          <w:color w:val="000000" w:themeColor="text1"/>
          <w:sz w:val="24"/>
        </w:rPr>
        <w:instrText xml:space="preserve"> SEQ Table \* ARABIC </w:instrText>
      </w:r>
      <w:r w:rsidRPr="00C50C97">
        <w:rPr>
          <w:rFonts w:ascii="Times New Roman" w:hAnsi="Times New Roman" w:cs="Times New Roman"/>
          <w:color w:val="000000" w:themeColor="text1"/>
          <w:sz w:val="24"/>
        </w:rPr>
        <w:fldChar w:fldCharType="separate"/>
      </w:r>
      <w:r w:rsidR="00634E18" w:rsidRPr="00C50C97">
        <w:rPr>
          <w:rFonts w:ascii="Times New Roman" w:hAnsi="Times New Roman" w:cs="Times New Roman"/>
          <w:noProof/>
          <w:color w:val="000000" w:themeColor="text1"/>
          <w:sz w:val="24"/>
        </w:rPr>
        <w:t>12</w:t>
      </w:r>
      <w:r w:rsidRPr="00C50C97">
        <w:rPr>
          <w:rFonts w:ascii="Times New Roman" w:hAnsi="Times New Roman" w:cs="Times New Roman"/>
          <w:color w:val="000000" w:themeColor="text1"/>
          <w:sz w:val="24"/>
        </w:rPr>
        <w:fldChar w:fldCharType="end"/>
      </w:r>
      <w:r w:rsidRPr="00C50C97">
        <w:rPr>
          <w:rFonts w:ascii="Times New Roman" w:eastAsia="Calibri" w:hAnsi="Times New Roman" w:cs="Times New Roman"/>
          <w:color w:val="000000" w:themeColor="text1"/>
          <w:sz w:val="24"/>
        </w:rPr>
        <w:t xml:space="preserve"> </w:t>
      </w:r>
      <w:bookmarkEnd w:id="158"/>
      <w:r w:rsidRPr="00C50C97">
        <w:rPr>
          <w:rFonts w:ascii="Times New Roman" w:hAnsi="Times New Roman" w:cs="Times New Roman"/>
          <w:color w:val="000000" w:themeColor="text1"/>
          <w:sz w:val="24"/>
        </w:rPr>
        <w:t xml:space="preserve">Multicollinearity Test </w:t>
      </w:r>
      <w:bookmarkEnd w:id="159"/>
      <w:bookmarkEnd w:id="160"/>
      <w:r w:rsidRPr="00C50C97">
        <w:rPr>
          <w:rFonts w:ascii="Times New Roman" w:eastAsia="Calibri" w:hAnsi="Times New Roman" w:cs="Times New Roman"/>
          <w:color w:val="000000" w:themeColor="text1"/>
          <w:sz w:val="24"/>
        </w:rPr>
        <w:t>Results</w:t>
      </w:r>
    </w:p>
    <w:p w14:paraId="201948F0"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24"/>
          <w:szCs w:val="24"/>
          <w:lang w:val="en-GB"/>
        </w:rPr>
      </w:pPr>
    </w:p>
    <w:tbl>
      <w:tblPr>
        <w:tblW w:w="5645"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77"/>
        <w:gridCol w:w="2589"/>
        <w:gridCol w:w="1196"/>
        <w:gridCol w:w="1083"/>
      </w:tblGrid>
      <w:tr w:rsidR="00C50C97" w:rsidRPr="00C50C97" w14:paraId="1B6A0EB2" w14:textId="77777777" w:rsidTr="007812D5">
        <w:trPr>
          <w:cantSplit/>
        </w:trPr>
        <w:tc>
          <w:tcPr>
            <w:tcW w:w="3366" w:type="dxa"/>
            <w:gridSpan w:val="2"/>
            <w:vMerge w:val="restart"/>
            <w:tcBorders>
              <w:top w:val="single" w:sz="16" w:space="0" w:color="000000"/>
              <w:left w:val="single" w:sz="16" w:space="0" w:color="000000"/>
              <w:bottom w:val="nil"/>
              <w:right w:val="nil"/>
            </w:tcBorders>
            <w:shd w:val="clear" w:color="auto" w:fill="FFFFFF"/>
            <w:vAlign w:val="bottom"/>
          </w:tcPr>
          <w:p w14:paraId="050FEF37"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Model</w:t>
            </w:r>
          </w:p>
        </w:tc>
        <w:tc>
          <w:tcPr>
            <w:tcW w:w="2279" w:type="dxa"/>
            <w:gridSpan w:val="2"/>
            <w:tcBorders>
              <w:top w:val="single" w:sz="16" w:space="0" w:color="000000"/>
              <w:right w:val="single" w:sz="16" w:space="0" w:color="000000"/>
            </w:tcBorders>
            <w:shd w:val="clear" w:color="auto" w:fill="FFFFFF"/>
            <w:vAlign w:val="bottom"/>
          </w:tcPr>
          <w:p w14:paraId="4F58C428" w14:textId="77777777" w:rsidR="007812D5" w:rsidRPr="00C50C97" w:rsidRDefault="002A09EA" w:rsidP="007812D5">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Collinearity Statistics</w:t>
            </w:r>
          </w:p>
        </w:tc>
      </w:tr>
      <w:tr w:rsidR="00C50C97" w:rsidRPr="00C50C97" w14:paraId="1DBCB5B3" w14:textId="77777777" w:rsidTr="007812D5">
        <w:trPr>
          <w:cantSplit/>
        </w:trPr>
        <w:tc>
          <w:tcPr>
            <w:tcW w:w="3366" w:type="dxa"/>
            <w:gridSpan w:val="2"/>
            <w:vMerge/>
            <w:tcBorders>
              <w:top w:val="single" w:sz="16" w:space="0" w:color="000000"/>
              <w:left w:val="single" w:sz="16" w:space="0" w:color="000000"/>
              <w:bottom w:val="nil"/>
              <w:right w:val="nil"/>
            </w:tcBorders>
            <w:shd w:val="clear" w:color="auto" w:fill="FFFFFF"/>
            <w:vAlign w:val="bottom"/>
          </w:tcPr>
          <w:p w14:paraId="4EC2862D"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18"/>
                <w:szCs w:val="18"/>
                <w:lang w:val="en-GB"/>
              </w:rPr>
            </w:pPr>
          </w:p>
        </w:tc>
        <w:tc>
          <w:tcPr>
            <w:tcW w:w="1196" w:type="dxa"/>
            <w:tcBorders>
              <w:bottom w:val="single" w:sz="16" w:space="0" w:color="000000"/>
            </w:tcBorders>
            <w:shd w:val="clear" w:color="auto" w:fill="FFFFFF"/>
            <w:vAlign w:val="bottom"/>
          </w:tcPr>
          <w:p w14:paraId="17A23914" w14:textId="77777777" w:rsidR="007812D5" w:rsidRPr="00C50C97" w:rsidRDefault="002A09EA" w:rsidP="007812D5">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Tolerance</w:t>
            </w:r>
          </w:p>
        </w:tc>
        <w:tc>
          <w:tcPr>
            <w:tcW w:w="1083" w:type="dxa"/>
            <w:tcBorders>
              <w:bottom w:val="single" w:sz="16" w:space="0" w:color="000000"/>
              <w:right w:val="single" w:sz="16" w:space="0" w:color="000000"/>
            </w:tcBorders>
            <w:shd w:val="clear" w:color="auto" w:fill="FFFFFF"/>
            <w:vAlign w:val="bottom"/>
          </w:tcPr>
          <w:p w14:paraId="457467BE" w14:textId="77777777" w:rsidR="007812D5" w:rsidRPr="00C50C97" w:rsidRDefault="002A09EA" w:rsidP="007812D5">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VIF</w:t>
            </w:r>
          </w:p>
        </w:tc>
      </w:tr>
      <w:tr w:rsidR="00C50C97" w:rsidRPr="00C50C97" w14:paraId="563189CD" w14:textId="77777777" w:rsidTr="007812D5">
        <w:trPr>
          <w:cantSplit/>
        </w:trPr>
        <w:tc>
          <w:tcPr>
            <w:tcW w:w="777" w:type="dxa"/>
            <w:vMerge w:val="restart"/>
            <w:tcBorders>
              <w:top w:val="single" w:sz="16" w:space="0" w:color="000000"/>
              <w:left w:val="single" w:sz="16" w:space="0" w:color="000000"/>
              <w:bottom w:val="single" w:sz="16" w:space="0" w:color="000000"/>
              <w:right w:val="nil"/>
            </w:tcBorders>
            <w:shd w:val="clear" w:color="auto" w:fill="FFFFFF"/>
          </w:tcPr>
          <w:p w14:paraId="6B93470D"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w:t>
            </w:r>
          </w:p>
        </w:tc>
        <w:tc>
          <w:tcPr>
            <w:tcW w:w="2589" w:type="dxa"/>
            <w:tcBorders>
              <w:top w:val="single" w:sz="16" w:space="0" w:color="000000"/>
              <w:left w:val="nil"/>
              <w:bottom w:val="nil"/>
              <w:right w:val="single" w:sz="16" w:space="0" w:color="000000"/>
            </w:tcBorders>
            <w:shd w:val="clear" w:color="auto" w:fill="FFFFFF"/>
          </w:tcPr>
          <w:p w14:paraId="0C19B251"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(Constant)</w:t>
            </w:r>
          </w:p>
        </w:tc>
        <w:tc>
          <w:tcPr>
            <w:tcW w:w="1196" w:type="dxa"/>
            <w:tcBorders>
              <w:top w:val="single" w:sz="16" w:space="0" w:color="000000"/>
              <w:bottom w:val="nil"/>
            </w:tcBorders>
            <w:shd w:val="clear" w:color="auto" w:fill="FFFFFF"/>
            <w:vAlign w:val="center"/>
          </w:tcPr>
          <w:p w14:paraId="50DA72D0"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24"/>
                <w:szCs w:val="24"/>
                <w:lang w:val="en-GB"/>
              </w:rPr>
            </w:pPr>
          </w:p>
        </w:tc>
        <w:tc>
          <w:tcPr>
            <w:tcW w:w="1083" w:type="dxa"/>
            <w:tcBorders>
              <w:top w:val="single" w:sz="16" w:space="0" w:color="000000"/>
              <w:bottom w:val="nil"/>
              <w:right w:val="single" w:sz="16" w:space="0" w:color="000000"/>
            </w:tcBorders>
            <w:shd w:val="clear" w:color="auto" w:fill="FFFFFF"/>
            <w:vAlign w:val="center"/>
          </w:tcPr>
          <w:p w14:paraId="677387E7"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24"/>
                <w:szCs w:val="24"/>
                <w:lang w:val="en-GB"/>
              </w:rPr>
            </w:pPr>
          </w:p>
        </w:tc>
      </w:tr>
      <w:tr w:rsidR="00C50C97" w:rsidRPr="00C50C97" w14:paraId="3CA10BD0" w14:textId="77777777" w:rsidTr="007812D5">
        <w:trPr>
          <w:cantSplit/>
        </w:trPr>
        <w:tc>
          <w:tcPr>
            <w:tcW w:w="777" w:type="dxa"/>
            <w:vMerge/>
            <w:tcBorders>
              <w:top w:val="single" w:sz="16" w:space="0" w:color="000000"/>
              <w:left w:val="single" w:sz="16" w:space="0" w:color="000000"/>
              <w:bottom w:val="single" w:sz="16" w:space="0" w:color="000000"/>
              <w:right w:val="nil"/>
            </w:tcBorders>
            <w:shd w:val="clear" w:color="auto" w:fill="FFFFFF"/>
          </w:tcPr>
          <w:p w14:paraId="458051FE"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24"/>
                <w:szCs w:val="24"/>
                <w:lang w:val="en-GB"/>
              </w:rPr>
            </w:pPr>
          </w:p>
        </w:tc>
        <w:tc>
          <w:tcPr>
            <w:tcW w:w="2589" w:type="dxa"/>
            <w:tcBorders>
              <w:top w:val="nil"/>
              <w:left w:val="nil"/>
              <w:bottom w:val="nil"/>
              <w:right w:val="single" w:sz="16" w:space="0" w:color="000000"/>
            </w:tcBorders>
            <w:shd w:val="clear" w:color="auto" w:fill="FFFFFF"/>
          </w:tcPr>
          <w:p w14:paraId="66D652EA"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Shareholders Involvement</w:t>
            </w:r>
          </w:p>
        </w:tc>
        <w:tc>
          <w:tcPr>
            <w:tcW w:w="1196" w:type="dxa"/>
            <w:tcBorders>
              <w:top w:val="nil"/>
              <w:bottom w:val="nil"/>
            </w:tcBorders>
            <w:shd w:val="clear" w:color="auto" w:fill="FFFFFF"/>
            <w:vAlign w:val="center"/>
          </w:tcPr>
          <w:p w14:paraId="4737CC73" w14:textId="77777777" w:rsidR="007812D5" w:rsidRPr="00C50C97" w:rsidRDefault="002A09EA" w:rsidP="007812D5">
            <w:pPr>
              <w:autoSpaceDE w:val="0"/>
              <w:autoSpaceDN w:val="0"/>
              <w:adjustRightInd w:val="0"/>
              <w:spacing w:after="0" w:line="320" w:lineRule="atLeast"/>
              <w:ind w:left="60" w:right="60"/>
              <w:jc w:val="right"/>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.461</w:t>
            </w:r>
          </w:p>
        </w:tc>
        <w:tc>
          <w:tcPr>
            <w:tcW w:w="1083" w:type="dxa"/>
            <w:tcBorders>
              <w:top w:val="nil"/>
              <w:bottom w:val="nil"/>
              <w:right w:val="single" w:sz="16" w:space="0" w:color="000000"/>
            </w:tcBorders>
            <w:shd w:val="clear" w:color="auto" w:fill="FFFFFF"/>
            <w:vAlign w:val="center"/>
          </w:tcPr>
          <w:p w14:paraId="42AB31C4" w14:textId="77777777" w:rsidR="007812D5" w:rsidRPr="00C50C97" w:rsidRDefault="002A09EA" w:rsidP="007812D5">
            <w:pPr>
              <w:autoSpaceDE w:val="0"/>
              <w:autoSpaceDN w:val="0"/>
              <w:adjustRightInd w:val="0"/>
              <w:spacing w:after="0" w:line="320" w:lineRule="atLeast"/>
              <w:ind w:left="60" w:right="60"/>
              <w:jc w:val="right"/>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2.169</w:t>
            </w:r>
          </w:p>
        </w:tc>
      </w:tr>
      <w:tr w:rsidR="00C50C97" w:rsidRPr="00C50C97" w14:paraId="6C1AC0FB" w14:textId="77777777" w:rsidTr="007812D5">
        <w:trPr>
          <w:cantSplit/>
        </w:trPr>
        <w:tc>
          <w:tcPr>
            <w:tcW w:w="777" w:type="dxa"/>
            <w:vMerge/>
            <w:tcBorders>
              <w:top w:val="single" w:sz="16" w:space="0" w:color="000000"/>
              <w:left w:val="single" w:sz="16" w:space="0" w:color="000000"/>
              <w:bottom w:val="single" w:sz="16" w:space="0" w:color="000000"/>
              <w:right w:val="nil"/>
            </w:tcBorders>
            <w:shd w:val="clear" w:color="auto" w:fill="FFFFFF"/>
          </w:tcPr>
          <w:p w14:paraId="094EFBB7"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18"/>
                <w:szCs w:val="18"/>
                <w:lang w:val="en-GB"/>
              </w:rPr>
            </w:pPr>
          </w:p>
        </w:tc>
        <w:tc>
          <w:tcPr>
            <w:tcW w:w="2589" w:type="dxa"/>
            <w:tcBorders>
              <w:top w:val="nil"/>
              <w:left w:val="nil"/>
              <w:bottom w:val="nil"/>
              <w:right w:val="single" w:sz="16" w:space="0" w:color="000000"/>
            </w:tcBorders>
            <w:shd w:val="clear" w:color="auto" w:fill="FFFFFF"/>
          </w:tcPr>
          <w:p w14:paraId="361B4418"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Customer Response</w:t>
            </w:r>
          </w:p>
        </w:tc>
        <w:tc>
          <w:tcPr>
            <w:tcW w:w="1196" w:type="dxa"/>
            <w:tcBorders>
              <w:top w:val="nil"/>
              <w:bottom w:val="nil"/>
            </w:tcBorders>
            <w:shd w:val="clear" w:color="auto" w:fill="FFFFFF"/>
            <w:vAlign w:val="center"/>
          </w:tcPr>
          <w:p w14:paraId="4F10116D" w14:textId="77777777" w:rsidR="007812D5" w:rsidRPr="00C50C97" w:rsidRDefault="002A09EA" w:rsidP="007812D5">
            <w:pPr>
              <w:autoSpaceDE w:val="0"/>
              <w:autoSpaceDN w:val="0"/>
              <w:adjustRightInd w:val="0"/>
              <w:spacing w:after="0" w:line="320" w:lineRule="atLeast"/>
              <w:ind w:left="60" w:right="60"/>
              <w:jc w:val="right"/>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.617</w:t>
            </w:r>
          </w:p>
        </w:tc>
        <w:tc>
          <w:tcPr>
            <w:tcW w:w="1083" w:type="dxa"/>
            <w:tcBorders>
              <w:top w:val="nil"/>
              <w:bottom w:val="nil"/>
              <w:right w:val="single" w:sz="16" w:space="0" w:color="000000"/>
            </w:tcBorders>
            <w:shd w:val="clear" w:color="auto" w:fill="FFFFFF"/>
            <w:vAlign w:val="center"/>
          </w:tcPr>
          <w:p w14:paraId="36797218" w14:textId="77777777" w:rsidR="007812D5" w:rsidRPr="00C50C97" w:rsidRDefault="002A09EA" w:rsidP="007812D5">
            <w:pPr>
              <w:autoSpaceDE w:val="0"/>
              <w:autoSpaceDN w:val="0"/>
              <w:adjustRightInd w:val="0"/>
              <w:spacing w:after="0" w:line="320" w:lineRule="atLeast"/>
              <w:ind w:left="60" w:right="60"/>
              <w:jc w:val="right"/>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1.622</w:t>
            </w:r>
          </w:p>
        </w:tc>
      </w:tr>
      <w:tr w:rsidR="00C50C97" w:rsidRPr="00C50C97" w14:paraId="57FD9C3A" w14:textId="77777777" w:rsidTr="007812D5">
        <w:trPr>
          <w:cantSplit/>
        </w:trPr>
        <w:tc>
          <w:tcPr>
            <w:tcW w:w="777" w:type="dxa"/>
            <w:vMerge/>
            <w:tcBorders>
              <w:top w:val="single" w:sz="16" w:space="0" w:color="000000"/>
              <w:left w:val="single" w:sz="16" w:space="0" w:color="000000"/>
              <w:bottom w:val="single" w:sz="16" w:space="0" w:color="000000"/>
              <w:right w:val="nil"/>
            </w:tcBorders>
            <w:shd w:val="clear" w:color="auto" w:fill="FFFFFF"/>
          </w:tcPr>
          <w:p w14:paraId="596A5B36"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18"/>
                <w:szCs w:val="18"/>
                <w:lang w:val="en-GB"/>
              </w:rPr>
            </w:pPr>
          </w:p>
        </w:tc>
        <w:tc>
          <w:tcPr>
            <w:tcW w:w="2589" w:type="dxa"/>
            <w:tcBorders>
              <w:top w:val="nil"/>
              <w:left w:val="nil"/>
              <w:bottom w:val="nil"/>
              <w:right w:val="single" w:sz="16" w:space="0" w:color="000000"/>
            </w:tcBorders>
            <w:shd w:val="clear" w:color="auto" w:fill="FFFFFF"/>
          </w:tcPr>
          <w:p w14:paraId="603A1489"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Legality</w:t>
            </w:r>
          </w:p>
        </w:tc>
        <w:tc>
          <w:tcPr>
            <w:tcW w:w="1196" w:type="dxa"/>
            <w:tcBorders>
              <w:top w:val="nil"/>
              <w:bottom w:val="nil"/>
            </w:tcBorders>
            <w:shd w:val="clear" w:color="auto" w:fill="FFFFFF"/>
            <w:vAlign w:val="center"/>
          </w:tcPr>
          <w:p w14:paraId="2F32B785" w14:textId="77777777" w:rsidR="007812D5" w:rsidRPr="00C50C97" w:rsidRDefault="002A09EA" w:rsidP="007812D5">
            <w:pPr>
              <w:autoSpaceDE w:val="0"/>
              <w:autoSpaceDN w:val="0"/>
              <w:adjustRightInd w:val="0"/>
              <w:spacing w:after="0" w:line="320" w:lineRule="atLeast"/>
              <w:ind w:left="60" w:right="60"/>
              <w:jc w:val="right"/>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.427</w:t>
            </w:r>
          </w:p>
        </w:tc>
        <w:tc>
          <w:tcPr>
            <w:tcW w:w="1083" w:type="dxa"/>
            <w:tcBorders>
              <w:top w:val="nil"/>
              <w:bottom w:val="nil"/>
              <w:right w:val="single" w:sz="16" w:space="0" w:color="000000"/>
            </w:tcBorders>
            <w:shd w:val="clear" w:color="auto" w:fill="FFFFFF"/>
            <w:vAlign w:val="center"/>
          </w:tcPr>
          <w:p w14:paraId="47B7246F" w14:textId="77777777" w:rsidR="007812D5" w:rsidRPr="00C50C97" w:rsidRDefault="002A09EA" w:rsidP="007812D5">
            <w:pPr>
              <w:autoSpaceDE w:val="0"/>
              <w:autoSpaceDN w:val="0"/>
              <w:adjustRightInd w:val="0"/>
              <w:spacing w:after="0" w:line="320" w:lineRule="atLeast"/>
              <w:ind w:left="60" w:right="60"/>
              <w:jc w:val="right"/>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2.340</w:t>
            </w:r>
          </w:p>
        </w:tc>
      </w:tr>
      <w:tr w:rsidR="00C50C97" w:rsidRPr="00C50C97" w14:paraId="37D557D3" w14:textId="77777777" w:rsidTr="007812D5">
        <w:trPr>
          <w:cantSplit/>
        </w:trPr>
        <w:tc>
          <w:tcPr>
            <w:tcW w:w="777" w:type="dxa"/>
            <w:vMerge/>
            <w:tcBorders>
              <w:top w:val="single" w:sz="16" w:space="0" w:color="000000"/>
              <w:left w:val="single" w:sz="16" w:space="0" w:color="000000"/>
              <w:bottom w:val="single" w:sz="16" w:space="0" w:color="000000"/>
              <w:right w:val="nil"/>
            </w:tcBorders>
            <w:shd w:val="clear" w:color="auto" w:fill="FFFFFF"/>
          </w:tcPr>
          <w:p w14:paraId="375F381C"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18"/>
                <w:szCs w:val="18"/>
                <w:lang w:val="en-GB"/>
              </w:rPr>
            </w:pPr>
          </w:p>
        </w:tc>
        <w:tc>
          <w:tcPr>
            <w:tcW w:w="2589" w:type="dxa"/>
            <w:tcBorders>
              <w:top w:val="nil"/>
              <w:left w:val="nil"/>
              <w:bottom w:val="nil"/>
              <w:right w:val="single" w:sz="16" w:space="0" w:color="000000"/>
            </w:tcBorders>
            <w:shd w:val="clear" w:color="auto" w:fill="FFFFFF"/>
          </w:tcPr>
          <w:p w14:paraId="5AF8583F"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Employee Positive Perception</w:t>
            </w:r>
          </w:p>
        </w:tc>
        <w:tc>
          <w:tcPr>
            <w:tcW w:w="1196" w:type="dxa"/>
            <w:tcBorders>
              <w:top w:val="nil"/>
              <w:bottom w:val="nil"/>
            </w:tcBorders>
            <w:shd w:val="clear" w:color="auto" w:fill="FFFFFF"/>
            <w:vAlign w:val="center"/>
          </w:tcPr>
          <w:p w14:paraId="045E4D12" w14:textId="77777777" w:rsidR="007812D5" w:rsidRPr="00C50C97" w:rsidRDefault="002A09EA" w:rsidP="007812D5">
            <w:pPr>
              <w:autoSpaceDE w:val="0"/>
              <w:autoSpaceDN w:val="0"/>
              <w:adjustRightInd w:val="0"/>
              <w:spacing w:after="0" w:line="320" w:lineRule="atLeast"/>
              <w:ind w:left="60" w:right="60"/>
              <w:jc w:val="right"/>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.438</w:t>
            </w:r>
          </w:p>
        </w:tc>
        <w:tc>
          <w:tcPr>
            <w:tcW w:w="1083" w:type="dxa"/>
            <w:tcBorders>
              <w:top w:val="nil"/>
              <w:bottom w:val="nil"/>
              <w:right w:val="single" w:sz="16" w:space="0" w:color="000000"/>
            </w:tcBorders>
            <w:shd w:val="clear" w:color="auto" w:fill="FFFFFF"/>
            <w:vAlign w:val="center"/>
          </w:tcPr>
          <w:p w14:paraId="30BF5965" w14:textId="77777777" w:rsidR="007812D5" w:rsidRPr="00C50C97" w:rsidRDefault="002A09EA" w:rsidP="007812D5">
            <w:pPr>
              <w:autoSpaceDE w:val="0"/>
              <w:autoSpaceDN w:val="0"/>
              <w:adjustRightInd w:val="0"/>
              <w:spacing w:after="0" w:line="320" w:lineRule="atLeast"/>
              <w:ind w:left="60" w:right="60"/>
              <w:jc w:val="right"/>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2.284</w:t>
            </w:r>
          </w:p>
        </w:tc>
      </w:tr>
      <w:tr w:rsidR="00C50C97" w:rsidRPr="00C50C97" w14:paraId="69B6440D" w14:textId="77777777" w:rsidTr="007812D5">
        <w:trPr>
          <w:cantSplit/>
        </w:trPr>
        <w:tc>
          <w:tcPr>
            <w:tcW w:w="777" w:type="dxa"/>
            <w:vMerge/>
            <w:tcBorders>
              <w:top w:val="single" w:sz="16" w:space="0" w:color="000000"/>
              <w:left w:val="single" w:sz="16" w:space="0" w:color="000000"/>
              <w:bottom w:val="single" w:sz="16" w:space="0" w:color="000000"/>
              <w:right w:val="nil"/>
            </w:tcBorders>
            <w:shd w:val="clear" w:color="auto" w:fill="FFFFFF"/>
          </w:tcPr>
          <w:p w14:paraId="0E971538"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18"/>
                <w:szCs w:val="18"/>
                <w:lang w:val="en-GB"/>
              </w:rPr>
            </w:pPr>
          </w:p>
        </w:tc>
        <w:tc>
          <w:tcPr>
            <w:tcW w:w="2589" w:type="dxa"/>
            <w:tcBorders>
              <w:top w:val="nil"/>
              <w:left w:val="nil"/>
              <w:bottom w:val="single" w:sz="16" w:space="0" w:color="000000"/>
              <w:right w:val="single" w:sz="16" w:space="0" w:color="000000"/>
            </w:tcBorders>
            <w:shd w:val="clear" w:color="auto" w:fill="FFFFFF"/>
          </w:tcPr>
          <w:p w14:paraId="5515B778"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Community Expectation</w:t>
            </w:r>
          </w:p>
        </w:tc>
        <w:tc>
          <w:tcPr>
            <w:tcW w:w="1196" w:type="dxa"/>
            <w:tcBorders>
              <w:top w:val="nil"/>
              <w:bottom w:val="single" w:sz="16" w:space="0" w:color="000000"/>
            </w:tcBorders>
            <w:shd w:val="clear" w:color="auto" w:fill="FFFFFF"/>
            <w:vAlign w:val="center"/>
          </w:tcPr>
          <w:p w14:paraId="3D2C644A" w14:textId="77777777" w:rsidR="007812D5" w:rsidRPr="00C50C97" w:rsidRDefault="002A09EA" w:rsidP="007812D5">
            <w:pPr>
              <w:autoSpaceDE w:val="0"/>
              <w:autoSpaceDN w:val="0"/>
              <w:adjustRightInd w:val="0"/>
              <w:spacing w:after="0" w:line="320" w:lineRule="atLeast"/>
              <w:ind w:left="60" w:right="60"/>
              <w:jc w:val="right"/>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.578</w:t>
            </w:r>
          </w:p>
        </w:tc>
        <w:tc>
          <w:tcPr>
            <w:tcW w:w="1083" w:type="dxa"/>
            <w:tcBorders>
              <w:top w:val="nil"/>
              <w:bottom w:val="single" w:sz="16" w:space="0" w:color="000000"/>
              <w:right w:val="single" w:sz="16" w:space="0" w:color="000000"/>
            </w:tcBorders>
            <w:shd w:val="clear" w:color="auto" w:fill="FFFFFF"/>
            <w:vAlign w:val="center"/>
          </w:tcPr>
          <w:p w14:paraId="6B1041B9" w14:textId="77777777" w:rsidR="007812D5" w:rsidRPr="00C50C97" w:rsidRDefault="002A09EA" w:rsidP="007812D5">
            <w:pPr>
              <w:autoSpaceDE w:val="0"/>
              <w:autoSpaceDN w:val="0"/>
              <w:adjustRightInd w:val="0"/>
              <w:spacing w:after="0" w:line="320" w:lineRule="atLeast"/>
              <w:ind w:left="60" w:right="60"/>
              <w:jc w:val="right"/>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1.731</w:t>
            </w:r>
          </w:p>
        </w:tc>
      </w:tr>
    </w:tbl>
    <w:p w14:paraId="105D8BA8" w14:textId="77777777" w:rsidR="007812D5" w:rsidRPr="00C50C97" w:rsidRDefault="007812D5" w:rsidP="00976F1F">
      <w:pPr>
        <w:pStyle w:val="Default"/>
        <w:spacing w:line="360" w:lineRule="auto"/>
        <w:jc w:val="center"/>
        <w:rPr>
          <w:i/>
          <w:color w:val="000000" w:themeColor="text1"/>
        </w:rPr>
      </w:pPr>
    </w:p>
    <w:p w14:paraId="6FC352D7" w14:textId="77777777" w:rsidR="00976F1F" w:rsidRPr="00C50C97" w:rsidRDefault="002A09EA" w:rsidP="00976F1F">
      <w:pPr>
        <w:pStyle w:val="Default"/>
        <w:spacing w:line="360" w:lineRule="auto"/>
        <w:jc w:val="center"/>
        <w:rPr>
          <w:i/>
          <w:color w:val="000000" w:themeColor="text1"/>
        </w:rPr>
      </w:pPr>
      <w:r w:rsidRPr="00C50C97">
        <w:rPr>
          <w:i/>
          <w:color w:val="000000" w:themeColor="text1"/>
        </w:rPr>
        <w:t>Source: Survey results, 2023</w:t>
      </w:r>
    </w:p>
    <w:p w14:paraId="334E05C1" w14:textId="77777777" w:rsidR="008268BE" w:rsidRPr="00C50C97" w:rsidRDefault="002A09EA" w:rsidP="00976F1F">
      <w:pPr>
        <w:pStyle w:val="Default"/>
        <w:spacing w:line="360" w:lineRule="auto"/>
        <w:jc w:val="both"/>
        <w:rPr>
          <w:color w:val="000000" w:themeColor="text1"/>
        </w:rPr>
      </w:pPr>
      <w:r w:rsidRPr="00C50C97">
        <w:rPr>
          <w:color w:val="000000" w:themeColor="text1"/>
        </w:rPr>
        <w:t>One or more large VIFs indicate multicollinearity. Practical experience suggests that if any of the variance inflation factor (VIF) outcomes are greater than 5 or 10, the related regression coefficients are poorly estimated due to multicollinearity. Above is the collinearity statistics table; the variance inflation factor (VIF) values are all less than 5 or 10, and no collinearity is observed in these data. The table also shows the results of the regression analysis based on the dependent variable. The standardized beta coefficient explains the independent variables contributing to the variance of the dependent variable.</w:t>
      </w:r>
    </w:p>
    <w:p w14:paraId="533F9C7F" w14:textId="77777777" w:rsidR="00976F1F" w:rsidRPr="00C50C97" w:rsidRDefault="002A09EA" w:rsidP="00976F1F">
      <w:pPr>
        <w:spacing w:line="360" w:lineRule="auto"/>
        <w:rPr>
          <w:rFonts w:ascii="Times New Roman" w:hAnsi="Times New Roman" w:cs="Times New Roman"/>
          <w:b/>
          <w:color w:val="000000" w:themeColor="text1"/>
          <w:sz w:val="24"/>
          <w:szCs w:val="24"/>
        </w:rPr>
      </w:pPr>
      <w:r w:rsidRPr="00C50C97">
        <w:rPr>
          <w:rFonts w:ascii="Times New Roman" w:hAnsi="Times New Roman" w:cs="Times New Roman"/>
          <w:b/>
          <w:color w:val="000000" w:themeColor="text1"/>
          <w:sz w:val="24"/>
          <w:szCs w:val="24"/>
        </w:rPr>
        <w:t>Test for Autocorrelation</w:t>
      </w:r>
    </w:p>
    <w:p w14:paraId="4A6396BE" w14:textId="77777777" w:rsidR="008268BE" w:rsidRPr="00C50C97" w:rsidRDefault="002A09EA" w:rsidP="00976F1F">
      <w:pPr>
        <w:spacing w:line="360" w:lineRule="auto"/>
        <w:jc w:val="both"/>
        <w:rPr>
          <w:rFonts w:ascii="Times New Roman"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In multiple linear regression, it is assumed that the covariance of disturbance terms at various points in time is zero.</w:t>
      </w:r>
    </w:p>
    <w:p w14:paraId="699AD25C" w14:textId="77777777" w:rsidR="00976F1F" w:rsidRPr="00C50C97" w:rsidRDefault="002A09EA" w:rsidP="00976F1F">
      <w:pPr>
        <w:pStyle w:val="Caption"/>
        <w:spacing w:line="360" w:lineRule="auto"/>
        <w:rPr>
          <w:rFonts w:ascii="Times New Roman" w:hAnsi="Times New Roman" w:cs="Times New Roman"/>
          <w:color w:val="000000" w:themeColor="text1"/>
          <w:sz w:val="24"/>
        </w:rPr>
      </w:pPr>
      <w:bookmarkStart w:id="161" w:name="_Toc78022112"/>
      <w:bookmarkStart w:id="162" w:name="_Toc136564691"/>
      <w:bookmarkStart w:id="163" w:name="_Toc51505215"/>
      <w:r w:rsidRPr="00C50C97">
        <w:rPr>
          <w:rFonts w:ascii="Times New Roman" w:hAnsi="Times New Roman" w:cs="Times New Roman"/>
          <w:color w:val="000000" w:themeColor="text1"/>
          <w:sz w:val="24"/>
        </w:rPr>
        <w:t xml:space="preserve">Table </w:t>
      </w:r>
      <w:r w:rsidRPr="00C50C97">
        <w:rPr>
          <w:rFonts w:ascii="Times New Roman" w:hAnsi="Times New Roman" w:cs="Times New Roman"/>
          <w:color w:val="000000" w:themeColor="text1"/>
          <w:sz w:val="24"/>
        </w:rPr>
        <w:fldChar w:fldCharType="begin"/>
      </w:r>
      <w:r w:rsidRPr="00C50C97">
        <w:rPr>
          <w:rFonts w:ascii="Times New Roman" w:hAnsi="Times New Roman" w:cs="Times New Roman"/>
          <w:color w:val="000000" w:themeColor="text1"/>
          <w:sz w:val="24"/>
        </w:rPr>
        <w:instrText xml:space="preserve"> SEQ Table \* ARABIC </w:instrText>
      </w:r>
      <w:r w:rsidRPr="00C50C97">
        <w:rPr>
          <w:rFonts w:ascii="Times New Roman" w:hAnsi="Times New Roman" w:cs="Times New Roman"/>
          <w:color w:val="000000" w:themeColor="text1"/>
          <w:sz w:val="24"/>
        </w:rPr>
        <w:fldChar w:fldCharType="separate"/>
      </w:r>
      <w:r w:rsidR="00634E18" w:rsidRPr="00C50C97">
        <w:rPr>
          <w:rFonts w:ascii="Times New Roman" w:hAnsi="Times New Roman" w:cs="Times New Roman"/>
          <w:noProof/>
          <w:color w:val="000000" w:themeColor="text1"/>
          <w:sz w:val="24"/>
        </w:rPr>
        <w:t>13</w:t>
      </w:r>
      <w:r w:rsidRPr="00C50C97">
        <w:rPr>
          <w:rFonts w:ascii="Times New Roman" w:hAnsi="Times New Roman" w:cs="Times New Roman"/>
          <w:color w:val="000000" w:themeColor="text1"/>
          <w:sz w:val="24"/>
        </w:rPr>
        <w:fldChar w:fldCharType="end"/>
      </w:r>
      <w:r w:rsidRPr="00C50C97">
        <w:rPr>
          <w:rFonts w:ascii="Times New Roman" w:eastAsia="Calibri" w:hAnsi="Times New Roman" w:cs="Times New Roman"/>
          <w:color w:val="000000" w:themeColor="text1"/>
          <w:sz w:val="24"/>
        </w:rPr>
        <w:t xml:space="preserve"> </w:t>
      </w:r>
      <w:bookmarkEnd w:id="161"/>
      <w:bookmarkEnd w:id="162"/>
      <w:bookmarkEnd w:id="163"/>
      <w:r w:rsidRPr="00C50C97">
        <w:rPr>
          <w:rFonts w:ascii="Times New Roman" w:hAnsi="Times New Roman" w:cs="Times New Roman"/>
          <w:color w:val="000000" w:themeColor="text1"/>
          <w:sz w:val="24"/>
        </w:rPr>
        <w:t xml:space="preserve">Autocorrelation </w:t>
      </w:r>
      <w:r w:rsidRPr="00C50C97">
        <w:rPr>
          <w:rFonts w:ascii="Times New Roman" w:eastAsia="Calibri" w:hAnsi="Times New Roman" w:cs="Times New Roman"/>
          <w:color w:val="000000" w:themeColor="text1"/>
          <w:sz w:val="24"/>
        </w:rPr>
        <w:t>test</w:t>
      </w:r>
      <w:r w:rsidRPr="00C50C97">
        <w:rPr>
          <w:rFonts w:ascii="Times New Roman" w:hAnsi="Times New Roman" w:cs="Times New Roman"/>
          <w:color w:val="000000" w:themeColor="text1"/>
          <w:sz w:val="24"/>
        </w:rPr>
        <w:t>: Durbin Watson</w:t>
      </w:r>
    </w:p>
    <w:tbl>
      <w:tblPr>
        <w:tblW w:w="73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905"/>
        <w:gridCol w:w="4407"/>
      </w:tblGrid>
      <w:tr w:rsidR="00C50C97" w:rsidRPr="00C50C97" w14:paraId="4FF8F935" w14:textId="77777777" w:rsidTr="00634E18">
        <w:trPr>
          <w:cantSplit/>
        </w:trPr>
        <w:tc>
          <w:tcPr>
            <w:tcW w:w="7312" w:type="dxa"/>
            <w:gridSpan w:val="2"/>
            <w:tcBorders>
              <w:top w:val="nil"/>
              <w:left w:val="nil"/>
              <w:bottom w:val="nil"/>
              <w:right w:val="nil"/>
            </w:tcBorders>
            <w:shd w:val="clear" w:color="auto" w:fill="FFFFFF"/>
            <w:vAlign w:val="center"/>
          </w:tcPr>
          <w:p w14:paraId="7384FD5E" w14:textId="77777777" w:rsidR="007812D5" w:rsidRPr="00C50C97" w:rsidRDefault="002A09EA" w:rsidP="007812D5">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b/>
                <w:bCs/>
                <w:color w:val="000000" w:themeColor="text1"/>
                <w:sz w:val="18"/>
                <w:szCs w:val="18"/>
              </w:rPr>
              <w:t>Model Summary</w:t>
            </w:r>
            <w:r w:rsidRPr="00C50C97">
              <w:rPr>
                <w:rFonts w:ascii="Times New Roman" w:hAnsi="Times New Roman" w:cs="Times New Roman"/>
                <w:b/>
                <w:bCs/>
                <w:color w:val="000000" w:themeColor="text1"/>
                <w:sz w:val="18"/>
                <w:szCs w:val="18"/>
                <w:vertAlign w:val="superscript"/>
              </w:rPr>
              <w:t>b</w:t>
            </w:r>
          </w:p>
        </w:tc>
      </w:tr>
      <w:tr w:rsidR="00C50C97" w:rsidRPr="00C50C97" w14:paraId="7C8B419E" w14:textId="77777777" w:rsidTr="00A501EC">
        <w:trPr>
          <w:cantSplit/>
        </w:trPr>
        <w:tc>
          <w:tcPr>
            <w:tcW w:w="2905" w:type="dxa"/>
            <w:tcBorders>
              <w:top w:val="single" w:sz="16" w:space="0" w:color="000000"/>
              <w:left w:val="single" w:sz="16" w:space="0" w:color="000000"/>
              <w:bottom w:val="single" w:sz="16" w:space="0" w:color="000000"/>
            </w:tcBorders>
            <w:shd w:val="clear" w:color="auto" w:fill="FFFFFF"/>
            <w:vAlign w:val="bottom"/>
          </w:tcPr>
          <w:p w14:paraId="1D7D3C0D" w14:textId="77777777" w:rsidR="00634E18"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Model</w:t>
            </w:r>
          </w:p>
        </w:tc>
        <w:tc>
          <w:tcPr>
            <w:tcW w:w="4407" w:type="dxa"/>
            <w:tcBorders>
              <w:top w:val="single" w:sz="16" w:space="0" w:color="000000"/>
              <w:bottom w:val="single" w:sz="16" w:space="0" w:color="000000"/>
              <w:right w:val="single" w:sz="16" w:space="0" w:color="000000"/>
            </w:tcBorders>
            <w:shd w:val="clear" w:color="auto" w:fill="FFFFFF"/>
            <w:vAlign w:val="bottom"/>
          </w:tcPr>
          <w:p w14:paraId="6875715F" w14:textId="77777777" w:rsidR="00634E18" w:rsidRPr="00C50C97" w:rsidRDefault="002A09EA" w:rsidP="00634E18">
            <w:pPr>
              <w:autoSpaceDE w:val="0"/>
              <w:autoSpaceDN w:val="0"/>
              <w:adjustRightInd w:val="0"/>
              <w:spacing w:after="0" w:line="320" w:lineRule="atLeast"/>
              <w:ind w:left="60" w:right="60"/>
              <w:jc w:val="center"/>
              <w:rPr>
                <w:rFonts w:ascii="Times New Roman" w:hAnsi="Times New Roman" w:cs="Times New Roman"/>
                <w:b/>
                <w:i/>
                <w:color w:val="000000" w:themeColor="text1"/>
                <w:sz w:val="24"/>
                <w:szCs w:val="18"/>
                <w:u w:val="single"/>
                <w:lang w:val="en-GB"/>
              </w:rPr>
            </w:pPr>
            <w:r w:rsidRPr="00C50C97">
              <w:rPr>
                <w:rFonts w:ascii="Times New Roman" w:hAnsi="Times New Roman" w:cs="Times New Roman"/>
                <w:b/>
                <w:i/>
                <w:color w:val="000000" w:themeColor="text1"/>
                <w:sz w:val="24"/>
                <w:szCs w:val="18"/>
                <w:u w:val="single"/>
              </w:rPr>
              <w:t>Durbin-Watson</w:t>
            </w:r>
          </w:p>
        </w:tc>
      </w:tr>
      <w:tr w:rsidR="00C50C97" w:rsidRPr="00C50C97" w14:paraId="08258E05" w14:textId="77777777" w:rsidTr="00A501EC">
        <w:trPr>
          <w:cantSplit/>
        </w:trPr>
        <w:tc>
          <w:tcPr>
            <w:tcW w:w="2905" w:type="dxa"/>
            <w:tcBorders>
              <w:top w:val="single" w:sz="16" w:space="0" w:color="000000"/>
              <w:left w:val="single" w:sz="16" w:space="0" w:color="000000"/>
              <w:bottom w:val="single" w:sz="16" w:space="0" w:color="000000"/>
            </w:tcBorders>
            <w:shd w:val="clear" w:color="auto" w:fill="FFFFFF"/>
          </w:tcPr>
          <w:p w14:paraId="05615120" w14:textId="77777777" w:rsidR="00634E18"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w:t>
            </w:r>
          </w:p>
        </w:tc>
        <w:tc>
          <w:tcPr>
            <w:tcW w:w="4407" w:type="dxa"/>
            <w:tcBorders>
              <w:top w:val="single" w:sz="16" w:space="0" w:color="000000"/>
              <w:bottom w:val="single" w:sz="16" w:space="0" w:color="000000"/>
              <w:right w:val="single" w:sz="16" w:space="0" w:color="000000"/>
            </w:tcBorders>
            <w:shd w:val="clear" w:color="auto" w:fill="FFFFFF"/>
            <w:vAlign w:val="center"/>
          </w:tcPr>
          <w:p w14:paraId="0171DC85" w14:textId="77777777" w:rsidR="00634E18" w:rsidRPr="00C50C97" w:rsidRDefault="002A09EA" w:rsidP="00634E18">
            <w:pPr>
              <w:autoSpaceDE w:val="0"/>
              <w:autoSpaceDN w:val="0"/>
              <w:adjustRightInd w:val="0"/>
              <w:spacing w:after="0" w:line="320" w:lineRule="atLeast"/>
              <w:ind w:left="60" w:right="60"/>
              <w:jc w:val="center"/>
              <w:rPr>
                <w:rFonts w:ascii="Times New Roman" w:hAnsi="Times New Roman" w:cs="Times New Roman"/>
                <w:b/>
                <w:i/>
                <w:color w:val="000000" w:themeColor="text1"/>
                <w:sz w:val="24"/>
                <w:szCs w:val="18"/>
                <w:u w:val="single"/>
                <w:lang w:val="en-GB"/>
              </w:rPr>
            </w:pPr>
            <w:r w:rsidRPr="00C50C97">
              <w:rPr>
                <w:rFonts w:ascii="Times New Roman" w:hAnsi="Times New Roman" w:cs="Times New Roman"/>
                <w:b/>
                <w:i/>
                <w:color w:val="000000" w:themeColor="text1"/>
                <w:sz w:val="24"/>
                <w:szCs w:val="18"/>
                <w:u w:val="single"/>
              </w:rPr>
              <w:t>1.612</w:t>
            </w:r>
          </w:p>
        </w:tc>
      </w:tr>
      <w:tr w:rsidR="00C50C97" w:rsidRPr="00C50C97" w14:paraId="01480970" w14:textId="77777777" w:rsidTr="00634E18">
        <w:trPr>
          <w:cantSplit/>
        </w:trPr>
        <w:tc>
          <w:tcPr>
            <w:tcW w:w="7312" w:type="dxa"/>
            <w:gridSpan w:val="2"/>
            <w:tcBorders>
              <w:top w:val="nil"/>
              <w:left w:val="nil"/>
              <w:bottom w:val="nil"/>
              <w:right w:val="nil"/>
            </w:tcBorders>
            <w:shd w:val="clear" w:color="auto" w:fill="FFFFFF"/>
          </w:tcPr>
          <w:p w14:paraId="23C61608"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a. Predictors: (Constant), Community Expectation  , Customer Response  , Employee Positive Perception  , Shareholders Involvement , Legality</w:t>
            </w:r>
          </w:p>
        </w:tc>
      </w:tr>
      <w:tr w:rsidR="00C50C97" w:rsidRPr="00C50C97" w14:paraId="3D04C2C1" w14:textId="77777777" w:rsidTr="00634E18">
        <w:trPr>
          <w:cantSplit/>
        </w:trPr>
        <w:tc>
          <w:tcPr>
            <w:tcW w:w="7312" w:type="dxa"/>
            <w:gridSpan w:val="2"/>
            <w:tcBorders>
              <w:top w:val="nil"/>
              <w:left w:val="nil"/>
              <w:bottom w:val="nil"/>
              <w:right w:val="nil"/>
            </w:tcBorders>
            <w:shd w:val="clear" w:color="auto" w:fill="FFFFFF"/>
          </w:tcPr>
          <w:p w14:paraId="439EC552"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b. Dependent Variable: CSR</w:t>
            </w:r>
          </w:p>
        </w:tc>
      </w:tr>
    </w:tbl>
    <w:p w14:paraId="7AB03948" w14:textId="77777777" w:rsidR="007812D5" w:rsidRPr="00C50C97" w:rsidRDefault="007812D5" w:rsidP="007812D5">
      <w:pPr>
        <w:autoSpaceDE w:val="0"/>
        <w:autoSpaceDN w:val="0"/>
        <w:adjustRightInd w:val="0"/>
        <w:spacing w:after="0" w:line="400" w:lineRule="atLeast"/>
        <w:rPr>
          <w:rFonts w:ascii="Times New Roman" w:hAnsi="Times New Roman" w:cs="Times New Roman"/>
          <w:color w:val="000000" w:themeColor="text1"/>
          <w:sz w:val="24"/>
          <w:szCs w:val="24"/>
          <w:lang w:val="en-GB"/>
        </w:rPr>
      </w:pPr>
    </w:p>
    <w:p w14:paraId="559270D2" w14:textId="77777777" w:rsidR="00976F1F" w:rsidRPr="00C50C97" w:rsidRDefault="002A09EA" w:rsidP="00976F1F">
      <w:pPr>
        <w:pStyle w:val="Default"/>
        <w:spacing w:line="360" w:lineRule="auto"/>
        <w:jc w:val="center"/>
        <w:rPr>
          <w:i/>
          <w:color w:val="000000" w:themeColor="text1"/>
        </w:rPr>
      </w:pPr>
      <w:r w:rsidRPr="00C50C97">
        <w:rPr>
          <w:i/>
          <w:color w:val="000000" w:themeColor="text1"/>
        </w:rPr>
        <w:t>Source: Survey results, 2023</w:t>
      </w:r>
    </w:p>
    <w:p w14:paraId="6DFF1741" w14:textId="77777777" w:rsidR="002D19C3" w:rsidRPr="00C50C97" w:rsidRDefault="002A09EA" w:rsidP="00976F1F">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One of the popular Durbin–Watson tests </w:t>
      </w:r>
      <w:r w:rsidRPr="00C50C97">
        <w:rPr>
          <w:rFonts w:ascii="Times New Roman" w:eastAsia="Calibri" w:hAnsi="Times New Roman" w:cs="Times New Roman"/>
          <w:color w:val="000000" w:themeColor="text1"/>
          <w:sz w:val="24"/>
          <w:szCs w:val="24"/>
        </w:rPr>
        <w:t xml:space="preserve">used </w:t>
      </w:r>
      <w:r w:rsidRPr="00C50C97">
        <w:rPr>
          <w:rFonts w:ascii="Times New Roman" w:hAnsi="Times New Roman" w:cs="Times New Roman"/>
          <w:color w:val="000000" w:themeColor="text1"/>
          <w:sz w:val="24"/>
          <w:szCs w:val="24"/>
        </w:rPr>
        <w:t>to test the presence of autocorrelation was 1.612</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which was used in this study. That is, the errors are assumed to be uncorrelated with one another. If the errors are not uncorrelated with one another, </w:t>
      </w:r>
      <w:r w:rsidRPr="00C50C97">
        <w:rPr>
          <w:rFonts w:ascii="Times New Roman" w:eastAsia="Calibri" w:hAnsi="Times New Roman" w:cs="Times New Roman"/>
          <w:color w:val="000000" w:themeColor="text1"/>
          <w:sz w:val="24"/>
          <w:szCs w:val="24"/>
        </w:rPr>
        <w:t>they are</w:t>
      </w:r>
      <w:r w:rsidRPr="00C50C97">
        <w:rPr>
          <w:rFonts w:ascii="Times New Roman" w:hAnsi="Times New Roman" w:cs="Times New Roman"/>
          <w:color w:val="000000" w:themeColor="text1"/>
          <w:sz w:val="24"/>
          <w:szCs w:val="24"/>
        </w:rPr>
        <w:t xml:space="preserve"> said </w:t>
      </w:r>
      <w:r w:rsidRPr="00C50C97">
        <w:rPr>
          <w:rFonts w:ascii="Times New Roman" w:eastAsia="Calibri" w:hAnsi="Times New Roman" w:cs="Times New Roman"/>
          <w:color w:val="000000" w:themeColor="text1"/>
          <w:sz w:val="24"/>
          <w:szCs w:val="24"/>
        </w:rPr>
        <w:t>to be</w:t>
      </w:r>
      <w:r w:rsidRPr="00C50C97">
        <w:rPr>
          <w:rFonts w:ascii="Times New Roman" w:hAnsi="Times New Roman" w:cs="Times New Roman"/>
          <w:color w:val="000000" w:themeColor="text1"/>
          <w:sz w:val="24"/>
          <w:szCs w:val="24"/>
        </w:rPr>
        <w:t xml:space="preserve"> "autocorrelated" or "serially correlated". Hence, a test of this assumption is </w:t>
      </w:r>
      <w:r w:rsidRPr="00C50C97">
        <w:rPr>
          <w:rFonts w:ascii="Times New Roman" w:eastAsia="Calibri" w:hAnsi="Times New Roman" w:cs="Times New Roman"/>
          <w:color w:val="000000" w:themeColor="text1"/>
          <w:sz w:val="24"/>
          <w:szCs w:val="24"/>
        </w:rPr>
        <w:t>needed</w:t>
      </w:r>
      <w:r w:rsidRPr="00C50C97">
        <w:rPr>
          <w:rFonts w:ascii="Times New Roman" w:hAnsi="Times New Roman" w:cs="Times New Roman"/>
          <w:color w:val="000000" w:themeColor="text1"/>
          <w:sz w:val="24"/>
          <w:szCs w:val="24"/>
        </w:rPr>
        <w:t>.</w:t>
      </w:r>
    </w:p>
    <w:p w14:paraId="6E2C1930" w14:textId="77777777" w:rsidR="00976F1F" w:rsidRPr="00C50C97" w:rsidRDefault="002A09EA" w:rsidP="00976F1F">
      <w:pPr>
        <w:pStyle w:val="Heading1"/>
        <w:numPr>
          <w:ilvl w:val="2"/>
          <w:numId w:val="15"/>
        </w:numPr>
        <w:autoSpaceDE w:val="0"/>
        <w:autoSpaceDN w:val="0"/>
        <w:adjustRightInd w:val="0"/>
        <w:spacing w:before="120" w:after="120" w:line="360" w:lineRule="auto"/>
        <w:rPr>
          <w:rFonts w:ascii="Times New Roman" w:eastAsia="MS Mincho" w:hAnsi="Times New Roman" w:cs="Times New Roman"/>
          <w:b/>
          <w:color w:val="000000" w:themeColor="text1"/>
          <w:sz w:val="28"/>
        </w:rPr>
      </w:pPr>
      <w:bookmarkStart w:id="164" w:name="_Toc13275610"/>
      <w:bookmarkStart w:id="165" w:name="_Toc15849465"/>
      <w:bookmarkStart w:id="166" w:name="_Toc78022081"/>
      <w:bookmarkStart w:id="167" w:name="_Toc136566567"/>
      <w:bookmarkStart w:id="168" w:name="_Toc12376855"/>
      <w:bookmarkStart w:id="169" w:name="_Toc12888376"/>
      <w:r w:rsidRPr="00C50C97">
        <w:rPr>
          <w:rFonts w:ascii="Times New Roman" w:eastAsia="MS Mincho" w:hAnsi="Times New Roman" w:cs="Times New Roman"/>
          <w:b/>
          <w:color w:val="000000" w:themeColor="text1"/>
          <w:sz w:val="28"/>
        </w:rPr>
        <w:t xml:space="preserve">Regression Test </w:t>
      </w:r>
      <w:bookmarkEnd w:id="164"/>
      <w:bookmarkEnd w:id="165"/>
      <w:bookmarkEnd w:id="166"/>
      <w:bookmarkEnd w:id="167"/>
      <w:bookmarkEnd w:id="168"/>
      <w:bookmarkEnd w:id="169"/>
      <w:r w:rsidRPr="00C50C97">
        <w:rPr>
          <w:rFonts w:ascii="Times New Roman" w:eastAsia="MS Mincho" w:hAnsi="Times New Roman" w:cs="Times New Roman"/>
          <w:b/>
          <w:color w:val="000000" w:themeColor="text1"/>
          <w:sz w:val="28"/>
        </w:rPr>
        <w:t>Results</w:t>
      </w:r>
    </w:p>
    <w:p w14:paraId="2CCF3AF4" w14:textId="77777777" w:rsidR="001A3A0F" w:rsidRPr="00C50C97" w:rsidRDefault="002A09EA" w:rsidP="00976F1F">
      <w:pPr>
        <w:spacing w:before="240" w:after="24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Regression analysis was therefore carried out for the independent and dependent variables to run statistical tests. </w:t>
      </w:r>
      <w:r w:rsidRPr="00C50C97">
        <w:rPr>
          <w:rFonts w:ascii="Times New Roman" w:eastAsia="Calibri" w:hAnsi="Times New Roman" w:cs="Times New Roman"/>
          <w:color w:val="000000" w:themeColor="text1"/>
          <w:sz w:val="24"/>
          <w:szCs w:val="24"/>
        </w:rPr>
        <w:t>These</w:t>
      </w:r>
      <w:r w:rsidRPr="00C50C97">
        <w:rPr>
          <w:rFonts w:ascii="Times New Roman" w:hAnsi="Times New Roman" w:cs="Times New Roman"/>
          <w:color w:val="000000" w:themeColor="text1"/>
          <w:sz w:val="24"/>
          <w:szCs w:val="24"/>
        </w:rPr>
        <w:t xml:space="preserve"> data were taken as average </w:t>
      </w:r>
      <w:r w:rsidRPr="00C50C97">
        <w:rPr>
          <w:rFonts w:ascii="Times New Roman" w:eastAsia="Calibri" w:hAnsi="Times New Roman" w:cs="Times New Roman"/>
          <w:color w:val="000000" w:themeColor="text1"/>
          <w:sz w:val="24"/>
          <w:szCs w:val="24"/>
        </w:rPr>
        <w:t>values</w:t>
      </w:r>
      <w:r w:rsidRPr="00C50C97">
        <w:rPr>
          <w:rFonts w:ascii="Times New Roman" w:hAnsi="Times New Roman" w:cs="Times New Roman"/>
          <w:color w:val="000000" w:themeColor="text1"/>
          <w:sz w:val="24"/>
          <w:szCs w:val="24"/>
        </w:rPr>
        <w:t xml:space="preserve"> of </w:t>
      </w:r>
      <w:r w:rsidRPr="00C50C97">
        <w:rPr>
          <w:rFonts w:ascii="Times New Roman" w:eastAsia="Calibri" w:hAnsi="Times New Roman" w:cs="Times New Roman"/>
          <w:color w:val="000000" w:themeColor="text1"/>
          <w:sz w:val="24"/>
          <w:szCs w:val="24"/>
        </w:rPr>
        <w:t>the</w:t>
      </w:r>
      <w:r w:rsidRPr="00C50C97">
        <w:rPr>
          <w:rFonts w:ascii="Times New Roman" w:hAnsi="Times New Roman" w:cs="Times New Roman"/>
          <w:color w:val="000000" w:themeColor="text1"/>
          <w:sz w:val="24"/>
          <w:szCs w:val="24"/>
        </w:rPr>
        <w:t xml:space="preserve"> average of each dimension of the independent and dependent </w:t>
      </w:r>
      <w:r w:rsidRPr="00C50C97">
        <w:rPr>
          <w:rFonts w:ascii="Times New Roman" w:eastAsia="Calibri" w:hAnsi="Times New Roman" w:cs="Times New Roman"/>
          <w:color w:val="000000" w:themeColor="text1"/>
          <w:sz w:val="24"/>
          <w:szCs w:val="24"/>
        </w:rPr>
        <w:t>variables</w:t>
      </w:r>
      <w:r w:rsidRPr="00C50C97">
        <w:rPr>
          <w:rFonts w:ascii="Times New Roman" w:hAnsi="Times New Roman" w:cs="Times New Roman"/>
          <w:color w:val="000000" w:themeColor="text1"/>
          <w:sz w:val="24"/>
          <w:szCs w:val="24"/>
        </w:rPr>
        <w:t>.</w:t>
      </w:r>
    </w:p>
    <w:p w14:paraId="25156780" w14:textId="77777777" w:rsidR="00976F1F" w:rsidRPr="00C50C97" w:rsidRDefault="002A09EA" w:rsidP="00634E18">
      <w:pPr>
        <w:pStyle w:val="Caption"/>
        <w:rPr>
          <w:rFonts w:ascii="Times New Roman" w:hAnsi="Times New Roman" w:cs="Times New Roman"/>
          <w:color w:val="000000" w:themeColor="text1"/>
          <w:sz w:val="36"/>
          <w:szCs w:val="24"/>
        </w:rPr>
      </w:pPr>
      <w:bookmarkStart w:id="170" w:name="_Toc136564692"/>
      <w:r w:rsidRPr="00C50C97">
        <w:rPr>
          <w:rFonts w:ascii="Times New Roman" w:hAnsi="Times New Roman" w:cs="Times New Roman"/>
          <w:color w:val="000000" w:themeColor="text1"/>
          <w:sz w:val="24"/>
        </w:rPr>
        <w:t xml:space="preserve">Table </w:t>
      </w:r>
      <w:r w:rsidRPr="00C50C97">
        <w:rPr>
          <w:rFonts w:ascii="Times New Roman" w:hAnsi="Times New Roman" w:cs="Times New Roman"/>
          <w:color w:val="000000" w:themeColor="text1"/>
          <w:sz w:val="24"/>
        </w:rPr>
        <w:fldChar w:fldCharType="begin"/>
      </w:r>
      <w:r w:rsidRPr="00C50C97">
        <w:rPr>
          <w:rFonts w:ascii="Times New Roman" w:hAnsi="Times New Roman" w:cs="Times New Roman"/>
          <w:color w:val="000000" w:themeColor="text1"/>
          <w:sz w:val="24"/>
        </w:rPr>
        <w:instrText xml:space="preserve"> SEQ Table \* ARABIC </w:instrText>
      </w:r>
      <w:r w:rsidRPr="00C50C97">
        <w:rPr>
          <w:rFonts w:ascii="Times New Roman" w:hAnsi="Times New Roman" w:cs="Times New Roman"/>
          <w:color w:val="000000" w:themeColor="text1"/>
          <w:sz w:val="24"/>
        </w:rPr>
        <w:fldChar w:fldCharType="separate"/>
      </w:r>
      <w:r w:rsidRPr="00C50C97">
        <w:rPr>
          <w:rFonts w:ascii="Times New Roman" w:hAnsi="Times New Roman" w:cs="Times New Roman"/>
          <w:noProof/>
          <w:color w:val="000000" w:themeColor="text1"/>
          <w:sz w:val="24"/>
        </w:rPr>
        <w:t>14</w:t>
      </w:r>
      <w:r w:rsidRPr="00C50C97">
        <w:rPr>
          <w:rFonts w:ascii="Times New Roman" w:hAnsi="Times New Roman" w:cs="Times New Roman"/>
          <w:color w:val="000000" w:themeColor="text1"/>
          <w:sz w:val="24"/>
        </w:rPr>
        <w:fldChar w:fldCharType="end"/>
      </w:r>
      <w:r w:rsidRPr="00C50C97">
        <w:rPr>
          <w:rFonts w:ascii="Times New Roman" w:eastAsia="Calibri" w:hAnsi="Times New Roman" w:cs="Times New Roman"/>
          <w:color w:val="000000" w:themeColor="text1"/>
          <w:sz w:val="24"/>
        </w:rPr>
        <w:t xml:space="preserve"> </w:t>
      </w:r>
      <w:bookmarkEnd w:id="170"/>
      <w:r w:rsidRPr="00C50C97">
        <w:rPr>
          <w:rFonts w:ascii="Times New Roman" w:hAnsi="Times New Roman" w:cs="Times New Roman"/>
          <w:color w:val="000000" w:themeColor="text1"/>
          <w:sz w:val="24"/>
        </w:rPr>
        <w:t>Regression Test Results Model Summary</w:t>
      </w:r>
    </w:p>
    <w:p w14:paraId="41307091"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24"/>
          <w:szCs w:val="24"/>
          <w:lang w:val="en-GB"/>
        </w:rPr>
      </w:pPr>
    </w:p>
    <w:tbl>
      <w:tblPr>
        <w:tblW w:w="58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95"/>
        <w:gridCol w:w="1024"/>
        <w:gridCol w:w="1086"/>
        <w:gridCol w:w="1469"/>
        <w:gridCol w:w="1469"/>
      </w:tblGrid>
      <w:tr w:rsidR="00C50C97" w:rsidRPr="00C50C97" w14:paraId="1AC2093B" w14:textId="77777777">
        <w:trPr>
          <w:cantSplit/>
        </w:trPr>
        <w:tc>
          <w:tcPr>
            <w:tcW w:w="5841" w:type="dxa"/>
            <w:gridSpan w:val="5"/>
            <w:tcBorders>
              <w:top w:val="nil"/>
              <w:left w:val="nil"/>
              <w:bottom w:val="nil"/>
              <w:right w:val="nil"/>
            </w:tcBorders>
            <w:shd w:val="clear" w:color="auto" w:fill="FFFFFF"/>
            <w:vAlign w:val="center"/>
          </w:tcPr>
          <w:p w14:paraId="7A5B470F" w14:textId="77777777" w:rsidR="007812D5" w:rsidRPr="00C50C97" w:rsidRDefault="002A09EA" w:rsidP="007812D5">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b/>
                <w:bCs/>
                <w:color w:val="000000" w:themeColor="text1"/>
                <w:sz w:val="18"/>
                <w:szCs w:val="18"/>
              </w:rPr>
              <w:t>Model Summary</w:t>
            </w:r>
          </w:p>
        </w:tc>
      </w:tr>
      <w:tr w:rsidR="00C50C97" w:rsidRPr="00C50C97" w14:paraId="6BA67F9E" w14:textId="77777777">
        <w:trPr>
          <w:cantSplit/>
        </w:trPr>
        <w:tc>
          <w:tcPr>
            <w:tcW w:w="795" w:type="dxa"/>
            <w:tcBorders>
              <w:top w:val="single" w:sz="16" w:space="0" w:color="000000"/>
              <w:left w:val="single" w:sz="16" w:space="0" w:color="000000"/>
              <w:bottom w:val="single" w:sz="16" w:space="0" w:color="000000"/>
              <w:right w:val="single" w:sz="16" w:space="0" w:color="000000"/>
            </w:tcBorders>
            <w:shd w:val="clear" w:color="auto" w:fill="FFFFFF"/>
            <w:vAlign w:val="bottom"/>
          </w:tcPr>
          <w:p w14:paraId="20E8DCCD"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Model</w:t>
            </w:r>
          </w:p>
        </w:tc>
        <w:tc>
          <w:tcPr>
            <w:tcW w:w="1024" w:type="dxa"/>
            <w:tcBorders>
              <w:top w:val="single" w:sz="16" w:space="0" w:color="000000"/>
              <w:left w:val="single" w:sz="16" w:space="0" w:color="000000"/>
              <w:bottom w:val="single" w:sz="16" w:space="0" w:color="000000"/>
            </w:tcBorders>
            <w:shd w:val="clear" w:color="auto" w:fill="FFFFFF"/>
            <w:vAlign w:val="bottom"/>
          </w:tcPr>
          <w:p w14:paraId="206B5913" w14:textId="77777777" w:rsidR="007812D5" w:rsidRPr="00C50C97" w:rsidRDefault="002A09EA" w:rsidP="007812D5">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R</w:t>
            </w:r>
          </w:p>
        </w:tc>
        <w:tc>
          <w:tcPr>
            <w:tcW w:w="1086" w:type="dxa"/>
            <w:tcBorders>
              <w:top w:val="single" w:sz="16" w:space="0" w:color="000000"/>
              <w:bottom w:val="single" w:sz="16" w:space="0" w:color="000000"/>
            </w:tcBorders>
            <w:shd w:val="clear" w:color="auto" w:fill="FFFFFF"/>
            <w:vAlign w:val="bottom"/>
          </w:tcPr>
          <w:p w14:paraId="5144F502" w14:textId="77777777" w:rsidR="007812D5" w:rsidRPr="00C50C97" w:rsidRDefault="002A09EA" w:rsidP="007812D5">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R Square</w:t>
            </w:r>
          </w:p>
        </w:tc>
        <w:tc>
          <w:tcPr>
            <w:tcW w:w="1468" w:type="dxa"/>
            <w:tcBorders>
              <w:top w:val="single" w:sz="16" w:space="0" w:color="000000"/>
              <w:bottom w:val="single" w:sz="16" w:space="0" w:color="000000"/>
            </w:tcBorders>
            <w:shd w:val="clear" w:color="auto" w:fill="FFFFFF"/>
            <w:vAlign w:val="bottom"/>
          </w:tcPr>
          <w:p w14:paraId="5D783606" w14:textId="77777777" w:rsidR="007812D5" w:rsidRPr="00C50C97" w:rsidRDefault="002A09EA" w:rsidP="007812D5">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Adjusted R Square</w:t>
            </w:r>
          </w:p>
        </w:tc>
        <w:tc>
          <w:tcPr>
            <w:tcW w:w="1468" w:type="dxa"/>
            <w:tcBorders>
              <w:top w:val="single" w:sz="16" w:space="0" w:color="000000"/>
              <w:bottom w:val="single" w:sz="16" w:space="0" w:color="000000"/>
              <w:right w:val="single" w:sz="16" w:space="0" w:color="000000"/>
            </w:tcBorders>
            <w:shd w:val="clear" w:color="auto" w:fill="FFFFFF"/>
            <w:vAlign w:val="bottom"/>
          </w:tcPr>
          <w:p w14:paraId="67BD7E63" w14:textId="77777777" w:rsidR="007812D5" w:rsidRPr="00C50C97" w:rsidRDefault="002A09EA" w:rsidP="007812D5">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Std. Error of the Estimate</w:t>
            </w:r>
          </w:p>
        </w:tc>
      </w:tr>
      <w:tr w:rsidR="00C50C97" w:rsidRPr="00C50C97" w14:paraId="505D652B" w14:textId="77777777">
        <w:trPr>
          <w:cantSplit/>
        </w:trPr>
        <w:tc>
          <w:tcPr>
            <w:tcW w:w="795" w:type="dxa"/>
            <w:tcBorders>
              <w:top w:val="single" w:sz="16" w:space="0" w:color="000000"/>
              <w:left w:val="single" w:sz="16" w:space="0" w:color="000000"/>
              <w:bottom w:val="single" w:sz="16" w:space="0" w:color="000000"/>
              <w:right w:val="single" w:sz="16" w:space="0" w:color="000000"/>
            </w:tcBorders>
            <w:shd w:val="clear" w:color="auto" w:fill="FFFFFF"/>
          </w:tcPr>
          <w:p w14:paraId="6D7AC090"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w:t>
            </w:r>
          </w:p>
        </w:tc>
        <w:tc>
          <w:tcPr>
            <w:tcW w:w="1024" w:type="dxa"/>
            <w:tcBorders>
              <w:top w:val="single" w:sz="16" w:space="0" w:color="000000"/>
              <w:left w:val="single" w:sz="16" w:space="0" w:color="000000"/>
              <w:bottom w:val="single" w:sz="16" w:space="0" w:color="000000"/>
            </w:tcBorders>
            <w:shd w:val="clear" w:color="auto" w:fill="FFFFFF"/>
            <w:vAlign w:val="center"/>
          </w:tcPr>
          <w:p w14:paraId="193A515F"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.728</w:t>
            </w:r>
            <w:r w:rsidRPr="00C50C97">
              <w:rPr>
                <w:rFonts w:ascii="Times New Roman" w:hAnsi="Times New Roman" w:cs="Times New Roman"/>
                <w:color w:val="000000" w:themeColor="text1"/>
                <w:sz w:val="18"/>
                <w:szCs w:val="18"/>
                <w:vertAlign w:val="superscript"/>
              </w:rPr>
              <w:t>a</w:t>
            </w:r>
          </w:p>
        </w:tc>
        <w:tc>
          <w:tcPr>
            <w:tcW w:w="1086" w:type="dxa"/>
            <w:tcBorders>
              <w:top w:val="single" w:sz="16" w:space="0" w:color="000000"/>
              <w:bottom w:val="single" w:sz="16" w:space="0" w:color="000000"/>
            </w:tcBorders>
            <w:shd w:val="clear" w:color="auto" w:fill="FFFFFF"/>
            <w:vAlign w:val="center"/>
          </w:tcPr>
          <w:p w14:paraId="6D506321"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.530</w:t>
            </w:r>
          </w:p>
        </w:tc>
        <w:tc>
          <w:tcPr>
            <w:tcW w:w="1468" w:type="dxa"/>
            <w:tcBorders>
              <w:top w:val="single" w:sz="16" w:space="0" w:color="000000"/>
              <w:bottom w:val="single" w:sz="16" w:space="0" w:color="000000"/>
            </w:tcBorders>
            <w:shd w:val="clear" w:color="auto" w:fill="FFFFFF"/>
            <w:vAlign w:val="center"/>
          </w:tcPr>
          <w:p w14:paraId="3FF7DCFA"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.517</w:t>
            </w:r>
          </w:p>
        </w:tc>
        <w:tc>
          <w:tcPr>
            <w:tcW w:w="1468" w:type="dxa"/>
            <w:tcBorders>
              <w:top w:val="single" w:sz="16" w:space="0" w:color="000000"/>
              <w:bottom w:val="single" w:sz="16" w:space="0" w:color="000000"/>
              <w:right w:val="single" w:sz="16" w:space="0" w:color="000000"/>
            </w:tcBorders>
            <w:shd w:val="clear" w:color="auto" w:fill="FFFFFF"/>
            <w:vAlign w:val="center"/>
          </w:tcPr>
          <w:p w14:paraId="22E5438E"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.587</w:t>
            </w:r>
          </w:p>
        </w:tc>
      </w:tr>
      <w:tr w:rsidR="00C50C97" w:rsidRPr="00C50C97" w14:paraId="36C3458E" w14:textId="77777777">
        <w:trPr>
          <w:cantSplit/>
        </w:trPr>
        <w:tc>
          <w:tcPr>
            <w:tcW w:w="5841" w:type="dxa"/>
            <w:gridSpan w:val="5"/>
            <w:tcBorders>
              <w:top w:val="nil"/>
              <w:left w:val="nil"/>
              <w:bottom w:val="nil"/>
              <w:right w:val="nil"/>
            </w:tcBorders>
            <w:shd w:val="clear" w:color="auto" w:fill="FFFFFF"/>
          </w:tcPr>
          <w:p w14:paraId="29FF0082"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a. Predictors: (Constant), Community Expectation  , Customer Response  , Employee Positive Perception  , Shareholders Involvement , Legality</w:t>
            </w:r>
          </w:p>
        </w:tc>
      </w:tr>
    </w:tbl>
    <w:p w14:paraId="7C50399D" w14:textId="77777777" w:rsidR="00976F1F" w:rsidRPr="00C50C97" w:rsidRDefault="00976F1F" w:rsidP="00976F1F">
      <w:pPr>
        <w:autoSpaceDE w:val="0"/>
        <w:autoSpaceDN w:val="0"/>
        <w:adjustRightInd w:val="0"/>
        <w:spacing w:after="0" w:line="400" w:lineRule="atLeast"/>
        <w:rPr>
          <w:rFonts w:ascii="Times New Roman" w:hAnsi="Times New Roman" w:cs="Times New Roman"/>
          <w:color w:val="000000" w:themeColor="text1"/>
          <w:sz w:val="24"/>
          <w:szCs w:val="24"/>
        </w:rPr>
      </w:pPr>
    </w:p>
    <w:p w14:paraId="2CBF44DB" w14:textId="77777777" w:rsidR="00976F1F" w:rsidRPr="00C50C97" w:rsidRDefault="002A09EA" w:rsidP="00976F1F">
      <w:pPr>
        <w:pStyle w:val="Default"/>
        <w:spacing w:line="360" w:lineRule="auto"/>
        <w:jc w:val="center"/>
        <w:rPr>
          <w:i/>
          <w:color w:val="000000" w:themeColor="text1"/>
        </w:rPr>
      </w:pPr>
      <w:r w:rsidRPr="00C50C97">
        <w:rPr>
          <w:i/>
          <w:color w:val="000000" w:themeColor="text1"/>
        </w:rPr>
        <w:t>Source: Survey results, 2023</w:t>
      </w:r>
    </w:p>
    <w:p w14:paraId="40C1531C" w14:textId="77777777" w:rsidR="001A3A0F" w:rsidRPr="00C50C97" w:rsidRDefault="002A09EA" w:rsidP="00976F1F">
      <w:pPr>
        <w:autoSpaceDE w:val="0"/>
        <w:autoSpaceDN w:val="0"/>
        <w:adjustRightInd w:val="0"/>
        <w:spacing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R-squared value from the model summary was 0.530. This </w:t>
      </w:r>
      <w:r w:rsidRPr="00C50C97">
        <w:rPr>
          <w:rFonts w:ascii="Times New Roman" w:eastAsia="Calibri" w:hAnsi="Times New Roman" w:cs="Times New Roman"/>
          <w:color w:val="000000" w:themeColor="text1"/>
          <w:sz w:val="24"/>
          <w:szCs w:val="24"/>
        </w:rPr>
        <w:t>implies</w:t>
      </w:r>
      <w:r w:rsidRPr="00C50C97">
        <w:rPr>
          <w:rFonts w:ascii="Times New Roman" w:hAnsi="Times New Roman" w:cs="Times New Roman"/>
          <w:color w:val="000000" w:themeColor="text1"/>
          <w:sz w:val="24"/>
          <w:szCs w:val="24"/>
        </w:rPr>
        <w:t xml:space="preserve"> that all the independent variables </w:t>
      </w:r>
      <w:r w:rsidRPr="00C50C97">
        <w:rPr>
          <w:rFonts w:ascii="Times New Roman" w:eastAsia="Calibri" w:hAnsi="Times New Roman" w:cs="Times New Roman"/>
          <w:color w:val="000000" w:themeColor="text1"/>
          <w:sz w:val="24"/>
          <w:szCs w:val="24"/>
        </w:rPr>
        <w:t xml:space="preserve">combined, </w:t>
      </w:r>
      <w:r w:rsidRPr="00C50C97">
        <w:rPr>
          <w:rFonts w:ascii="Times New Roman" w:hAnsi="Times New Roman" w:cs="Times New Roman"/>
          <w:color w:val="000000" w:themeColor="text1"/>
          <w:sz w:val="24"/>
          <w:szCs w:val="24"/>
        </w:rPr>
        <w:t>accounting for shareholders, customer response, employee perception, community, and legal</w:t>
      </w:r>
      <w:r w:rsidRPr="00C50C97">
        <w:rPr>
          <w:rFonts w:ascii="Times New Roman" w:eastAsia="Calibri" w:hAnsi="Times New Roman" w:cs="Times New Roman"/>
          <w:color w:val="000000" w:themeColor="text1"/>
          <w:sz w:val="24"/>
          <w:szCs w:val="24"/>
        </w:rPr>
        <w:t xml:space="preserve">, </w:t>
      </w:r>
      <w:r w:rsidRPr="00C50C97">
        <w:rPr>
          <w:rFonts w:ascii="Times New Roman" w:hAnsi="Times New Roman" w:cs="Times New Roman"/>
          <w:color w:val="000000" w:themeColor="text1"/>
          <w:sz w:val="24"/>
          <w:szCs w:val="24"/>
        </w:rPr>
        <w:t>can explain up to 53.0% of the variation in CSR activities. This therefore shows that the independent variables taken together greatly influence the level of CSR activities in Ethio Telecom. The remaining 47.0% of the variation in CSR activities is constituted by factors not considered in this model. The following is the result of the analysis of variance.</w:t>
      </w:r>
    </w:p>
    <w:p w14:paraId="539E32EF" w14:textId="77777777" w:rsidR="00976F1F" w:rsidRPr="00C50C97" w:rsidRDefault="002A09EA" w:rsidP="00976F1F">
      <w:pPr>
        <w:pStyle w:val="Caption"/>
        <w:spacing w:line="360" w:lineRule="auto"/>
        <w:rPr>
          <w:rFonts w:ascii="Times New Roman" w:hAnsi="Times New Roman" w:cs="Times New Roman"/>
          <w:color w:val="000000" w:themeColor="text1"/>
          <w:sz w:val="24"/>
        </w:rPr>
      </w:pPr>
      <w:bookmarkStart w:id="171" w:name="_Toc136564693"/>
      <w:bookmarkStart w:id="172" w:name="_Toc78022114"/>
      <w:r w:rsidRPr="00C50C97">
        <w:rPr>
          <w:rFonts w:ascii="Times New Roman" w:hAnsi="Times New Roman" w:cs="Times New Roman"/>
          <w:color w:val="000000" w:themeColor="text1"/>
          <w:sz w:val="24"/>
        </w:rPr>
        <w:t xml:space="preserve">Table </w:t>
      </w:r>
      <w:r w:rsidRPr="00C50C97">
        <w:rPr>
          <w:rFonts w:ascii="Times New Roman" w:hAnsi="Times New Roman" w:cs="Times New Roman"/>
          <w:color w:val="000000" w:themeColor="text1"/>
          <w:sz w:val="24"/>
        </w:rPr>
        <w:fldChar w:fldCharType="begin"/>
      </w:r>
      <w:r w:rsidRPr="00C50C97">
        <w:rPr>
          <w:rFonts w:ascii="Times New Roman" w:hAnsi="Times New Roman" w:cs="Times New Roman"/>
          <w:color w:val="000000" w:themeColor="text1"/>
          <w:sz w:val="24"/>
        </w:rPr>
        <w:instrText xml:space="preserve"> SEQ Table \* ARABIC </w:instrText>
      </w:r>
      <w:r w:rsidRPr="00C50C97">
        <w:rPr>
          <w:rFonts w:ascii="Times New Roman" w:hAnsi="Times New Roman" w:cs="Times New Roman"/>
          <w:color w:val="000000" w:themeColor="text1"/>
          <w:sz w:val="24"/>
        </w:rPr>
        <w:fldChar w:fldCharType="separate"/>
      </w:r>
      <w:r w:rsidR="00634E18" w:rsidRPr="00C50C97">
        <w:rPr>
          <w:rFonts w:ascii="Times New Roman" w:hAnsi="Times New Roman" w:cs="Times New Roman"/>
          <w:noProof/>
          <w:color w:val="000000" w:themeColor="text1"/>
          <w:sz w:val="24"/>
        </w:rPr>
        <w:t>15</w:t>
      </w:r>
      <w:r w:rsidRPr="00C50C97">
        <w:rPr>
          <w:rFonts w:ascii="Times New Roman" w:hAnsi="Times New Roman" w:cs="Times New Roman"/>
          <w:color w:val="000000" w:themeColor="text1"/>
          <w:sz w:val="24"/>
        </w:rPr>
        <w:fldChar w:fldCharType="end"/>
      </w:r>
      <w:r w:rsidRPr="00C50C97">
        <w:rPr>
          <w:rFonts w:ascii="Times New Roman" w:eastAsia="Calibri" w:hAnsi="Times New Roman" w:cs="Times New Roman"/>
          <w:color w:val="000000" w:themeColor="text1"/>
          <w:sz w:val="24"/>
        </w:rPr>
        <w:t xml:space="preserve"> </w:t>
      </w:r>
      <w:bookmarkEnd w:id="171"/>
      <w:bookmarkEnd w:id="172"/>
      <w:r w:rsidRPr="00C50C97">
        <w:rPr>
          <w:rFonts w:ascii="Times New Roman" w:hAnsi="Times New Roman" w:cs="Times New Roman"/>
          <w:color w:val="000000" w:themeColor="text1"/>
          <w:sz w:val="24"/>
        </w:rPr>
        <w:t xml:space="preserve">Regression </w:t>
      </w:r>
      <w:r w:rsidRPr="00C50C97">
        <w:rPr>
          <w:rFonts w:ascii="Times New Roman" w:eastAsia="Calibri" w:hAnsi="Times New Roman" w:cs="Times New Roman"/>
          <w:color w:val="000000" w:themeColor="text1"/>
          <w:sz w:val="24"/>
        </w:rPr>
        <w:t>test results for ANOVA</w:t>
      </w:r>
    </w:p>
    <w:tbl>
      <w:tblPr>
        <w:tblW w:w="796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3"/>
        <w:gridCol w:w="1284"/>
        <w:gridCol w:w="1469"/>
        <w:gridCol w:w="1025"/>
        <w:gridCol w:w="1408"/>
        <w:gridCol w:w="1025"/>
        <w:gridCol w:w="1025"/>
      </w:tblGrid>
      <w:tr w:rsidR="00C50C97" w:rsidRPr="00C50C97" w14:paraId="78AA6756" w14:textId="77777777" w:rsidTr="00780927">
        <w:trPr>
          <w:cantSplit/>
        </w:trPr>
        <w:tc>
          <w:tcPr>
            <w:tcW w:w="7969" w:type="dxa"/>
            <w:gridSpan w:val="7"/>
            <w:tcBorders>
              <w:top w:val="nil"/>
              <w:left w:val="nil"/>
              <w:bottom w:val="nil"/>
              <w:right w:val="nil"/>
            </w:tcBorders>
            <w:shd w:val="clear" w:color="auto" w:fill="FFFFFF"/>
            <w:vAlign w:val="center"/>
          </w:tcPr>
          <w:p w14:paraId="7714EBE3" w14:textId="77777777" w:rsidR="007812D5" w:rsidRPr="00C50C97" w:rsidRDefault="002A09EA" w:rsidP="007812D5">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b/>
                <w:bCs/>
                <w:color w:val="000000" w:themeColor="text1"/>
                <w:sz w:val="18"/>
                <w:szCs w:val="18"/>
              </w:rPr>
              <w:t>ANOVA</w:t>
            </w:r>
            <w:r w:rsidRPr="00C50C97">
              <w:rPr>
                <w:rFonts w:ascii="Times New Roman" w:hAnsi="Times New Roman" w:cs="Times New Roman"/>
                <w:b/>
                <w:bCs/>
                <w:color w:val="000000" w:themeColor="text1"/>
                <w:sz w:val="18"/>
                <w:szCs w:val="18"/>
                <w:vertAlign w:val="superscript"/>
              </w:rPr>
              <w:t>a</w:t>
            </w:r>
          </w:p>
        </w:tc>
      </w:tr>
      <w:tr w:rsidR="00C50C97" w:rsidRPr="00C50C97" w14:paraId="33927B93" w14:textId="77777777" w:rsidTr="00780927">
        <w:trPr>
          <w:cantSplit/>
        </w:trPr>
        <w:tc>
          <w:tcPr>
            <w:tcW w:w="2017" w:type="dxa"/>
            <w:gridSpan w:val="2"/>
            <w:tcBorders>
              <w:top w:val="single" w:sz="16" w:space="0" w:color="000000"/>
              <w:left w:val="single" w:sz="16" w:space="0" w:color="000000"/>
              <w:bottom w:val="single" w:sz="16" w:space="0" w:color="000000"/>
              <w:right w:val="nil"/>
            </w:tcBorders>
            <w:shd w:val="clear" w:color="auto" w:fill="FFFFFF"/>
            <w:vAlign w:val="bottom"/>
          </w:tcPr>
          <w:p w14:paraId="3C4B4275"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Model</w:t>
            </w:r>
          </w:p>
        </w:tc>
        <w:tc>
          <w:tcPr>
            <w:tcW w:w="1469" w:type="dxa"/>
            <w:tcBorders>
              <w:top w:val="single" w:sz="16" w:space="0" w:color="000000"/>
              <w:left w:val="single" w:sz="16" w:space="0" w:color="000000"/>
              <w:bottom w:val="single" w:sz="16" w:space="0" w:color="000000"/>
            </w:tcBorders>
            <w:shd w:val="clear" w:color="auto" w:fill="FFFFFF"/>
            <w:vAlign w:val="bottom"/>
          </w:tcPr>
          <w:p w14:paraId="2E4151DB" w14:textId="77777777" w:rsidR="007812D5" w:rsidRPr="00C50C97" w:rsidRDefault="002A09EA" w:rsidP="007812D5">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Sum of Squares</w:t>
            </w:r>
          </w:p>
        </w:tc>
        <w:tc>
          <w:tcPr>
            <w:tcW w:w="1025" w:type="dxa"/>
            <w:tcBorders>
              <w:top w:val="single" w:sz="16" w:space="0" w:color="000000"/>
              <w:bottom w:val="single" w:sz="16" w:space="0" w:color="000000"/>
            </w:tcBorders>
            <w:shd w:val="clear" w:color="auto" w:fill="FFFFFF"/>
            <w:vAlign w:val="bottom"/>
          </w:tcPr>
          <w:p w14:paraId="1AEDFFC0" w14:textId="77777777" w:rsidR="007812D5" w:rsidRPr="00C50C97" w:rsidRDefault="002A09EA" w:rsidP="007812D5">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df</w:t>
            </w:r>
          </w:p>
        </w:tc>
        <w:tc>
          <w:tcPr>
            <w:tcW w:w="1408" w:type="dxa"/>
            <w:tcBorders>
              <w:top w:val="single" w:sz="16" w:space="0" w:color="000000"/>
              <w:bottom w:val="single" w:sz="16" w:space="0" w:color="000000"/>
            </w:tcBorders>
            <w:shd w:val="clear" w:color="auto" w:fill="FFFFFF"/>
            <w:vAlign w:val="bottom"/>
          </w:tcPr>
          <w:p w14:paraId="37791D47" w14:textId="77777777" w:rsidR="007812D5" w:rsidRPr="00C50C97" w:rsidRDefault="002A09EA" w:rsidP="007812D5">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Mean Square</w:t>
            </w:r>
          </w:p>
        </w:tc>
        <w:tc>
          <w:tcPr>
            <w:tcW w:w="1025" w:type="dxa"/>
            <w:tcBorders>
              <w:top w:val="single" w:sz="16" w:space="0" w:color="000000"/>
              <w:bottom w:val="single" w:sz="16" w:space="0" w:color="000000"/>
            </w:tcBorders>
            <w:shd w:val="clear" w:color="auto" w:fill="FFFFFF"/>
            <w:vAlign w:val="bottom"/>
          </w:tcPr>
          <w:p w14:paraId="3C64ECEF" w14:textId="77777777" w:rsidR="007812D5" w:rsidRPr="00C50C97" w:rsidRDefault="002A09EA" w:rsidP="007812D5">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F</w:t>
            </w:r>
          </w:p>
        </w:tc>
        <w:tc>
          <w:tcPr>
            <w:tcW w:w="1025" w:type="dxa"/>
            <w:tcBorders>
              <w:top w:val="single" w:sz="16" w:space="0" w:color="000000"/>
              <w:bottom w:val="single" w:sz="16" w:space="0" w:color="000000"/>
              <w:right w:val="single" w:sz="16" w:space="0" w:color="000000"/>
            </w:tcBorders>
            <w:shd w:val="clear" w:color="auto" w:fill="FFFFFF"/>
            <w:vAlign w:val="bottom"/>
          </w:tcPr>
          <w:p w14:paraId="06E252E3" w14:textId="77777777" w:rsidR="007812D5" w:rsidRPr="00C50C97" w:rsidRDefault="002A09EA" w:rsidP="007812D5">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Sig.</w:t>
            </w:r>
          </w:p>
        </w:tc>
      </w:tr>
      <w:tr w:rsidR="00C50C97" w:rsidRPr="00C50C97" w14:paraId="3FC28840" w14:textId="77777777" w:rsidTr="00780927">
        <w:trPr>
          <w:cantSplit/>
        </w:trPr>
        <w:tc>
          <w:tcPr>
            <w:tcW w:w="733" w:type="dxa"/>
            <w:vMerge w:val="restart"/>
            <w:tcBorders>
              <w:top w:val="single" w:sz="16" w:space="0" w:color="000000"/>
              <w:left w:val="single" w:sz="16" w:space="0" w:color="000000"/>
              <w:bottom w:val="single" w:sz="16" w:space="0" w:color="000000"/>
              <w:right w:val="nil"/>
            </w:tcBorders>
            <w:shd w:val="clear" w:color="auto" w:fill="FFFFFF"/>
          </w:tcPr>
          <w:p w14:paraId="159B7738"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w:t>
            </w:r>
          </w:p>
        </w:tc>
        <w:tc>
          <w:tcPr>
            <w:tcW w:w="1284" w:type="dxa"/>
            <w:tcBorders>
              <w:top w:val="single" w:sz="16" w:space="0" w:color="000000"/>
              <w:left w:val="nil"/>
              <w:bottom w:val="nil"/>
              <w:right w:val="single" w:sz="16" w:space="0" w:color="000000"/>
            </w:tcBorders>
            <w:shd w:val="clear" w:color="auto" w:fill="FFFFFF"/>
          </w:tcPr>
          <w:p w14:paraId="08395765"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Regression</w:t>
            </w:r>
          </w:p>
        </w:tc>
        <w:tc>
          <w:tcPr>
            <w:tcW w:w="1469" w:type="dxa"/>
            <w:tcBorders>
              <w:top w:val="single" w:sz="16" w:space="0" w:color="000000"/>
              <w:left w:val="single" w:sz="16" w:space="0" w:color="000000"/>
              <w:bottom w:val="nil"/>
            </w:tcBorders>
            <w:shd w:val="clear" w:color="auto" w:fill="FFFFFF"/>
            <w:vAlign w:val="center"/>
          </w:tcPr>
          <w:p w14:paraId="1ADA6C13" w14:textId="77777777" w:rsidR="007812D5" w:rsidRPr="00C50C97" w:rsidRDefault="002A09EA" w:rsidP="007812D5">
            <w:pPr>
              <w:autoSpaceDE w:val="0"/>
              <w:autoSpaceDN w:val="0"/>
              <w:adjustRightInd w:val="0"/>
              <w:spacing w:after="0" w:line="320" w:lineRule="atLeast"/>
              <w:ind w:left="60" w:right="60"/>
              <w:jc w:val="right"/>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67.779</w:t>
            </w:r>
          </w:p>
        </w:tc>
        <w:tc>
          <w:tcPr>
            <w:tcW w:w="1025" w:type="dxa"/>
            <w:tcBorders>
              <w:top w:val="single" w:sz="16" w:space="0" w:color="000000"/>
              <w:bottom w:val="nil"/>
            </w:tcBorders>
            <w:shd w:val="clear" w:color="auto" w:fill="FFFFFF"/>
            <w:vAlign w:val="center"/>
          </w:tcPr>
          <w:p w14:paraId="4870D916" w14:textId="77777777" w:rsidR="007812D5" w:rsidRPr="00C50C97" w:rsidRDefault="002A09EA" w:rsidP="007812D5">
            <w:pPr>
              <w:autoSpaceDE w:val="0"/>
              <w:autoSpaceDN w:val="0"/>
              <w:adjustRightInd w:val="0"/>
              <w:spacing w:after="0" w:line="320" w:lineRule="atLeast"/>
              <w:ind w:left="60" w:right="60"/>
              <w:jc w:val="right"/>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5</w:t>
            </w:r>
          </w:p>
        </w:tc>
        <w:tc>
          <w:tcPr>
            <w:tcW w:w="1408" w:type="dxa"/>
            <w:tcBorders>
              <w:top w:val="single" w:sz="16" w:space="0" w:color="000000"/>
              <w:bottom w:val="nil"/>
            </w:tcBorders>
            <w:shd w:val="clear" w:color="auto" w:fill="FFFFFF"/>
            <w:vAlign w:val="center"/>
          </w:tcPr>
          <w:p w14:paraId="2C450612" w14:textId="77777777" w:rsidR="007812D5" w:rsidRPr="00C50C97" w:rsidRDefault="002A09EA" w:rsidP="007812D5">
            <w:pPr>
              <w:autoSpaceDE w:val="0"/>
              <w:autoSpaceDN w:val="0"/>
              <w:adjustRightInd w:val="0"/>
              <w:spacing w:after="0" w:line="320" w:lineRule="atLeast"/>
              <w:ind w:left="60" w:right="60"/>
              <w:jc w:val="right"/>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13.556</w:t>
            </w:r>
          </w:p>
        </w:tc>
        <w:tc>
          <w:tcPr>
            <w:tcW w:w="1025" w:type="dxa"/>
            <w:tcBorders>
              <w:top w:val="single" w:sz="16" w:space="0" w:color="000000"/>
              <w:bottom w:val="nil"/>
            </w:tcBorders>
            <w:shd w:val="clear" w:color="auto" w:fill="FFFFFF"/>
            <w:vAlign w:val="center"/>
          </w:tcPr>
          <w:p w14:paraId="6F06BBA6" w14:textId="77777777" w:rsidR="007812D5" w:rsidRPr="00C50C97" w:rsidRDefault="002A09EA" w:rsidP="007812D5">
            <w:pPr>
              <w:autoSpaceDE w:val="0"/>
              <w:autoSpaceDN w:val="0"/>
              <w:adjustRightInd w:val="0"/>
              <w:spacing w:after="0" w:line="320" w:lineRule="atLeast"/>
              <w:ind w:left="60" w:right="60"/>
              <w:jc w:val="right"/>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39.279</w:t>
            </w:r>
          </w:p>
        </w:tc>
        <w:tc>
          <w:tcPr>
            <w:tcW w:w="1025" w:type="dxa"/>
            <w:tcBorders>
              <w:top w:val="single" w:sz="16" w:space="0" w:color="000000"/>
              <w:bottom w:val="nil"/>
              <w:right w:val="single" w:sz="16" w:space="0" w:color="000000"/>
            </w:tcBorders>
            <w:shd w:val="clear" w:color="auto" w:fill="FFFFFF"/>
            <w:vAlign w:val="center"/>
          </w:tcPr>
          <w:p w14:paraId="7059CAB5" w14:textId="77777777" w:rsidR="007812D5" w:rsidRPr="00C50C97" w:rsidRDefault="002A09EA" w:rsidP="007812D5">
            <w:pPr>
              <w:autoSpaceDE w:val="0"/>
              <w:autoSpaceDN w:val="0"/>
              <w:adjustRightInd w:val="0"/>
              <w:spacing w:after="0" w:line="320" w:lineRule="atLeast"/>
              <w:ind w:left="60" w:right="60"/>
              <w:jc w:val="right"/>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r w:rsidRPr="00C50C97">
              <w:rPr>
                <w:rFonts w:ascii="Times New Roman" w:hAnsi="Times New Roman" w:cs="Times New Roman"/>
                <w:color w:val="000000" w:themeColor="text1"/>
                <w:sz w:val="18"/>
                <w:szCs w:val="18"/>
                <w:vertAlign w:val="superscript"/>
              </w:rPr>
              <w:t>b</w:t>
            </w:r>
          </w:p>
        </w:tc>
      </w:tr>
      <w:tr w:rsidR="00C50C97" w:rsidRPr="00C50C97" w14:paraId="4E5E22D1" w14:textId="77777777" w:rsidTr="00780927">
        <w:trPr>
          <w:cantSplit/>
        </w:trPr>
        <w:tc>
          <w:tcPr>
            <w:tcW w:w="733" w:type="dxa"/>
            <w:vMerge/>
            <w:tcBorders>
              <w:top w:val="single" w:sz="16" w:space="0" w:color="000000"/>
              <w:left w:val="single" w:sz="16" w:space="0" w:color="000000"/>
              <w:bottom w:val="single" w:sz="16" w:space="0" w:color="000000"/>
              <w:right w:val="nil"/>
            </w:tcBorders>
            <w:shd w:val="clear" w:color="auto" w:fill="FFFFFF"/>
          </w:tcPr>
          <w:p w14:paraId="24F1DAE4"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18"/>
                <w:szCs w:val="18"/>
                <w:lang w:val="en-GB"/>
              </w:rPr>
            </w:pPr>
          </w:p>
        </w:tc>
        <w:tc>
          <w:tcPr>
            <w:tcW w:w="1284" w:type="dxa"/>
            <w:tcBorders>
              <w:top w:val="nil"/>
              <w:left w:val="nil"/>
              <w:bottom w:val="nil"/>
              <w:right w:val="single" w:sz="16" w:space="0" w:color="000000"/>
            </w:tcBorders>
            <w:shd w:val="clear" w:color="auto" w:fill="FFFFFF"/>
          </w:tcPr>
          <w:p w14:paraId="6D6715EC"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Residual</w:t>
            </w:r>
          </w:p>
        </w:tc>
        <w:tc>
          <w:tcPr>
            <w:tcW w:w="1469" w:type="dxa"/>
            <w:tcBorders>
              <w:top w:val="nil"/>
              <w:left w:val="single" w:sz="16" w:space="0" w:color="000000"/>
              <w:bottom w:val="nil"/>
            </w:tcBorders>
            <w:shd w:val="clear" w:color="auto" w:fill="FFFFFF"/>
            <w:vAlign w:val="center"/>
          </w:tcPr>
          <w:p w14:paraId="26C0E84F" w14:textId="77777777" w:rsidR="007812D5" w:rsidRPr="00C50C97" w:rsidRDefault="002A09EA" w:rsidP="007812D5">
            <w:pPr>
              <w:autoSpaceDE w:val="0"/>
              <w:autoSpaceDN w:val="0"/>
              <w:adjustRightInd w:val="0"/>
              <w:spacing w:after="0" w:line="320" w:lineRule="atLeast"/>
              <w:ind w:left="60" w:right="60"/>
              <w:jc w:val="right"/>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60.051</w:t>
            </w:r>
          </w:p>
        </w:tc>
        <w:tc>
          <w:tcPr>
            <w:tcW w:w="1025" w:type="dxa"/>
            <w:tcBorders>
              <w:top w:val="nil"/>
              <w:bottom w:val="nil"/>
            </w:tcBorders>
            <w:shd w:val="clear" w:color="auto" w:fill="FFFFFF"/>
            <w:vAlign w:val="center"/>
          </w:tcPr>
          <w:p w14:paraId="519CF5FD" w14:textId="77777777" w:rsidR="007812D5" w:rsidRPr="00C50C97" w:rsidRDefault="002A09EA" w:rsidP="007812D5">
            <w:pPr>
              <w:autoSpaceDE w:val="0"/>
              <w:autoSpaceDN w:val="0"/>
              <w:adjustRightInd w:val="0"/>
              <w:spacing w:after="0" w:line="320" w:lineRule="atLeast"/>
              <w:ind w:left="60" w:right="60"/>
              <w:jc w:val="right"/>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174</w:t>
            </w:r>
          </w:p>
        </w:tc>
        <w:tc>
          <w:tcPr>
            <w:tcW w:w="1408" w:type="dxa"/>
            <w:tcBorders>
              <w:top w:val="nil"/>
              <w:bottom w:val="nil"/>
            </w:tcBorders>
            <w:shd w:val="clear" w:color="auto" w:fill="FFFFFF"/>
            <w:vAlign w:val="center"/>
          </w:tcPr>
          <w:p w14:paraId="0D95DC35" w14:textId="77777777" w:rsidR="007812D5" w:rsidRPr="00C50C97" w:rsidRDefault="002A09EA" w:rsidP="007812D5">
            <w:pPr>
              <w:autoSpaceDE w:val="0"/>
              <w:autoSpaceDN w:val="0"/>
              <w:adjustRightInd w:val="0"/>
              <w:spacing w:after="0" w:line="320" w:lineRule="atLeast"/>
              <w:ind w:left="60" w:right="60"/>
              <w:jc w:val="right"/>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.345</w:t>
            </w:r>
          </w:p>
        </w:tc>
        <w:tc>
          <w:tcPr>
            <w:tcW w:w="1025" w:type="dxa"/>
            <w:tcBorders>
              <w:top w:val="nil"/>
              <w:bottom w:val="nil"/>
            </w:tcBorders>
            <w:shd w:val="clear" w:color="auto" w:fill="FFFFFF"/>
            <w:vAlign w:val="center"/>
          </w:tcPr>
          <w:p w14:paraId="492D82F1"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24"/>
                <w:szCs w:val="24"/>
                <w:lang w:val="en-GB"/>
              </w:rPr>
            </w:pPr>
          </w:p>
        </w:tc>
        <w:tc>
          <w:tcPr>
            <w:tcW w:w="1025" w:type="dxa"/>
            <w:tcBorders>
              <w:top w:val="nil"/>
              <w:bottom w:val="nil"/>
              <w:right w:val="single" w:sz="16" w:space="0" w:color="000000"/>
            </w:tcBorders>
            <w:shd w:val="clear" w:color="auto" w:fill="FFFFFF"/>
            <w:vAlign w:val="center"/>
          </w:tcPr>
          <w:p w14:paraId="72053F66"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24"/>
                <w:szCs w:val="24"/>
                <w:lang w:val="en-GB"/>
              </w:rPr>
            </w:pPr>
          </w:p>
        </w:tc>
      </w:tr>
      <w:tr w:rsidR="00C50C97" w:rsidRPr="00C50C97" w14:paraId="6185B3B2" w14:textId="77777777" w:rsidTr="00780927">
        <w:trPr>
          <w:cantSplit/>
        </w:trPr>
        <w:tc>
          <w:tcPr>
            <w:tcW w:w="733" w:type="dxa"/>
            <w:vMerge/>
            <w:tcBorders>
              <w:top w:val="single" w:sz="16" w:space="0" w:color="000000"/>
              <w:left w:val="single" w:sz="16" w:space="0" w:color="000000"/>
              <w:bottom w:val="single" w:sz="16" w:space="0" w:color="000000"/>
              <w:right w:val="nil"/>
            </w:tcBorders>
            <w:shd w:val="clear" w:color="auto" w:fill="FFFFFF"/>
          </w:tcPr>
          <w:p w14:paraId="0C6A8206"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24"/>
                <w:szCs w:val="24"/>
                <w:lang w:val="en-GB"/>
              </w:rPr>
            </w:pPr>
          </w:p>
        </w:tc>
        <w:tc>
          <w:tcPr>
            <w:tcW w:w="1284" w:type="dxa"/>
            <w:tcBorders>
              <w:top w:val="nil"/>
              <w:left w:val="nil"/>
              <w:bottom w:val="single" w:sz="16" w:space="0" w:color="000000"/>
              <w:right w:val="single" w:sz="16" w:space="0" w:color="000000"/>
            </w:tcBorders>
            <w:shd w:val="clear" w:color="auto" w:fill="FFFFFF"/>
          </w:tcPr>
          <w:p w14:paraId="6D0AC857"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Total</w:t>
            </w:r>
          </w:p>
        </w:tc>
        <w:tc>
          <w:tcPr>
            <w:tcW w:w="1469" w:type="dxa"/>
            <w:tcBorders>
              <w:top w:val="nil"/>
              <w:left w:val="single" w:sz="16" w:space="0" w:color="000000"/>
              <w:bottom w:val="single" w:sz="16" w:space="0" w:color="000000"/>
            </w:tcBorders>
            <w:shd w:val="clear" w:color="auto" w:fill="FFFFFF"/>
            <w:vAlign w:val="center"/>
          </w:tcPr>
          <w:p w14:paraId="51B4993B" w14:textId="77777777" w:rsidR="007812D5" w:rsidRPr="00C50C97" w:rsidRDefault="002A09EA" w:rsidP="007812D5">
            <w:pPr>
              <w:autoSpaceDE w:val="0"/>
              <w:autoSpaceDN w:val="0"/>
              <w:adjustRightInd w:val="0"/>
              <w:spacing w:after="0" w:line="320" w:lineRule="atLeast"/>
              <w:ind w:left="60" w:right="60"/>
              <w:jc w:val="right"/>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127.830</w:t>
            </w:r>
          </w:p>
        </w:tc>
        <w:tc>
          <w:tcPr>
            <w:tcW w:w="1025" w:type="dxa"/>
            <w:tcBorders>
              <w:top w:val="nil"/>
              <w:bottom w:val="single" w:sz="16" w:space="0" w:color="000000"/>
            </w:tcBorders>
            <w:shd w:val="clear" w:color="auto" w:fill="FFFFFF"/>
            <w:vAlign w:val="center"/>
          </w:tcPr>
          <w:p w14:paraId="18674E5E" w14:textId="77777777" w:rsidR="007812D5" w:rsidRPr="00C50C97" w:rsidRDefault="002A09EA" w:rsidP="007812D5">
            <w:pPr>
              <w:autoSpaceDE w:val="0"/>
              <w:autoSpaceDN w:val="0"/>
              <w:adjustRightInd w:val="0"/>
              <w:spacing w:after="0" w:line="320" w:lineRule="atLeast"/>
              <w:ind w:left="60" w:right="60"/>
              <w:jc w:val="right"/>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179</w:t>
            </w:r>
          </w:p>
        </w:tc>
        <w:tc>
          <w:tcPr>
            <w:tcW w:w="1408" w:type="dxa"/>
            <w:tcBorders>
              <w:top w:val="nil"/>
              <w:bottom w:val="single" w:sz="16" w:space="0" w:color="000000"/>
            </w:tcBorders>
            <w:shd w:val="clear" w:color="auto" w:fill="FFFFFF"/>
            <w:vAlign w:val="center"/>
          </w:tcPr>
          <w:p w14:paraId="4E362F22"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24"/>
                <w:szCs w:val="24"/>
                <w:lang w:val="en-GB"/>
              </w:rPr>
            </w:pPr>
          </w:p>
        </w:tc>
        <w:tc>
          <w:tcPr>
            <w:tcW w:w="1025" w:type="dxa"/>
            <w:tcBorders>
              <w:top w:val="nil"/>
              <w:bottom w:val="single" w:sz="16" w:space="0" w:color="000000"/>
            </w:tcBorders>
            <w:shd w:val="clear" w:color="auto" w:fill="FFFFFF"/>
            <w:vAlign w:val="center"/>
          </w:tcPr>
          <w:p w14:paraId="0FBB1408"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24"/>
                <w:szCs w:val="24"/>
                <w:lang w:val="en-GB"/>
              </w:rPr>
            </w:pPr>
          </w:p>
        </w:tc>
        <w:tc>
          <w:tcPr>
            <w:tcW w:w="1025" w:type="dxa"/>
            <w:tcBorders>
              <w:top w:val="nil"/>
              <w:bottom w:val="single" w:sz="16" w:space="0" w:color="000000"/>
              <w:right w:val="single" w:sz="16" w:space="0" w:color="000000"/>
            </w:tcBorders>
            <w:shd w:val="clear" w:color="auto" w:fill="FFFFFF"/>
            <w:vAlign w:val="center"/>
          </w:tcPr>
          <w:p w14:paraId="16FC20DE"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24"/>
                <w:szCs w:val="24"/>
                <w:lang w:val="en-GB"/>
              </w:rPr>
            </w:pPr>
          </w:p>
        </w:tc>
      </w:tr>
      <w:tr w:rsidR="00C50C97" w:rsidRPr="00C50C97" w14:paraId="2E20D5C4" w14:textId="77777777" w:rsidTr="00780927">
        <w:trPr>
          <w:cantSplit/>
        </w:trPr>
        <w:tc>
          <w:tcPr>
            <w:tcW w:w="7969" w:type="dxa"/>
            <w:gridSpan w:val="7"/>
            <w:tcBorders>
              <w:top w:val="nil"/>
              <w:left w:val="nil"/>
              <w:bottom w:val="nil"/>
              <w:right w:val="nil"/>
            </w:tcBorders>
            <w:shd w:val="clear" w:color="auto" w:fill="FFFFFF"/>
          </w:tcPr>
          <w:p w14:paraId="614BA5B4"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a. Dependent Variable: CSR</w:t>
            </w:r>
          </w:p>
        </w:tc>
      </w:tr>
      <w:tr w:rsidR="00C50C97" w:rsidRPr="00C50C97" w14:paraId="19CFF89E" w14:textId="77777777" w:rsidTr="00780927">
        <w:trPr>
          <w:cantSplit/>
        </w:trPr>
        <w:tc>
          <w:tcPr>
            <w:tcW w:w="7969" w:type="dxa"/>
            <w:gridSpan w:val="7"/>
            <w:tcBorders>
              <w:top w:val="nil"/>
              <w:left w:val="nil"/>
              <w:bottom w:val="nil"/>
              <w:right w:val="nil"/>
            </w:tcBorders>
            <w:shd w:val="clear" w:color="auto" w:fill="FFFFFF"/>
          </w:tcPr>
          <w:p w14:paraId="3CB57ED8"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b. Predictors: (Constant), Community Expectation  , Customer Response  , Employee Positive Perception  , Shareholders Involvement , Legality)</w:t>
            </w:r>
          </w:p>
        </w:tc>
      </w:tr>
    </w:tbl>
    <w:p w14:paraId="5A817833" w14:textId="77777777" w:rsidR="00976F1F" w:rsidRPr="00C50C97" w:rsidRDefault="002A09EA" w:rsidP="00976F1F">
      <w:pPr>
        <w:pStyle w:val="Default"/>
        <w:spacing w:line="360" w:lineRule="auto"/>
        <w:jc w:val="center"/>
        <w:rPr>
          <w:i/>
          <w:color w:val="000000" w:themeColor="text1"/>
        </w:rPr>
      </w:pPr>
      <w:r w:rsidRPr="00C50C97">
        <w:rPr>
          <w:i/>
          <w:color w:val="000000" w:themeColor="text1"/>
        </w:rPr>
        <w:t>Source: Survey results, 2023</w:t>
      </w:r>
    </w:p>
    <w:p w14:paraId="33ED1C36" w14:textId="77777777" w:rsidR="00634E18" w:rsidRPr="00C50C97" w:rsidRDefault="00634E18" w:rsidP="00976F1F">
      <w:pPr>
        <w:pStyle w:val="Default"/>
        <w:spacing w:line="360" w:lineRule="auto"/>
        <w:jc w:val="center"/>
        <w:rPr>
          <w:i/>
          <w:color w:val="000000" w:themeColor="text1"/>
        </w:rPr>
      </w:pPr>
    </w:p>
    <w:p w14:paraId="2A601BBC" w14:textId="77777777" w:rsidR="00C41743" w:rsidRPr="00C50C97" w:rsidRDefault="002A09EA" w:rsidP="00976F1F">
      <w:pPr>
        <w:autoSpaceDE w:val="0"/>
        <w:autoSpaceDN w:val="0"/>
        <w:adjustRightInd w:val="0"/>
        <w:spacing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From the ANOVA, an F statistic of 39.279 was established with a significance level of 0.000, which was significant at the p&lt;.05 level. This result explained that the independent variables (Community Expectation, Customer Response, Employee Positive Perception, Shareholders Involvement, Legality) jointly have a significant influence on the degree of the CSR activities in the participating telecom firm. The coefficients table highlights the following results in the table below.</w:t>
      </w:r>
    </w:p>
    <w:p w14:paraId="4414C626" w14:textId="77777777" w:rsidR="00976F1F" w:rsidRPr="00C50C97" w:rsidRDefault="002A09EA" w:rsidP="00976F1F">
      <w:pPr>
        <w:pStyle w:val="Caption"/>
        <w:spacing w:line="360" w:lineRule="auto"/>
        <w:rPr>
          <w:rFonts w:ascii="Times New Roman" w:hAnsi="Times New Roman" w:cs="Times New Roman"/>
          <w:color w:val="000000" w:themeColor="text1"/>
          <w:sz w:val="24"/>
        </w:rPr>
      </w:pPr>
      <w:bookmarkStart w:id="173" w:name="_Toc136564694"/>
      <w:bookmarkStart w:id="174" w:name="_Toc78022115"/>
      <w:r w:rsidRPr="00C50C97">
        <w:rPr>
          <w:rFonts w:ascii="Times New Roman" w:hAnsi="Times New Roman" w:cs="Times New Roman"/>
          <w:color w:val="000000" w:themeColor="text1"/>
          <w:sz w:val="24"/>
        </w:rPr>
        <w:t xml:space="preserve">Table </w:t>
      </w:r>
      <w:r w:rsidRPr="00C50C97">
        <w:rPr>
          <w:rFonts w:ascii="Times New Roman" w:hAnsi="Times New Roman" w:cs="Times New Roman"/>
          <w:color w:val="000000" w:themeColor="text1"/>
          <w:sz w:val="24"/>
        </w:rPr>
        <w:fldChar w:fldCharType="begin"/>
      </w:r>
      <w:r w:rsidRPr="00C50C97">
        <w:rPr>
          <w:rFonts w:ascii="Times New Roman" w:hAnsi="Times New Roman" w:cs="Times New Roman"/>
          <w:color w:val="000000" w:themeColor="text1"/>
          <w:sz w:val="24"/>
        </w:rPr>
        <w:instrText xml:space="preserve"> SEQ Table \* ARABIC </w:instrText>
      </w:r>
      <w:r w:rsidRPr="00C50C97">
        <w:rPr>
          <w:rFonts w:ascii="Times New Roman" w:hAnsi="Times New Roman" w:cs="Times New Roman"/>
          <w:color w:val="000000" w:themeColor="text1"/>
          <w:sz w:val="24"/>
        </w:rPr>
        <w:fldChar w:fldCharType="separate"/>
      </w:r>
      <w:r w:rsidR="00634E18" w:rsidRPr="00C50C97">
        <w:rPr>
          <w:rFonts w:ascii="Times New Roman" w:hAnsi="Times New Roman" w:cs="Times New Roman"/>
          <w:noProof/>
          <w:color w:val="000000" w:themeColor="text1"/>
          <w:sz w:val="24"/>
        </w:rPr>
        <w:t>16</w:t>
      </w:r>
      <w:r w:rsidRPr="00C50C97">
        <w:rPr>
          <w:rFonts w:ascii="Times New Roman" w:hAnsi="Times New Roman" w:cs="Times New Roman"/>
          <w:color w:val="000000" w:themeColor="text1"/>
          <w:sz w:val="24"/>
        </w:rPr>
        <w:fldChar w:fldCharType="end"/>
      </w:r>
      <w:r w:rsidRPr="00C50C97">
        <w:rPr>
          <w:rFonts w:ascii="Times New Roman" w:eastAsia="Calibri" w:hAnsi="Times New Roman" w:cs="Times New Roman"/>
          <w:color w:val="000000" w:themeColor="text1"/>
          <w:sz w:val="24"/>
        </w:rPr>
        <w:t xml:space="preserve"> </w:t>
      </w:r>
      <w:bookmarkEnd w:id="173"/>
      <w:bookmarkEnd w:id="174"/>
      <w:r w:rsidRPr="00C50C97">
        <w:rPr>
          <w:rFonts w:ascii="Times New Roman" w:hAnsi="Times New Roman" w:cs="Times New Roman"/>
          <w:color w:val="000000" w:themeColor="text1"/>
          <w:sz w:val="24"/>
        </w:rPr>
        <w:t xml:space="preserve">Regression </w:t>
      </w:r>
      <w:r w:rsidRPr="00C50C97">
        <w:rPr>
          <w:rFonts w:ascii="Times New Roman" w:eastAsia="Calibri" w:hAnsi="Times New Roman" w:cs="Times New Roman"/>
          <w:color w:val="000000" w:themeColor="text1"/>
          <w:sz w:val="24"/>
        </w:rPr>
        <w:t>test results for the model coefficients</w:t>
      </w:r>
    </w:p>
    <w:tbl>
      <w:tblPr>
        <w:tblW w:w="93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5"/>
        <w:gridCol w:w="2448"/>
        <w:gridCol w:w="1331"/>
        <w:gridCol w:w="1331"/>
        <w:gridCol w:w="1468"/>
        <w:gridCol w:w="1025"/>
        <w:gridCol w:w="1025"/>
      </w:tblGrid>
      <w:tr w:rsidR="00C50C97" w:rsidRPr="00C50C97" w14:paraId="38A50239" w14:textId="77777777" w:rsidTr="00780927">
        <w:trPr>
          <w:cantSplit/>
        </w:trPr>
        <w:tc>
          <w:tcPr>
            <w:tcW w:w="9363" w:type="dxa"/>
            <w:gridSpan w:val="7"/>
            <w:tcBorders>
              <w:top w:val="nil"/>
              <w:left w:val="nil"/>
              <w:bottom w:val="nil"/>
              <w:right w:val="nil"/>
            </w:tcBorders>
            <w:shd w:val="clear" w:color="auto" w:fill="FFFFFF"/>
            <w:vAlign w:val="center"/>
          </w:tcPr>
          <w:p w14:paraId="6C028B40" w14:textId="77777777" w:rsidR="007812D5" w:rsidRPr="00C50C97" w:rsidRDefault="002A09EA" w:rsidP="007812D5">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b/>
                <w:bCs/>
                <w:color w:val="000000" w:themeColor="text1"/>
                <w:sz w:val="18"/>
                <w:szCs w:val="18"/>
              </w:rPr>
              <w:t>Coefficients</w:t>
            </w:r>
            <w:r w:rsidRPr="00C50C97">
              <w:rPr>
                <w:rFonts w:ascii="Times New Roman" w:hAnsi="Times New Roman" w:cs="Times New Roman"/>
                <w:b/>
                <w:bCs/>
                <w:color w:val="000000" w:themeColor="text1"/>
                <w:sz w:val="18"/>
                <w:szCs w:val="18"/>
                <w:vertAlign w:val="superscript"/>
              </w:rPr>
              <w:t>a</w:t>
            </w:r>
          </w:p>
        </w:tc>
      </w:tr>
      <w:tr w:rsidR="00C50C97" w:rsidRPr="00C50C97" w14:paraId="68F812C6" w14:textId="77777777" w:rsidTr="00780927">
        <w:trPr>
          <w:cantSplit/>
        </w:trPr>
        <w:tc>
          <w:tcPr>
            <w:tcW w:w="3183" w:type="dxa"/>
            <w:gridSpan w:val="2"/>
            <w:vMerge w:val="restart"/>
            <w:tcBorders>
              <w:top w:val="single" w:sz="16" w:space="0" w:color="000000"/>
              <w:left w:val="single" w:sz="16" w:space="0" w:color="000000"/>
              <w:bottom w:val="nil"/>
              <w:right w:val="nil"/>
            </w:tcBorders>
            <w:shd w:val="clear" w:color="auto" w:fill="FFFFFF"/>
            <w:vAlign w:val="bottom"/>
          </w:tcPr>
          <w:p w14:paraId="2D5314CF"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Model</w:t>
            </w:r>
          </w:p>
        </w:tc>
        <w:tc>
          <w:tcPr>
            <w:tcW w:w="2662" w:type="dxa"/>
            <w:gridSpan w:val="2"/>
            <w:tcBorders>
              <w:top w:val="single" w:sz="16" w:space="0" w:color="000000"/>
              <w:left w:val="single" w:sz="16" w:space="0" w:color="000000"/>
            </w:tcBorders>
            <w:shd w:val="clear" w:color="auto" w:fill="FFFFFF"/>
            <w:vAlign w:val="bottom"/>
          </w:tcPr>
          <w:p w14:paraId="67520357" w14:textId="77777777" w:rsidR="007812D5" w:rsidRPr="00C50C97" w:rsidRDefault="002A09EA" w:rsidP="007812D5">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Unstandardized Coefficients</w:t>
            </w:r>
          </w:p>
        </w:tc>
        <w:tc>
          <w:tcPr>
            <w:tcW w:w="1468" w:type="dxa"/>
            <w:tcBorders>
              <w:top w:val="single" w:sz="16" w:space="0" w:color="000000"/>
            </w:tcBorders>
            <w:shd w:val="clear" w:color="auto" w:fill="FFFFFF"/>
            <w:vAlign w:val="bottom"/>
          </w:tcPr>
          <w:p w14:paraId="50571F02" w14:textId="77777777" w:rsidR="007812D5" w:rsidRPr="00C50C97" w:rsidRDefault="002A09EA" w:rsidP="007812D5">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Standardized Coefficients</w:t>
            </w:r>
          </w:p>
        </w:tc>
        <w:tc>
          <w:tcPr>
            <w:tcW w:w="1025" w:type="dxa"/>
            <w:vMerge w:val="restart"/>
            <w:tcBorders>
              <w:top w:val="single" w:sz="16" w:space="0" w:color="000000"/>
            </w:tcBorders>
            <w:shd w:val="clear" w:color="auto" w:fill="FFFFFF"/>
            <w:vAlign w:val="bottom"/>
          </w:tcPr>
          <w:p w14:paraId="394D79FA" w14:textId="77777777" w:rsidR="007812D5" w:rsidRPr="00C50C97" w:rsidRDefault="002A09EA" w:rsidP="007812D5">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t</w:t>
            </w:r>
          </w:p>
        </w:tc>
        <w:tc>
          <w:tcPr>
            <w:tcW w:w="1025" w:type="dxa"/>
            <w:vMerge w:val="restart"/>
            <w:tcBorders>
              <w:top w:val="single" w:sz="16" w:space="0" w:color="000000"/>
              <w:right w:val="single" w:sz="16" w:space="0" w:color="000000"/>
            </w:tcBorders>
            <w:shd w:val="clear" w:color="auto" w:fill="FFFFFF"/>
            <w:vAlign w:val="bottom"/>
          </w:tcPr>
          <w:p w14:paraId="6C4D3506" w14:textId="77777777" w:rsidR="007812D5" w:rsidRPr="00C50C97" w:rsidRDefault="002A09EA" w:rsidP="007812D5">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Sig.</w:t>
            </w:r>
          </w:p>
        </w:tc>
      </w:tr>
      <w:tr w:rsidR="00C50C97" w:rsidRPr="00C50C97" w14:paraId="4B9BE497" w14:textId="77777777" w:rsidTr="00780927">
        <w:trPr>
          <w:cantSplit/>
        </w:trPr>
        <w:tc>
          <w:tcPr>
            <w:tcW w:w="3183" w:type="dxa"/>
            <w:gridSpan w:val="2"/>
            <w:vMerge/>
            <w:tcBorders>
              <w:top w:val="single" w:sz="16" w:space="0" w:color="000000"/>
              <w:left w:val="single" w:sz="16" w:space="0" w:color="000000"/>
              <w:bottom w:val="nil"/>
              <w:right w:val="nil"/>
            </w:tcBorders>
            <w:shd w:val="clear" w:color="auto" w:fill="FFFFFF"/>
            <w:vAlign w:val="bottom"/>
          </w:tcPr>
          <w:p w14:paraId="0FF52FD7"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18"/>
                <w:szCs w:val="18"/>
                <w:lang w:val="en-GB"/>
              </w:rPr>
            </w:pPr>
          </w:p>
        </w:tc>
        <w:tc>
          <w:tcPr>
            <w:tcW w:w="1331" w:type="dxa"/>
            <w:tcBorders>
              <w:left w:val="single" w:sz="16" w:space="0" w:color="000000"/>
              <w:bottom w:val="single" w:sz="16" w:space="0" w:color="000000"/>
            </w:tcBorders>
            <w:shd w:val="clear" w:color="auto" w:fill="FFFFFF"/>
            <w:vAlign w:val="bottom"/>
          </w:tcPr>
          <w:p w14:paraId="4C3912E3" w14:textId="77777777" w:rsidR="007812D5" w:rsidRPr="00C50C97" w:rsidRDefault="002A09EA" w:rsidP="007812D5">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B</w:t>
            </w:r>
          </w:p>
        </w:tc>
        <w:tc>
          <w:tcPr>
            <w:tcW w:w="1331" w:type="dxa"/>
            <w:tcBorders>
              <w:bottom w:val="single" w:sz="16" w:space="0" w:color="000000"/>
            </w:tcBorders>
            <w:shd w:val="clear" w:color="auto" w:fill="FFFFFF"/>
            <w:vAlign w:val="bottom"/>
          </w:tcPr>
          <w:p w14:paraId="449668C1" w14:textId="77777777" w:rsidR="007812D5" w:rsidRPr="00C50C97" w:rsidRDefault="002A09EA" w:rsidP="007812D5">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Std. Error</w:t>
            </w:r>
          </w:p>
        </w:tc>
        <w:tc>
          <w:tcPr>
            <w:tcW w:w="1468" w:type="dxa"/>
            <w:tcBorders>
              <w:bottom w:val="single" w:sz="16" w:space="0" w:color="000000"/>
            </w:tcBorders>
            <w:shd w:val="clear" w:color="auto" w:fill="FFFFFF"/>
            <w:vAlign w:val="bottom"/>
          </w:tcPr>
          <w:p w14:paraId="593D893B" w14:textId="77777777" w:rsidR="007812D5" w:rsidRPr="00C50C97" w:rsidRDefault="002A09EA" w:rsidP="007812D5">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Beta</w:t>
            </w:r>
          </w:p>
        </w:tc>
        <w:tc>
          <w:tcPr>
            <w:tcW w:w="1025" w:type="dxa"/>
            <w:vMerge/>
            <w:tcBorders>
              <w:top w:val="single" w:sz="16" w:space="0" w:color="000000"/>
            </w:tcBorders>
            <w:shd w:val="clear" w:color="auto" w:fill="FFFFFF"/>
            <w:vAlign w:val="bottom"/>
          </w:tcPr>
          <w:p w14:paraId="28C68376"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18"/>
                <w:szCs w:val="18"/>
                <w:lang w:val="en-GB"/>
              </w:rPr>
            </w:pPr>
          </w:p>
        </w:tc>
        <w:tc>
          <w:tcPr>
            <w:tcW w:w="1025" w:type="dxa"/>
            <w:vMerge/>
            <w:tcBorders>
              <w:top w:val="single" w:sz="16" w:space="0" w:color="000000"/>
              <w:right w:val="single" w:sz="16" w:space="0" w:color="000000"/>
            </w:tcBorders>
            <w:shd w:val="clear" w:color="auto" w:fill="FFFFFF"/>
            <w:vAlign w:val="bottom"/>
          </w:tcPr>
          <w:p w14:paraId="62AE1657"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18"/>
                <w:szCs w:val="18"/>
                <w:lang w:val="en-GB"/>
              </w:rPr>
            </w:pPr>
          </w:p>
        </w:tc>
      </w:tr>
      <w:tr w:rsidR="00C50C97" w:rsidRPr="00C50C97" w14:paraId="2F2B70A1" w14:textId="77777777" w:rsidTr="00780927">
        <w:trPr>
          <w:cantSplit/>
        </w:trPr>
        <w:tc>
          <w:tcPr>
            <w:tcW w:w="735" w:type="dxa"/>
            <w:vMerge w:val="restart"/>
            <w:tcBorders>
              <w:top w:val="single" w:sz="16" w:space="0" w:color="000000"/>
              <w:left w:val="single" w:sz="16" w:space="0" w:color="000000"/>
              <w:bottom w:val="single" w:sz="16" w:space="0" w:color="000000"/>
              <w:right w:val="nil"/>
            </w:tcBorders>
            <w:shd w:val="clear" w:color="auto" w:fill="FFFFFF"/>
          </w:tcPr>
          <w:p w14:paraId="369D5EA8"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w:t>
            </w:r>
          </w:p>
        </w:tc>
        <w:tc>
          <w:tcPr>
            <w:tcW w:w="2448" w:type="dxa"/>
            <w:tcBorders>
              <w:top w:val="single" w:sz="16" w:space="0" w:color="000000"/>
              <w:left w:val="nil"/>
              <w:bottom w:val="nil"/>
              <w:right w:val="single" w:sz="16" w:space="0" w:color="000000"/>
            </w:tcBorders>
            <w:shd w:val="clear" w:color="auto" w:fill="FFFFFF"/>
          </w:tcPr>
          <w:p w14:paraId="4E4518CA"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(Constant)</w:t>
            </w:r>
          </w:p>
        </w:tc>
        <w:tc>
          <w:tcPr>
            <w:tcW w:w="1331" w:type="dxa"/>
            <w:tcBorders>
              <w:top w:val="single" w:sz="16" w:space="0" w:color="000000"/>
              <w:left w:val="single" w:sz="16" w:space="0" w:color="000000"/>
              <w:bottom w:val="nil"/>
            </w:tcBorders>
            <w:shd w:val="clear" w:color="auto" w:fill="FFFFFF"/>
            <w:vAlign w:val="center"/>
          </w:tcPr>
          <w:p w14:paraId="4BD4DB58"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-.005</w:t>
            </w:r>
          </w:p>
        </w:tc>
        <w:tc>
          <w:tcPr>
            <w:tcW w:w="1331" w:type="dxa"/>
            <w:tcBorders>
              <w:top w:val="single" w:sz="16" w:space="0" w:color="000000"/>
              <w:bottom w:val="nil"/>
            </w:tcBorders>
            <w:shd w:val="clear" w:color="auto" w:fill="FFFFFF"/>
            <w:vAlign w:val="center"/>
          </w:tcPr>
          <w:p w14:paraId="3FEF9044"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.306</w:t>
            </w:r>
          </w:p>
        </w:tc>
        <w:tc>
          <w:tcPr>
            <w:tcW w:w="1468" w:type="dxa"/>
            <w:tcBorders>
              <w:top w:val="single" w:sz="16" w:space="0" w:color="000000"/>
              <w:bottom w:val="nil"/>
            </w:tcBorders>
            <w:shd w:val="clear" w:color="auto" w:fill="FFFFFF"/>
            <w:vAlign w:val="center"/>
          </w:tcPr>
          <w:p w14:paraId="647E5D9D" w14:textId="77777777" w:rsidR="007812D5" w:rsidRPr="00C50C97" w:rsidRDefault="007812D5" w:rsidP="00634E18">
            <w:pPr>
              <w:autoSpaceDE w:val="0"/>
              <w:autoSpaceDN w:val="0"/>
              <w:adjustRightInd w:val="0"/>
              <w:spacing w:after="0" w:line="240" w:lineRule="auto"/>
              <w:jc w:val="center"/>
              <w:rPr>
                <w:rFonts w:ascii="Times New Roman" w:hAnsi="Times New Roman" w:cs="Times New Roman"/>
                <w:color w:val="000000" w:themeColor="text1"/>
                <w:sz w:val="24"/>
                <w:szCs w:val="24"/>
                <w:lang w:val="en-GB"/>
              </w:rPr>
            </w:pPr>
          </w:p>
        </w:tc>
        <w:tc>
          <w:tcPr>
            <w:tcW w:w="1025" w:type="dxa"/>
            <w:tcBorders>
              <w:top w:val="single" w:sz="16" w:space="0" w:color="000000"/>
              <w:bottom w:val="nil"/>
            </w:tcBorders>
            <w:shd w:val="clear" w:color="auto" w:fill="FFFFFF"/>
            <w:vAlign w:val="center"/>
          </w:tcPr>
          <w:p w14:paraId="5EDA32DD"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-.018</w:t>
            </w:r>
          </w:p>
        </w:tc>
        <w:tc>
          <w:tcPr>
            <w:tcW w:w="1025" w:type="dxa"/>
            <w:tcBorders>
              <w:top w:val="single" w:sz="16" w:space="0" w:color="000000"/>
              <w:bottom w:val="nil"/>
              <w:right w:val="single" w:sz="16" w:space="0" w:color="000000"/>
            </w:tcBorders>
            <w:shd w:val="clear" w:color="auto" w:fill="FFFFFF"/>
            <w:vAlign w:val="center"/>
          </w:tcPr>
          <w:p w14:paraId="73DE3886"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.986</w:t>
            </w:r>
          </w:p>
        </w:tc>
      </w:tr>
      <w:tr w:rsidR="00C50C97" w:rsidRPr="00C50C97" w14:paraId="01FF7D60" w14:textId="77777777" w:rsidTr="00780927">
        <w:trPr>
          <w:cantSplit/>
        </w:trPr>
        <w:tc>
          <w:tcPr>
            <w:tcW w:w="735" w:type="dxa"/>
            <w:vMerge/>
            <w:tcBorders>
              <w:top w:val="single" w:sz="16" w:space="0" w:color="000000"/>
              <w:left w:val="single" w:sz="16" w:space="0" w:color="000000"/>
              <w:bottom w:val="single" w:sz="16" w:space="0" w:color="000000"/>
              <w:right w:val="nil"/>
            </w:tcBorders>
            <w:shd w:val="clear" w:color="auto" w:fill="FFFFFF"/>
          </w:tcPr>
          <w:p w14:paraId="308CA562"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18"/>
                <w:szCs w:val="18"/>
                <w:lang w:val="en-GB"/>
              </w:rPr>
            </w:pPr>
          </w:p>
        </w:tc>
        <w:tc>
          <w:tcPr>
            <w:tcW w:w="2448" w:type="dxa"/>
            <w:tcBorders>
              <w:top w:val="nil"/>
              <w:left w:val="nil"/>
              <w:bottom w:val="nil"/>
              <w:right w:val="single" w:sz="16" w:space="0" w:color="000000"/>
            </w:tcBorders>
            <w:shd w:val="clear" w:color="auto" w:fill="FFFFFF"/>
          </w:tcPr>
          <w:p w14:paraId="1EB172BA"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Shareholders Involvement</w:t>
            </w:r>
          </w:p>
        </w:tc>
        <w:tc>
          <w:tcPr>
            <w:tcW w:w="1331" w:type="dxa"/>
            <w:tcBorders>
              <w:top w:val="nil"/>
              <w:left w:val="single" w:sz="16" w:space="0" w:color="000000"/>
              <w:bottom w:val="nil"/>
            </w:tcBorders>
            <w:shd w:val="clear" w:color="auto" w:fill="FFFFFF"/>
            <w:vAlign w:val="center"/>
          </w:tcPr>
          <w:p w14:paraId="188B000C"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.196</w:t>
            </w:r>
          </w:p>
        </w:tc>
        <w:tc>
          <w:tcPr>
            <w:tcW w:w="1331" w:type="dxa"/>
            <w:tcBorders>
              <w:top w:val="nil"/>
              <w:bottom w:val="nil"/>
            </w:tcBorders>
            <w:shd w:val="clear" w:color="auto" w:fill="FFFFFF"/>
            <w:vAlign w:val="center"/>
          </w:tcPr>
          <w:p w14:paraId="278D81DC"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.085</w:t>
            </w:r>
          </w:p>
        </w:tc>
        <w:tc>
          <w:tcPr>
            <w:tcW w:w="1468" w:type="dxa"/>
            <w:tcBorders>
              <w:top w:val="nil"/>
              <w:bottom w:val="nil"/>
            </w:tcBorders>
            <w:shd w:val="clear" w:color="auto" w:fill="FFFFFF"/>
            <w:vAlign w:val="center"/>
          </w:tcPr>
          <w:p w14:paraId="7ABBA2EB"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.176</w:t>
            </w:r>
          </w:p>
        </w:tc>
        <w:tc>
          <w:tcPr>
            <w:tcW w:w="1025" w:type="dxa"/>
            <w:tcBorders>
              <w:top w:val="nil"/>
              <w:bottom w:val="nil"/>
            </w:tcBorders>
            <w:shd w:val="clear" w:color="auto" w:fill="FFFFFF"/>
            <w:vAlign w:val="center"/>
          </w:tcPr>
          <w:p w14:paraId="0B6614F3"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2.297</w:t>
            </w:r>
          </w:p>
        </w:tc>
        <w:tc>
          <w:tcPr>
            <w:tcW w:w="1025" w:type="dxa"/>
            <w:tcBorders>
              <w:top w:val="nil"/>
              <w:bottom w:val="nil"/>
              <w:right w:val="single" w:sz="16" w:space="0" w:color="000000"/>
            </w:tcBorders>
            <w:shd w:val="clear" w:color="auto" w:fill="FFFFFF"/>
            <w:vAlign w:val="center"/>
          </w:tcPr>
          <w:p w14:paraId="663E6041"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.023</w:t>
            </w:r>
          </w:p>
        </w:tc>
      </w:tr>
      <w:tr w:rsidR="00C50C97" w:rsidRPr="00C50C97" w14:paraId="3461996C" w14:textId="77777777" w:rsidTr="00780927">
        <w:trPr>
          <w:cantSplit/>
        </w:trPr>
        <w:tc>
          <w:tcPr>
            <w:tcW w:w="735" w:type="dxa"/>
            <w:vMerge/>
            <w:tcBorders>
              <w:top w:val="single" w:sz="16" w:space="0" w:color="000000"/>
              <w:left w:val="single" w:sz="16" w:space="0" w:color="000000"/>
              <w:bottom w:val="single" w:sz="16" w:space="0" w:color="000000"/>
              <w:right w:val="nil"/>
            </w:tcBorders>
            <w:shd w:val="clear" w:color="auto" w:fill="FFFFFF"/>
          </w:tcPr>
          <w:p w14:paraId="41798499"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18"/>
                <w:szCs w:val="18"/>
                <w:lang w:val="en-GB"/>
              </w:rPr>
            </w:pPr>
          </w:p>
        </w:tc>
        <w:tc>
          <w:tcPr>
            <w:tcW w:w="2448" w:type="dxa"/>
            <w:tcBorders>
              <w:top w:val="nil"/>
              <w:left w:val="nil"/>
              <w:bottom w:val="nil"/>
              <w:right w:val="single" w:sz="16" w:space="0" w:color="000000"/>
            </w:tcBorders>
            <w:shd w:val="clear" w:color="auto" w:fill="FFFFFF"/>
          </w:tcPr>
          <w:p w14:paraId="6DE0A850"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Customer Response</w:t>
            </w:r>
          </w:p>
        </w:tc>
        <w:tc>
          <w:tcPr>
            <w:tcW w:w="1331" w:type="dxa"/>
            <w:tcBorders>
              <w:top w:val="nil"/>
              <w:left w:val="single" w:sz="16" w:space="0" w:color="000000"/>
              <w:bottom w:val="nil"/>
            </w:tcBorders>
            <w:shd w:val="clear" w:color="auto" w:fill="FFFFFF"/>
            <w:vAlign w:val="center"/>
          </w:tcPr>
          <w:p w14:paraId="5EA607E3"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.174</w:t>
            </w:r>
          </w:p>
        </w:tc>
        <w:tc>
          <w:tcPr>
            <w:tcW w:w="1331" w:type="dxa"/>
            <w:tcBorders>
              <w:top w:val="nil"/>
              <w:bottom w:val="nil"/>
            </w:tcBorders>
            <w:shd w:val="clear" w:color="auto" w:fill="FFFFFF"/>
            <w:vAlign w:val="center"/>
          </w:tcPr>
          <w:p w14:paraId="22896F00"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.073</w:t>
            </w:r>
          </w:p>
        </w:tc>
        <w:tc>
          <w:tcPr>
            <w:tcW w:w="1468" w:type="dxa"/>
            <w:tcBorders>
              <w:top w:val="nil"/>
              <w:bottom w:val="nil"/>
            </w:tcBorders>
            <w:shd w:val="clear" w:color="auto" w:fill="FFFFFF"/>
            <w:vAlign w:val="center"/>
          </w:tcPr>
          <w:p w14:paraId="0D741D2F"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.157</w:t>
            </w:r>
          </w:p>
        </w:tc>
        <w:tc>
          <w:tcPr>
            <w:tcW w:w="1025" w:type="dxa"/>
            <w:tcBorders>
              <w:top w:val="nil"/>
              <w:bottom w:val="nil"/>
            </w:tcBorders>
            <w:shd w:val="clear" w:color="auto" w:fill="FFFFFF"/>
            <w:vAlign w:val="center"/>
          </w:tcPr>
          <w:p w14:paraId="3A9040CF"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2.373</w:t>
            </w:r>
          </w:p>
        </w:tc>
        <w:tc>
          <w:tcPr>
            <w:tcW w:w="1025" w:type="dxa"/>
            <w:tcBorders>
              <w:top w:val="nil"/>
              <w:bottom w:val="nil"/>
              <w:right w:val="single" w:sz="16" w:space="0" w:color="000000"/>
            </w:tcBorders>
            <w:shd w:val="clear" w:color="auto" w:fill="FFFFFF"/>
            <w:vAlign w:val="center"/>
          </w:tcPr>
          <w:p w14:paraId="4B130989"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.019</w:t>
            </w:r>
          </w:p>
        </w:tc>
      </w:tr>
      <w:tr w:rsidR="00C50C97" w:rsidRPr="00C50C97" w14:paraId="5466301D" w14:textId="77777777" w:rsidTr="00780927">
        <w:trPr>
          <w:cantSplit/>
        </w:trPr>
        <w:tc>
          <w:tcPr>
            <w:tcW w:w="735" w:type="dxa"/>
            <w:vMerge/>
            <w:tcBorders>
              <w:top w:val="single" w:sz="16" w:space="0" w:color="000000"/>
              <w:left w:val="single" w:sz="16" w:space="0" w:color="000000"/>
              <w:bottom w:val="single" w:sz="16" w:space="0" w:color="000000"/>
              <w:right w:val="nil"/>
            </w:tcBorders>
            <w:shd w:val="clear" w:color="auto" w:fill="FFFFFF"/>
          </w:tcPr>
          <w:p w14:paraId="1F47971B"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18"/>
                <w:szCs w:val="18"/>
                <w:lang w:val="en-GB"/>
              </w:rPr>
            </w:pPr>
          </w:p>
        </w:tc>
        <w:tc>
          <w:tcPr>
            <w:tcW w:w="2448" w:type="dxa"/>
            <w:tcBorders>
              <w:top w:val="nil"/>
              <w:left w:val="nil"/>
              <w:bottom w:val="nil"/>
              <w:right w:val="single" w:sz="16" w:space="0" w:color="000000"/>
            </w:tcBorders>
            <w:shd w:val="clear" w:color="auto" w:fill="FFFFFF"/>
          </w:tcPr>
          <w:p w14:paraId="187CBC9B"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Legality</w:t>
            </w:r>
          </w:p>
        </w:tc>
        <w:tc>
          <w:tcPr>
            <w:tcW w:w="1331" w:type="dxa"/>
            <w:tcBorders>
              <w:top w:val="nil"/>
              <w:left w:val="single" w:sz="16" w:space="0" w:color="000000"/>
              <w:bottom w:val="nil"/>
            </w:tcBorders>
            <w:shd w:val="clear" w:color="auto" w:fill="FFFFFF"/>
            <w:vAlign w:val="center"/>
          </w:tcPr>
          <w:p w14:paraId="045C38F7"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.192</w:t>
            </w:r>
          </w:p>
        </w:tc>
        <w:tc>
          <w:tcPr>
            <w:tcW w:w="1331" w:type="dxa"/>
            <w:tcBorders>
              <w:top w:val="nil"/>
              <w:bottom w:val="nil"/>
            </w:tcBorders>
            <w:shd w:val="clear" w:color="auto" w:fill="FFFFFF"/>
            <w:vAlign w:val="center"/>
          </w:tcPr>
          <w:p w14:paraId="6102071D"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.082</w:t>
            </w:r>
          </w:p>
        </w:tc>
        <w:tc>
          <w:tcPr>
            <w:tcW w:w="1468" w:type="dxa"/>
            <w:tcBorders>
              <w:top w:val="nil"/>
              <w:bottom w:val="nil"/>
            </w:tcBorders>
            <w:shd w:val="clear" w:color="auto" w:fill="FFFFFF"/>
            <w:vAlign w:val="center"/>
          </w:tcPr>
          <w:p w14:paraId="25D7C3E5"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.187</w:t>
            </w:r>
          </w:p>
        </w:tc>
        <w:tc>
          <w:tcPr>
            <w:tcW w:w="1025" w:type="dxa"/>
            <w:tcBorders>
              <w:top w:val="nil"/>
              <w:bottom w:val="nil"/>
            </w:tcBorders>
            <w:shd w:val="clear" w:color="auto" w:fill="FFFFFF"/>
            <w:vAlign w:val="center"/>
          </w:tcPr>
          <w:p w14:paraId="6182F24B"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2.356</w:t>
            </w:r>
          </w:p>
        </w:tc>
        <w:tc>
          <w:tcPr>
            <w:tcW w:w="1025" w:type="dxa"/>
            <w:tcBorders>
              <w:top w:val="nil"/>
              <w:bottom w:val="nil"/>
              <w:right w:val="single" w:sz="16" w:space="0" w:color="000000"/>
            </w:tcBorders>
            <w:shd w:val="clear" w:color="auto" w:fill="FFFFFF"/>
            <w:vAlign w:val="center"/>
          </w:tcPr>
          <w:p w14:paraId="779619BC"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.020</w:t>
            </w:r>
          </w:p>
        </w:tc>
      </w:tr>
      <w:tr w:rsidR="00C50C97" w:rsidRPr="00C50C97" w14:paraId="56C9E790" w14:textId="77777777" w:rsidTr="00780927">
        <w:trPr>
          <w:cantSplit/>
        </w:trPr>
        <w:tc>
          <w:tcPr>
            <w:tcW w:w="735" w:type="dxa"/>
            <w:vMerge/>
            <w:tcBorders>
              <w:top w:val="single" w:sz="16" w:space="0" w:color="000000"/>
              <w:left w:val="single" w:sz="16" w:space="0" w:color="000000"/>
              <w:bottom w:val="single" w:sz="16" w:space="0" w:color="000000"/>
              <w:right w:val="nil"/>
            </w:tcBorders>
            <w:shd w:val="clear" w:color="auto" w:fill="FFFFFF"/>
          </w:tcPr>
          <w:p w14:paraId="6F50BB3F"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18"/>
                <w:szCs w:val="18"/>
                <w:lang w:val="en-GB"/>
              </w:rPr>
            </w:pPr>
          </w:p>
        </w:tc>
        <w:tc>
          <w:tcPr>
            <w:tcW w:w="2448" w:type="dxa"/>
            <w:tcBorders>
              <w:top w:val="nil"/>
              <w:left w:val="nil"/>
              <w:bottom w:val="nil"/>
              <w:right w:val="single" w:sz="16" w:space="0" w:color="000000"/>
            </w:tcBorders>
            <w:shd w:val="clear" w:color="auto" w:fill="FFFFFF"/>
          </w:tcPr>
          <w:p w14:paraId="072C639D"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Employee Positive Perception</w:t>
            </w:r>
          </w:p>
        </w:tc>
        <w:tc>
          <w:tcPr>
            <w:tcW w:w="1331" w:type="dxa"/>
            <w:tcBorders>
              <w:top w:val="nil"/>
              <w:left w:val="single" w:sz="16" w:space="0" w:color="000000"/>
              <w:bottom w:val="nil"/>
            </w:tcBorders>
            <w:shd w:val="clear" w:color="auto" w:fill="FFFFFF"/>
            <w:vAlign w:val="center"/>
          </w:tcPr>
          <w:p w14:paraId="4CF63E19"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.159</w:t>
            </w:r>
          </w:p>
        </w:tc>
        <w:tc>
          <w:tcPr>
            <w:tcW w:w="1331" w:type="dxa"/>
            <w:tcBorders>
              <w:top w:val="nil"/>
              <w:bottom w:val="nil"/>
            </w:tcBorders>
            <w:shd w:val="clear" w:color="auto" w:fill="FFFFFF"/>
            <w:vAlign w:val="center"/>
          </w:tcPr>
          <w:p w14:paraId="1DB92A8A"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.077</w:t>
            </w:r>
          </w:p>
        </w:tc>
        <w:tc>
          <w:tcPr>
            <w:tcW w:w="1468" w:type="dxa"/>
            <w:tcBorders>
              <w:top w:val="nil"/>
              <w:bottom w:val="nil"/>
            </w:tcBorders>
            <w:shd w:val="clear" w:color="auto" w:fill="FFFFFF"/>
            <w:vAlign w:val="center"/>
          </w:tcPr>
          <w:p w14:paraId="63A1A15C"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.161</w:t>
            </w:r>
          </w:p>
        </w:tc>
        <w:tc>
          <w:tcPr>
            <w:tcW w:w="1025" w:type="dxa"/>
            <w:tcBorders>
              <w:top w:val="nil"/>
              <w:bottom w:val="nil"/>
            </w:tcBorders>
            <w:shd w:val="clear" w:color="auto" w:fill="FFFFFF"/>
            <w:vAlign w:val="center"/>
          </w:tcPr>
          <w:p w14:paraId="4AB82D39"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2.053</w:t>
            </w:r>
          </w:p>
        </w:tc>
        <w:tc>
          <w:tcPr>
            <w:tcW w:w="1025" w:type="dxa"/>
            <w:tcBorders>
              <w:top w:val="nil"/>
              <w:bottom w:val="nil"/>
              <w:right w:val="single" w:sz="16" w:space="0" w:color="000000"/>
            </w:tcBorders>
            <w:shd w:val="clear" w:color="auto" w:fill="FFFFFF"/>
            <w:vAlign w:val="center"/>
          </w:tcPr>
          <w:p w14:paraId="16ABC5A4"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.042</w:t>
            </w:r>
          </w:p>
        </w:tc>
      </w:tr>
      <w:tr w:rsidR="00C50C97" w:rsidRPr="00C50C97" w14:paraId="53434561" w14:textId="77777777" w:rsidTr="00780927">
        <w:trPr>
          <w:cantSplit/>
        </w:trPr>
        <w:tc>
          <w:tcPr>
            <w:tcW w:w="735" w:type="dxa"/>
            <w:vMerge/>
            <w:tcBorders>
              <w:top w:val="single" w:sz="16" w:space="0" w:color="000000"/>
              <w:left w:val="single" w:sz="16" w:space="0" w:color="000000"/>
              <w:bottom w:val="single" w:sz="16" w:space="0" w:color="000000"/>
              <w:right w:val="nil"/>
            </w:tcBorders>
            <w:shd w:val="clear" w:color="auto" w:fill="FFFFFF"/>
          </w:tcPr>
          <w:p w14:paraId="1AC567FD" w14:textId="77777777" w:rsidR="007812D5" w:rsidRPr="00C50C97" w:rsidRDefault="007812D5" w:rsidP="007812D5">
            <w:pPr>
              <w:autoSpaceDE w:val="0"/>
              <w:autoSpaceDN w:val="0"/>
              <w:adjustRightInd w:val="0"/>
              <w:spacing w:after="0" w:line="240" w:lineRule="auto"/>
              <w:rPr>
                <w:rFonts w:ascii="Times New Roman" w:hAnsi="Times New Roman" w:cs="Times New Roman"/>
                <w:color w:val="000000" w:themeColor="text1"/>
                <w:sz w:val="18"/>
                <w:szCs w:val="18"/>
                <w:lang w:val="en-GB"/>
              </w:rPr>
            </w:pPr>
          </w:p>
        </w:tc>
        <w:tc>
          <w:tcPr>
            <w:tcW w:w="2448" w:type="dxa"/>
            <w:tcBorders>
              <w:top w:val="nil"/>
              <w:left w:val="nil"/>
              <w:bottom w:val="single" w:sz="16" w:space="0" w:color="000000"/>
              <w:right w:val="single" w:sz="16" w:space="0" w:color="000000"/>
            </w:tcBorders>
            <w:shd w:val="clear" w:color="auto" w:fill="FFFFFF"/>
          </w:tcPr>
          <w:p w14:paraId="2233253C"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Community Expectation</w:t>
            </w:r>
          </w:p>
        </w:tc>
        <w:tc>
          <w:tcPr>
            <w:tcW w:w="1331" w:type="dxa"/>
            <w:tcBorders>
              <w:top w:val="nil"/>
              <w:left w:val="single" w:sz="16" w:space="0" w:color="000000"/>
              <w:bottom w:val="single" w:sz="16" w:space="0" w:color="000000"/>
            </w:tcBorders>
            <w:shd w:val="clear" w:color="auto" w:fill="FFFFFF"/>
            <w:vAlign w:val="center"/>
          </w:tcPr>
          <w:p w14:paraId="1F283DD9"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.274</w:t>
            </w:r>
          </w:p>
        </w:tc>
        <w:tc>
          <w:tcPr>
            <w:tcW w:w="1331" w:type="dxa"/>
            <w:tcBorders>
              <w:top w:val="nil"/>
              <w:bottom w:val="single" w:sz="16" w:space="0" w:color="000000"/>
            </w:tcBorders>
            <w:shd w:val="clear" w:color="auto" w:fill="FFFFFF"/>
            <w:vAlign w:val="center"/>
          </w:tcPr>
          <w:p w14:paraId="65D97982"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.069</w:t>
            </w:r>
          </w:p>
        </w:tc>
        <w:tc>
          <w:tcPr>
            <w:tcW w:w="1468" w:type="dxa"/>
            <w:tcBorders>
              <w:top w:val="nil"/>
              <w:bottom w:val="single" w:sz="16" w:space="0" w:color="000000"/>
            </w:tcBorders>
            <w:shd w:val="clear" w:color="auto" w:fill="FFFFFF"/>
            <w:vAlign w:val="center"/>
          </w:tcPr>
          <w:p w14:paraId="63175B99"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.272</w:t>
            </w:r>
          </w:p>
        </w:tc>
        <w:tc>
          <w:tcPr>
            <w:tcW w:w="1025" w:type="dxa"/>
            <w:tcBorders>
              <w:top w:val="nil"/>
              <w:bottom w:val="single" w:sz="16" w:space="0" w:color="000000"/>
            </w:tcBorders>
            <w:shd w:val="clear" w:color="auto" w:fill="FFFFFF"/>
            <w:vAlign w:val="center"/>
          </w:tcPr>
          <w:p w14:paraId="1221E197"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3.983</w:t>
            </w:r>
          </w:p>
        </w:tc>
        <w:tc>
          <w:tcPr>
            <w:tcW w:w="1025" w:type="dxa"/>
            <w:tcBorders>
              <w:top w:val="nil"/>
              <w:bottom w:val="single" w:sz="16" w:space="0" w:color="000000"/>
              <w:right w:val="single" w:sz="16" w:space="0" w:color="000000"/>
            </w:tcBorders>
            <w:shd w:val="clear" w:color="auto" w:fill="FFFFFF"/>
            <w:vAlign w:val="center"/>
          </w:tcPr>
          <w:p w14:paraId="38D80BA3" w14:textId="77777777" w:rsidR="007812D5" w:rsidRPr="00C50C97" w:rsidRDefault="002A09EA" w:rsidP="00634E18">
            <w:pPr>
              <w:autoSpaceDE w:val="0"/>
              <w:autoSpaceDN w:val="0"/>
              <w:adjustRightInd w:val="0"/>
              <w:spacing w:after="0" w:line="320" w:lineRule="atLeast"/>
              <w:ind w:left="60" w:right="60"/>
              <w:jc w:val="center"/>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.000</w:t>
            </w:r>
          </w:p>
        </w:tc>
      </w:tr>
      <w:tr w:rsidR="00C50C97" w:rsidRPr="00C50C97" w14:paraId="0A572ADB" w14:textId="77777777" w:rsidTr="00780927">
        <w:trPr>
          <w:cantSplit/>
        </w:trPr>
        <w:tc>
          <w:tcPr>
            <w:tcW w:w="9363" w:type="dxa"/>
            <w:gridSpan w:val="7"/>
            <w:tcBorders>
              <w:top w:val="nil"/>
              <w:left w:val="nil"/>
              <w:bottom w:val="nil"/>
              <w:right w:val="nil"/>
            </w:tcBorders>
            <w:shd w:val="clear" w:color="auto" w:fill="FFFFFF"/>
          </w:tcPr>
          <w:p w14:paraId="56C979EC" w14:textId="77777777" w:rsidR="007812D5" w:rsidRPr="00C50C97" w:rsidRDefault="002A09EA" w:rsidP="007812D5">
            <w:pPr>
              <w:autoSpaceDE w:val="0"/>
              <w:autoSpaceDN w:val="0"/>
              <w:adjustRightInd w:val="0"/>
              <w:spacing w:after="0" w:line="320" w:lineRule="atLeast"/>
              <w:ind w:left="60" w:right="60"/>
              <w:rPr>
                <w:rFonts w:ascii="Times New Roman" w:hAnsi="Times New Roman" w:cs="Times New Roman"/>
                <w:color w:val="000000" w:themeColor="text1"/>
                <w:sz w:val="18"/>
                <w:szCs w:val="18"/>
                <w:lang w:val="en-GB"/>
              </w:rPr>
            </w:pPr>
            <w:r w:rsidRPr="00C50C97">
              <w:rPr>
                <w:rFonts w:ascii="Times New Roman" w:hAnsi="Times New Roman" w:cs="Times New Roman"/>
                <w:color w:val="000000" w:themeColor="text1"/>
                <w:sz w:val="18"/>
                <w:szCs w:val="18"/>
              </w:rPr>
              <w:t>a. Dependent Variable: CSR</w:t>
            </w:r>
          </w:p>
        </w:tc>
      </w:tr>
    </w:tbl>
    <w:p w14:paraId="4D13B80C" w14:textId="77777777" w:rsidR="007812D5" w:rsidRPr="00C50C97" w:rsidRDefault="007812D5" w:rsidP="007812D5">
      <w:pPr>
        <w:autoSpaceDE w:val="0"/>
        <w:autoSpaceDN w:val="0"/>
        <w:adjustRightInd w:val="0"/>
        <w:spacing w:after="0" w:line="400" w:lineRule="atLeast"/>
        <w:rPr>
          <w:rFonts w:ascii="Times New Roman" w:hAnsi="Times New Roman" w:cs="Times New Roman"/>
          <w:color w:val="000000" w:themeColor="text1"/>
          <w:sz w:val="24"/>
          <w:szCs w:val="24"/>
          <w:lang w:val="en-GB"/>
        </w:rPr>
      </w:pPr>
    </w:p>
    <w:p w14:paraId="08888FCF" w14:textId="77777777" w:rsidR="00976F1F" w:rsidRPr="00C50C97" w:rsidRDefault="002A09EA" w:rsidP="00976F1F">
      <w:pPr>
        <w:pStyle w:val="Default"/>
        <w:spacing w:line="360" w:lineRule="auto"/>
        <w:jc w:val="center"/>
        <w:rPr>
          <w:i/>
          <w:color w:val="000000" w:themeColor="text1"/>
        </w:rPr>
      </w:pPr>
      <w:r w:rsidRPr="00C50C97">
        <w:rPr>
          <w:i/>
          <w:color w:val="000000" w:themeColor="text1"/>
        </w:rPr>
        <w:t>Source: Survey results, 2023</w:t>
      </w:r>
    </w:p>
    <w:p w14:paraId="7A01BDCE" w14:textId="77777777" w:rsidR="003D4871" w:rsidRPr="00C50C97" w:rsidRDefault="002A09EA" w:rsidP="003D4871">
      <w:pPr>
        <w:autoSpaceDE w:val="0"/>
        <w:autoSpaceDN w:val="0"/>
        <w:adjustRightInd w:val="0"/>
        <w:spacing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The study therefore showed that shareholder involvement</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with </w:t>
      </w:r>
      <w:r w:rsidRPr="00C50C97">
        <w:rPr>
          <w:rFonts w:ascii="Times New Roman" w:eastAsia="Calibri" w:hAnsi="Times New Roman" w:cs="Times New Roman"/>
          <w:color w:val="000000" w:themeColor="text1"/>
          <w:sz w:val="24"/>
          <w:szCs w:val="24"/>
        </w:rPr>
        <w:t>values</w:t>
      </w:r>
      <w:r w:rsidRPr="00C50C97">
        <w:rPr>
          <w:rFonts w:ascii="Times New Roman" w:hAnsi="Times New Roman" w:cs="Times New Roman"/>
          <w:color w:val="000000" w:themeColor="text1"/>
          <w:sz w:val="24"/>
          <w:szCs w:val="24"/>
        </w:rPr>
        <w:t xml:space="preserve"> of B=.196 and Sig.= 0.02</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positively and significantly influences CSR activities with </w:t>
      </w:r>
      <w:r w:rsidRPr="00C50C97">
        <w:rPr>
          <w:rFonts w:ascii="Times New Roman" w:eastAsia="Calibri" w:hAnsi="Times New Roman" w:cs="Times New Roman"/>
          <w:color w:val="000000" w:themeColor="text1"/>
          <w:sz w:val="24"/>
          <w:szCs w:val="24"/>
        </w:rPr>
        <w:t>telecom</w:t>
      </w:r>
      <w:r w:rsidRPr="00C50C97">
        <w:rPr>
          <w:rFonts w:ascii="Times New Roman" w:hAnsi="Times New Roman" w:cs="Times New Roman"/>
          <w:color w:val="000000" w:themeColor="text1"/>
          <w:sz w:val="24"/>
          <w:szCs w:val="24"/>
        </w:rPr>
        <w:t xml:space="preserve"> services at the p&lt;0.05 level. In this </w:t>
      </w:r>
      <w:r w:rsidRPr="00C50C97">
        <w:rPr>
          <w:rFonts w:ascii="Times New Roman" w:eastAsia="Calibri" w:hAnsi="Times New Roman" w:cs="Times New Roman"/>
          <w:color w:val="000000" w:themeColor="text1"/>
          <w:sz w:val="24"/>
          <w:szCs w:val="24"/>
        </w:rPr>
        <w:t>context</w:t>
      </w:r>
      <w:r w:rsidRPr="00C50C97">
        <w:rPr>
          <w:rFonts w:ascii="Times New Roman" w:hAnsi="Times New Roman" w:cs="Times New Roman"/>
          <w:color w:val="000000" w:themeColor="text1"/>
          <w:sz w:val="24"/>
          <w:szCs w:val="24"/>
        </w:rPr>
        <w:t xml:space="preserve">, the study established that the involvement of </w:t>
      </w:r>
      <w:r w:rsidRPr="00C50C97">
        <w:rPr>
          <w:rFonts w:ascii="Times New Roman" w:eastAsia="Calibri" w:hAnsi="Times New Roman" w:cs="Times New Roman"/>
          <w:color w:val="000000" w:themeColor="text1"/>
          <w:sz w:val="24"/>
          <w:szCs w:val="24"/>
        </w:rPr>
        <w:t>shareholders</w:t>
      </w:r>
      <w:r w:rsidRPr="00C50C97">
        <w:rPr>
          <w:rFonts w:ascii="Times New Roman" w:hAnsi="Times New Roman" w:cs="Times New Roman"/>
          <w:color w:val="000000" w:themeColor="text1"/>
          <w:sz w:val="24"/>
          <w:szCs w:val="24"/>
        </w:rPr>
        <w:t xml:space="preserve"> is a statistically significant determinant of CSR activities in telecom services. This is a similar study to other studies. For example, AlKayed (2018) indicated that shareholder involvement significantly </w:t>
      </w:r>
      <w:r w:rsidRPr="00C50C97">
        <w:rPr>
          <w:rFonts w:ascii="Times New Roman" w:eastAsia="Calibri" w:hAnsi="Times New Roman" w:cs="Times New Roman"/>
          <w:color w:val="000000" w:themeColor="text1"/>
          <w:sz w:val="24"/>
          <w:szCs w:val="24"/>
        </w:rPr>
        <w:t>influences</w:t>
      </w:r>
      <w:r w:rsidRPr="00C50C97">
        <w:rPr>
          <w:rFonts w:ascii="Times New Roman" w:hAnsi="Times New Roman" w:cs="Times New Roman"/>
          <w:color w:val="000000" w:themeColor="text1"/>
          <w:sz w:val="24"/>
          <w:szCs w:val="24"/>
        </w:rPr>
        <w:t xml:space="preserve"> CSR activities.</w:t>
      </w:r>
    </w:p>
    <w:p w14:paraId="2FDB7E39" w14:textId="77777777" w:rsidR="003D4871" w:rsidRPr="00C50C97" w:rsidRDefault="002A09EA" w:rsidP="003D4871">
      <w:pPr>
        <w:autoSpaceDE w:val="0"/>
        <w:autoSpaceDN w:val="0"/>
        <w:adjustRightInd w:val="0"/>
        <w:spacing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results further </w:t>
      </w:r>
      <w:r w:rsidRPr="00C50C97">
        <w:rPr>
          <w:rFonts w:ascii="Times New Roman" w:eastAsia="Calibri" w:hAnsi="Times New Roman" w:cs="Times New Roman"/>
          <w:color w:val="000000" w:themeColor="text1"/>
          <w:sz w:val="24"/>
          <w:szCs w:val="24"/>
        </w:rPr>
        <w:t>indicate</w:t>
      </w:r>
      <w:r w:rsidRPr="00C50C97">
        <w:rPr>
          <w:rFonts w:ascii="Times New Roman" w:hAnsi="Times New Roman" w:cs="Times New Roman"/>
          <w:color w:val="000000" w:themeColor="text1"/>
          <w:sz w:val="24"/>
          <w:szCs w:val="24"/>
        </w:rPr>
        <w:t xml:space="preserve"> that </w:t>
      </w:r>
      <w:r w:rsidRPr="00C50C97">
        <w:rPr>
          <w:rFonts w:ascii="Times New Roman" w:eastAsia="Calibri" w:hAnsi="Times New Roman" w:cs="Times New Roman"/>
          <w:color w:val="000000" w:themeColor="text1"/>
          <w:sz w:val="24"/>
          <w:szCs w:val="24"/>
        </w:rPr>
        <w:t>consumers’</w:t>
      </w:r>
      <w:r w:rsidRPr="00C50C97">
        <w:rPr>
          <w:rFonts w:ascii="Times New Roman" w:hAnsi="Times New Roman" w:cs="Times New Roman"/>
          <w:color w:val="000000" w:themeColor="text1"/>
          <w:sz w:val="24"/>
          <w:szCs w:val="24"/>
        </w:rPr>
        <w:t xml:space="preserve"> response, B=0.174 and Sig.= 0.019</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also </w:t>
      </w:r>
      <w:r w:rsidRPr="00C50C97">
        <w:rPr>
          <w:rFonts w:ascii="Times New Roman" w:eastAsia="Calibri" w:hAnsi="Times New Roman" w:cs="Times New Roman"/>
          <w:color w:val="000000" w:themeColor="text1"/>
          <w:sz w:val="24"/>
          <w:szCs w:val="24"/>
        </w:rPr>
        <w:t>has</w:t>
      </w:r>
      <w:r w:rsidRPr="00C50C97">
        <w:rPr>
          <w:rFonts w:ascii="Times New Roman" w:hAnsi="Times New Roman" w:cs="Times New Roman"/>
          <w:color w:val="000000" w:themeColor="text1"/>
          <w:sz w:val="24"/>
          <w:szCs w:val="24"/>
        </w:rPr>
        <w:t xml:space="preserve"> a positive significant effect on the extent of CSR activities in </w:t>
      </w:r>
      <w:r w:rsidRPr="00C50C97">
        <w:rPr>
          <w:rFonts w:ascii="Times New Roman" w:eastAsia="Calibri" w:hAnsi="Times New Roman" w:cs="Times New Roman"/>
          <w:color w:val="000000" w:themeColor="text1"/>
          <w:sz w:val="24"/>
          <w:szCs w:val="24"/>
        </w:rPr>
        <w:t>telecom</w:t>
      </w:r>
      <w:r w:rsidRPr="00C50C97">
        <w:rPr>
          <w:rFonts w:ascii="Times New Roman" w:hAnsi="Times New Roman" w:cs="Times New Roman"/>
          <w:color w:val="000000" w:themeColor="text1"/>
          <w:sz w:val="24"/>
          <w:szCs w:val="24"/>
        </w:rPr>
        <w:t xml:space="preserve"> services. </w:t>
      </w:r>
      <w:r w:rsidRPr="00C50C97">
        <w:rPr>
          <w:rFonts w:ascii="Times New Roman" w:eastAsia="Calibri" w:hAnsi="Times New Roman" w:cs="Times New Roman"/>
          <w:color w:val="000000" w:themeColor="text1"/>
          <w:sz w:val="24"/>
          <w:szCs w:val="24"/>
        </w:rPr>
        <w:t>The results indicate that the</w:t>
      </w:r>
      <w:r w:rsidRPr="00C50C97">
        <w:rPr>
          <w:rFonts w:ascii="Times New Roman" w:hAnsi="Times New Roman" w:cs="Times New Roman"/>
          <w:color w:val="000000" w:themeColor="text1"/>
          <w:sz w:val="24"/>
          <w:szCs w:val="24"/>
        </w:rPr>
        <w:t xml:space="preserve"> accessibility of services </w:t>
      </w:r>
      <w:r w:rsidRPr="00C50C97">
        <w:rPr>
          <w:rFonts w:ascii="Times New Roman" w:eastAsia="Calibri" w:hAnsi="Times New Roman" w:cs="Times New Roman"/>
          <w:color w:val="000000" w:themeColor="text1"/>
          <w:sz w:val="24"/>
          <w:szCs w:val="24"/>
        </w:rPr>
        <w:t>significantly contributes</w:t>
      </w:r>
      <w:r w:rsidRPr="00C50C97">
        <w:rPr>
          <w:rFonts w:ascii="Times New Roman" w:hAnsi="Times New Roman" w:cs="Times New Roman"/>
          <w:color w:val="000000" w:themeColor="text1"/>
          <w:sz w:val="24"/>
          <w:szCs w:val="24"/>
        </w:rPr>
        <w:t xml:space="preserve"> to the influence of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CSR activities of telecom services. According to Radu-Marius, 2019, he examines the approach of strategic CRS</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which is necessary in assessing customers' needs with </w:t>
      </w:r>
      <w:r w:rsidRPr="00C50C97">
        <w:rPr>
          <w:rFonts w:ascii="Times New Roman" w:eastAsia="Calibri" w:hAnsi="Times New Roman" w:cs="Times New Roman"/>
          <w:color w:val="000000" w:themeColor="text1"/>
          <w:sz w:val="24"/>
          <w:szCs w:val="24"/>
        </w:rPr>
        <w:t>respect</w:t>
      </w:r>
      <w:r w:rsidRPr="00C50C97">
        <w:rPr>
          <w:rFonts w:ascii="Times New Roman" w:hAnsi="Times New Roman" w:cs="Times New Roman"/>
          <w:color w:val="000000" w:themeColor="text1"/>
          <w:sz w:val="24"/>
          <w:szCs w:val="24"/>
        </w:rPr>
        <w:t xml:space="preserve"> to </w:t>
      </w:r>
      <w:r w:rsidRPr="00C50C97">
        <w:rPr>
          <w:rFonts w:ascii="Times New Roman" w:eastAsia="Calibri" w:hAnsi="Times New Roman" w:cs="Times New Roman"/>
          <w:color w:val="000000" w:themeColor="text1"/>
          <w:sz w:val="24"/>
          <w:szCs w:val="24"/>
        </w:rPr>
        <w:t>responding</w:t>
      </w:r>
      <w:r w:rsidRPr="00C50C97">
        <w:rPr>
          <w:rFonts w:ascii="Times New Roman" w:hAnsi="Times New Roman" w:cs="Times New Roman"/>
          <w:color w:val="000000" w:themeColor="text1"/>
          <w:sz w:val="24"/>
          <w:szCs w:val="24"/>
        </w:rPr>
        <w:t xml:space="preserve"> positively. This helps to </w:t>
      </w:r>
      <w:r w:rsidRPr="00C50C97">
        <w:rPr>
          <w:rFonts w:ascii="Times New Roman" w:eastAsia="Calibri" w:hAnsi="Times New Roman" w:cs="Times New Roman"/>
          <w:color w:val="000000" w:themeColor="text1"/>
          <w:sz w:val="24"/>
          <w:szCs w:val="24"/>
        </w:rPr>
        <w:t>provide</w:t>
      </w:r>
      <w:r w:rsidRPr="00C50C97">
        <w:rPr>
          <w:rFonts w:ascii="Times New Roman" w:hAnsi="Times New Roman" w:cs="Times New Roman"/>
          <w:color w:val="000000" w:themeColor="text1"/>
          <w:sz w:val="24"/>
          <w:szCs w:val="24"/>
        </w:rPr>
        <w:t xml:space="preserve"> good service and compares these with their perceptions of the service delivered.</w:t>
      </w:r>
    </w:p>
    <w:p w14:paraId="12862A40" w14:textId="77777777" w:rsidR="003D4871" w:rsidRPr="00C50C97" w:rsidRDefault="002A09EA" w:rsidP="003D4871">
      <w:pPr>
        <w:autoSpaceDE w:val="0"/>
        <w:autoSpaceDN w:val="0"/>
        <w:adjustRightInd w:val="0"/>
        <w:spacing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In addition, legality had a positive and significant influence on the level of CSR activities in the telecom service, B=.192 and Sig.= 0.020. The p value was significant at the p&lt;.05 level. This study therefore showed that legality significantly influences the level of CSR activities in </w:t>
      </w:r>
      <w:r w:rsidRPr="00C50C97">
        <w:rPr>
          <w:rFonts w:ascii="Times New Roman" w:eastAsia="Calibri" w:hAnsi="Times New Roman" w:cs="Times New Roman"/>
          <w:color w:val="000000" w:themeColor="text1"/>
          <w:sz w:val="24"/>
          <w:szCs w:val="24"/>
        </w:rPr>
        <w:t>telecom</w:t>
      </w:r>
      <w:r w:rsidRPr="00C50C97">
        <w:rPr>
          <w:rFonts w:ascii="Times New Roman" w:hAnsi="Times New Roman" w:cs="Times New Roman"/>
          <w:color w:val="000000" w:themeColor="text1"/>
          <w:sz w:val="24"/>
          <w:szCs w:val="24"/>
        </w:rPr>
        <w:t xml:space="preserve"> services. This study, therefore, </w:t>
      </w:r>
      <w:r w:rsidRPr="00C50C97">
        <w:rPr>
          <w:rFonts w:ascii="Times New Roman" w:eastAsia="Calibri" w:hAnsi="Times New Roman" w:cs="Times New Roman"/>
          <w:color w:val="000000" w:themeColor="text1"/>
          <w:sz w:val="24"/>
          <w:szCs w:val="24"/>
        </w:rPr>
        <w:t>concluded</w:t>
      </w:r>
      <w:r w:rsidRPr="00C50C97">
        <w:rPr>
          <w:rFonts w:ascii="Times New Roman" w:hAnsi="Times New Roman" w:cs="Times New Roman"/>
          <w:color w:val="000000" w:themeColor="text1"/>
          <w:sz w:val="24"/>
          <w:szCs w:val="24"/>
        </w:rPr>
        <w:t xml:space="preserve"> that legality significantly influences the level of CSR activities in the telecom sector. Similarly, AlKayed (2018) reported that AlKayed, 2018</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is statistically significant and </w:t>
      </w:r>
      <w:r w:rsidRPr="00C50C97">
        <w:rPr>
          <w:rFonts w:ascii="Times New Roman" w:eastAsia="Calibri" w:hAnsi="Times New Roman" w:cs="Times New Roman"/>
          <w:color w:val="000000" w:themeColor="text1"/>
          <w:sz w:val="24"/>
          <w:szCs w:val="24"/>
        </w:rPr>
        <w:t>is related</w:t>
      </w:r>
      <w:r w:rsidRPr="00C50C97">
        <w:rPr>
          <w:rFonts w:ascii="Times New Roman" w:hAnsi="Times New Roman" w:cs="Times New Roman"/>
          <w:color w:val="000000" w:themeColor="text1"/>
          <w:sz w:val="24"/>
          <w:szCs w:val="24"/>
        </w:rPr>
        <w:t xml:space="preserve"> to CSR activities.</w:t>
      </w:r>
    </w:p>
    <w:p w14:paraId="400F8F0D" w14:textId="77777777" w:rsidR="003D4871" w:rsidRPr="00C50C97" w:rsidRDefault="002A09EA" w:rsidP="003D4871">
      <w:pPr>
        <w:autoSpaceDE w:val="0"/>
        <w:autoSpaceDN w:val="0"/>
        <w:adjustRightInd w:val="0"/>
        <w:spacing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On the other hand, the study revealed that employees’ positive perceptions (B=.159 and Sig.= 0.042) significantly influence the level of CSR activities with the telecom sector, particularly with respect to telecom services. The p value was less than the level of significance and hence statistically insignificant. Similarly, the research findings of Radu-Marius (2019) also reveal that employees’ positive perceptions can be responsive and help them deliver and provide better quality services.</w:t>
      </w:r>
    </w:p>
    <w:p w14:paraId="2FEFA93C" w14:textId="77777777" w:rsidR="003D4871" w:rsidRPr="00C50C97" w:rsidRDefault="002A09EA" w:rsidP="00976F1F">
      <w:pPr>
        <w:autoSpaceDE w:val="0"/>
        <w:autoSpaceDN w:val="0"/>
        <w:adjustRightInd w:val="0"/>
        <w:spacing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Finally, community expectations</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with B = 0.274 and Sig. = 0.0001</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were found to positively and significantly affect CSR activities with telecom services. </w:t>
      </w:r>
      <w:r w:rsidRPr="00C50C97">
        <w:rPr>
          <w:rFonts w:ascii="Times New Roman" w:eastAsia="Calibri" w:hAnsi="Times New Roman" w:cs="Times New Roman"/>
          <w:color w:val="000000" w:themeColor="text1"/>
          <w:sz w:val="24"/>
          <w:szCs w:val="24"/>
        </w:rPr>
        <w:t>Similarly</w:t>
      </w:r>
      <w:r w:rsidRPr="00C50C97">
        <w:rPr>
          <w:rFonts w:ascii="Times New Roman" w:hAnsi="Times New Roman" w:cs="Times New Roman"/>
          <w:color w:val="000000" w:themeColor="text1"/>
          <w:sz w:val="24"/>
          <w:szCs w:val="24"/>
        </w:rPr>
        <w:t xml:space="preserve">, Selam (2017) </w:t>
      </w:r>
      <w:r w:rsidRPr="00C50C97">
        <w:rPr>
          <w:rFonts w:ascii="Times New Roman" w:eastAsia="Calibri" w:hAnsi="Times New Roman" w:cs="Times New Roman"/>
          <w:color w:val="000000" w:themeColor="text1"/>
          <w:sz w:val="24"/>
          <w:szCs w:val="24"/>
        </w:rPr>
        <w:t>reported</w:t>
      </w:r>
      <w:r w:rsidRPr="00C50C97">
        <w:rPr>
          <w:rFonts w:ascii="Times New Roman" w:hAnsi="Times New Roman" w:cs="Times New Roman"/>
          <w:color w:val="000000" w:themeColor="text1"/>
          <w:sz w:val="24"/>
          <w:szCs w:val="24"/>
        </w:rPr>
        <w:t xml:space="preserve"> that customers are more interested in the dimensions of community expectations and </w:t>
      </w:r>
      <w:r w:rsidRPr="00C50C97">
        <w:rPr>
          <w:rFonts w:ascii="Times New Roman" w:eastAsia="Calibri" w:hAnsi="Times New Roman" w:cs="Times New Roman"/>
          <w:color w:val="000000" w:themeColor="text1"/>
          <w:sz w:val="24"/>
          <w:szCs w:val="24"/>
        </w:rPr>
        <w:t>concluded</w:t>
      </w:r>
      <w:r w:rsidRPr="00C50C97">
        <w:rPr>
          <w:rFonts w:ascii="Times New Roman" w:hAnsi="Times New Roman" w:cs="Times New Roman"/>
          <w:color w:val="000000" w:themeColor="text1"/>
          <w:sz w:val="24"/>
          <w:szCs w:val="24"/>
        </w:rPr>
        <w:t xml:space="preserve"> that community expectations are a statistically significant determinant of CSR activities in telecom services.</w:t>
      </w:r>
    </w:p>
    <w:p w14:paraId="183C2F87" w14:textId="77777777" w:rsidR="00780927" w:rsidRPr="00C50C97" w:rsidRDefault="002A09EA" w:rsidP="00976F1F">
      <w:pPr>
        <w:pStyle w:val="Heading1"/>
        <w:numPr>
          <w:ilvl w:val="1"/>
          <w:numId w:val="15"/>
        </w:numPr>
        <w:autoSpaceDE w:val="0"/>
        <w:autoSpaceDN w:val="0"/>
        <w:adjustRightInd w:val="0"/>
        <w:spacing w:before="120" w:after="120" w:line="360" w:lineRule="auto"/>
        <w:rPr>
          <w:rFonts w:ascii="Times New Roman" w:eastAsia="MS Mincho" w:hAnsi="Times New Roman" w:cs="Times New Roman"/>
          <w:b/>
          <w:color w:val="000000" w:themeColor="text1"/>
          <w:sz w:val="28"/>
        </w:rPr>
      </w:pPr>
      <w:r w:rsidRPr="00C50C97">
        <w:rPr>
          <w:rFonts w:ascii="Times New Roman" w:eastAsia="MS Mincho" w:hAnsi="Times New Roman" w:cs="Times New Roman"/>
          <w:b/>
          <w:color w:val="000000" w:themeColor="text1"/>
          <w:sz w:val="28"/>
        </w:rPr>
        <w:t xml:space="preserve"> </w:t>
      </w:r>
      <w:bookmarkStart w:id="175" w:name="_Toc136566568"/>
      <w:r w:rsidRPr="00C50C97">
        <w:rPr>
          <w:rFonts w:ascii="Times New Roman" w:eastAsia="MS Mincho" w:hAnsi="Times New Roman" w:cs="Times New Roman"/>
          <w:b/>
          <w:color w:val="000000" w:themeColor="text1"/>
          <w:sz w:val="28"/>
        </w:rPr>
        <w:t>Qualitative Interview responses along with Secondary Data</w:t>
      </w:r>
      <w:bookmarkEnd w:id="175"/>
    </w:p>
    <w:p w14:paraId="57F80184" w14:textId="77777777" w:rsidR="003E6185" w:rsidRPr="00C50C97" w:rsidRDefault="002A09EA" w:rsidP="003E6185">
      <w:pPr>
        <w:spacing w:before="240" w:after="120" w:line="360" w:lineRule="auto"/>
        <w:ind w:right="1050"/>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In this section, of the research, the interview responses were checked and analyzed along with secondary data collected from the annual report of the company. Most of the interviews </w:t>
      </w:r>
      <w:r w:rsidRPr="00C50C97">
        <w:rPr>
          <w:rFonts w:ascii="Times New Roman" w:eastAsia="Calibri" w:hAnsi="Times New Roman" w:cs="Times New Roman"/>
          <w:color w:val="000000" w:themeColor="text1"/>
          <w:sz w:val="24"/>
          <w:szCs w:val="24"/>
        </w:rPr>
        <w:t>focused on</w:t>
      </w:r>
      <w:r w:rsidRPr="00C50C97">
        <w:rPr>
          <w:rFonts w:ascii="Times New Roman" w:hAnsi="Times New Roman" w:cs="Times New Roman"/>
          <w:color w:val="000000" w:themeColor="text1"/>
          <w:sz w:val="24"/>
          <w:szCs w:val="24"/>
        </w:rPr>
        <w:t xml:space="preserve"> the support given to the community by Ethio Teleocm. One of the respondents said that</w:t>
      </w:r>
    </w:p>
    <w:p w14:paraId="605F1CFD" w14:textId="77777777" w:rsidR="003E6185" w:rsidRPr="00C50C97" w:rsidRDefault="002A09EA" w:rsidP="003E6185">
      <w:pPr>
        <w:spacing w:before="240" w:after="120" w:line="360" w:lineRule="auto"/>
        <w:ind w:left="810" w:right="1050"/>
        <w:jc w:val="both"/>
        <w:rPr>
          <w:rFonts w:ascii="Times New Roman" w:eastAsia="Times New Roman" w:hAnsi="Times New Roman" w:cs="Times New Roman"/>
          <w:i/>
          <w:color w:val="000000" w:themeColor="text1"/>
          <w:sz w:val="24"/>
        </w:rPr>
      </w:pPr>
      <w:r w:rsidRPr="00C50C97">
        <w:rPr>
          <w:rFonts w:ascii="Times New Roman" w:hAnsi="Times New Roman" w:cs="Times New Roman"/>
          <w:i/>
          <w:color w:val="000000" w:themeColor="text1"/>
          <w:sz w:val="24"/>
          <w:szCs w:val="24"/>
        </w:rPr>
        <w:t>The development of a country and societal transformations depend greatly on education. Ethio telecom gave 50,000 exercise books in 2021 to children enrolled in 665 schools around the nation. "Equipping students is building generation," is the motto for this year's educational material support (Interview 10).</w:t>
      </w:r>
    </w:p>
    <w:p w14:paraId="3BE7EF4D" w14:textId="77777777" w:rsidR="00780927" w:rsidRPr="00C50C97" w:rsidRDefault="002A09EA" w:rsidP="00780927">
      <w:pPr>
        <w:rPr>
          <w:rFonts w:ascii="Times New Roman" w:hAnsi="Times New Roman" w:cs="Times New Roman"/>
          <w:color w:val="000000" w:themeColor="text1"/>
          <w:sz w:val="24"/>
          <w:szCs w:val="24"/>
          <w:lang w:val="en-GB"/>
        </w:rPr>
      </w:pPr>
      <w:r w:rsidRPr="00C50C97">
        <w:rPr>
          <w:rFonts w:ascii="Times New Roman" w:hAnsi="Times New Roman" w:cs="Times New Roman"/>
          <w:color w:val="000000" w:themeColor="text1"/>
          <w:sz w:val="24"/>
          <w:szCs w:val="24"/>
        </w:rPr>
        <w:t>In addition, the secondary data also showed similar results:</w:t>
      </w:r>
    </w:p>
    <w:p w14:paraId="4BD42B33" w14:textId="77777777" w:rsidR="00780927" w:rsidRPr="00C50C97" w:rsidRDefault="002A09EA" w:rsidP="00780927">
      <w:pPr>
        <w:jc w:val="center"/>
        <w:rPr>
          <w:rFonts w:ascii="Times New Roman" w:hAnsi="Times New Roman" w:cs="Times New Roman"/>
          <w:color w:val="000000" w:themeColor="text1"/>
        </w:rPr>
      </w:pPr>
      <w:r w:rsidRPr="00C50C97">
        <w:rPr>
          <w:rFonts w:ascii="Times New Roman" w:hAnsi="Times New Roman" w:cs="Times New Roman"/>
          <w:noProof/>
          <w:color w:val="000000" w:themeColor="text1"/>
        </w:rPr>
        <w:drawing>
          <wp:inline distT="0" distB="0" distL="0" distR="0" wp14:anchorId="29DAB60B" wp14:editId="46869704">
            <wp:extent cx="4572000" cy="2743200"/>
            <wp:effectExtent l="0" t="0" r="19050" b="1905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58A0F48" w14:textId="77777777" w:rsidR="00780927" w:rsidRPr="00C50C97" w:rsidRDefault="002A09EA" w:rsidP="00780927">
      <w:pPr>
        <w:pStyle w:val="Caption"/>
        <w:jc w:val="center"/>
        <w:rPr>
          <w:rFonts w:ascii="Times New Roman" w:eastAsia="Times New Roman" w:hAnsi="Times New Roman" w:cs="Times New Roman"/>
          <w:color w:val="000000" w:themeColor="text1"/>
          <w:sz w:val="36"/>
          <w:szCs w:val="24"/>
        </w:rPr>
      </w:pPr>
      <w:bookmarkStart w:id="176" w:name="_Toc136564678"/>
      <w:r w:rsidRPr="00C50C97">
        <w:rPr>
          <w:rFonts w:ascii="Times New Roman" w:hAnsi="Times New Roman" w:cs="Times New Roman"/>
          <w:color w:val="000000" w:themeColor="text1"/>
          <w:sz w:val="24"/>
        </w:rPr>
        <w:t xml:space="preserve">Figure </w:t>
      </w:r>
      <w:r w:rsidRPr="00C50C97">
        <w:rPr>
          <w:rFonts w:ascii="Times New Roman" w:hAnsi="Times New Roman" w:cs="Times New Roman"/>
          <w:color w:val="000000" w:themeColor="text1"/>
          <w:sz w:val="24"/>
        </w:rPr>
        <w:fldChar w:fldCharType="begin"/>
      </w:r>
      <w:r w:rsidRPr="00C50C97">
        <w:rPr>
          <w:rFonts w:ascii="Times New Roman" w:hAnsi="Times New Roman" w:cs="Times New Roman"/>
          <w:color w:val="000000" w:themeColor="text1"/>
          <w:sz w:val="24"/>
        </w:rPr>
        <w:instrText xml:space="preserve"> SEQ Figure \* ARABIC </w:instrText>
      </w:r>
      <w:r w:rsidRPr="00C50C97">
        <w:rPr>
          <w:rFonts w:ascii="Times New Roman" w:hAnsi="Times New Roman" w:cs="Times New Roman"/>
          <w:color w:val="000000" w:themeColor="text1"/>
          <w:sz w:val="24"/>
        </w:rPr>
        <w:fldChar w:fldCharType="separate"/>
      </w:r>
      <w:r w:rsidRPr="00C50C97">
        <w:rPr>
          <w:rFonts w:ascii="Times New Roman" w:hAnsi="Times New Roman" w:cs="Times New Roman"/>
          <w:noProof/>
          <w:color w:val="000000" w:themeColor="text1"/>
          <w:sz w:val="24"/>
        </w:rPr>
        <w:t>5</w:t>
      </w:r>
      <w:r w:rsidRPr="00C50C97">
        <w:rPr>
          <w:rFonts w:ascii="Times New Roman" w:hAnsi="Times New Roman" w:cs="Times New Roman"/>
          <w:color w:val="000000" w:themeColor="text1"/>
          <w:sz w:val="24"/>
        </w:rPr>
        <w:fldChar w:fldCharType="end"/>
      </w:r>
      <w:r w:rsidRPr="00C50C97">
        <w:rPr>
          <w:rFonts w:ascii="Times New Roman" w:hAnsi="Times New Roman" w:cs="Times New Roman"/>
          <w:color w:val="000000" w:themeColor="text1"/>
          <w:sz w:val="24"/>
        </w:rPr>
        <w:t xml:space="preserve"> Annual CRS Spent in Ethio Telecom, 2022</w:t>
      </w:r>
      <w:bookmarkEnd w:id="176"/>
    </w:p>
    <w:p w14:paraId="3C790922" w14:textId="77777777" w:rsidR="00312AF5" w:rsidRPr="00C50C97" w:rsidRDefault="002A09EA" w:rsidP="00312AF5">
      <w:pPr>
        <w:pStyle w:val="Heading1"/>
        <w:autoSpaceDE w:val="0"/>
        <w:autoSpaceDN w:val="0"/>
        <w:adjustRightInd w:val="0"/>
        <w:spacing w:before="120" w:after="120" w:line="360" w:lineRule="auto"/>
        <w:jc w:val="both"/>
        <w:rPr>
          <w:rFonts w:ascii="Times New Roman" w:eastAsiaTheme="minorHAnsi" w:hAnsi="Times New Roman" w:cs="Times New Roman"/>
          <w:color w:val="000000" w:themeColor="text1"/>
          <w:sz w:val="24"/>
          <w:szCs w:val="24"/>
        </w:rPr>
      </w:pPr>
      <w:r w:rsidRPr="00C50C97">
        <w:rPr>
          <w:rFonts w:ascii="Times New Roman" w:eastAsiaTheme="minorHAnsi" w:hAnsi="Times New Roman" w:cs="Times New Roman"/>
          <w:color w:val="000000" w:themeColor="text1"/>
          <w:sz w:val="24"/>
          <w:szCs w:val="24"/>
        </w:rPr>
        <w:t xml:space="preserve">The above graph and interview responses were similar, and tHye said, "Ethio Telecom has carried out its corporate social responsibility requirements by responding to several community help requests in line with our corporate policy." Financial sponsorship: Supported a number of charitable and neighborhood requests to improve lives and involve our communities. Environmental protection is among the priority areas of CSR activity. Thus, by 2022, Ethio Telecom was able to plant over 814,722 seedlings at 174 sites by mobilizing over 10,513 employees across the country. Most interviewees said that employees of Ethiopia Telecom have participated in different voluntary activities and </w:t>
      </w:r>
      <w:r w:rsidRPr="00C50C97">
        <w:rPr>
          <w:rFonts w:ascii="Times New Roman" w:eastAsia="Calibri" w:hAnsi="Times New Roman" w:cs="Times New Roman"/>
          <w:color w:val="000000" w:themeColor="text1"/>
          <w:sz w:val="24"/>
          <w:szCs w:val="24"/>
        </w:rPr>
        <w:t xml:space="preserve">have </w:t>
      </w:r>
      <w:r w:rsidRPr="00C50C97">
        <w:rPr>
          <w:rFonts w:ascii="Times New Roman" w:eastAsiaTheme="minorHAnsi" w:hAnsi="Times New Roman" w:cs="Times New Roman"/>
          <w:color w:val="000000" w:themeColor="text1"/>
          <w:sz w:val="24"/>
          <w:szCs w:val="24"/>
        </w:rPr>
        <w:t xml:space="preserve">greatly contributed to reducing social and economic problems in the community. </w:t>
      </w:r>
      <w:r w:rsidRPr="00C50C97">
        <w:rPr>
          <w:rFonts w:ascii="Times New Roman" w:eastAsia="Calibri" w:hAnsi="Times New Roman" w:cs="Times New Roman"/>
          <w:color w:val="000000" w:themeColor="text1"/>
          <w:sz w:val="24"/>
          <w:szCs w:val="24"/>
        </w:rPr>
        <w:t>Recently,</w:t>
      </w:r>
      <w:r w:rsidRPr="00C50C97">
        <w:rPr>
          <w:rFonts w:ascii="Times New Roman" w:eastAsiaTheme="minorHAnsi" w:hAnsi="Times New Roman" w:cs="Times New Roman"/>
          <w:color w:val="000000" w:themeColor="text1"/>
          <w:sz w:val="24"/>
          <w:szCs w:val="24"/>
        </w:rPr>
        <w:t xml:space="preserve"> employees have engaged in a wide range of volunteering activities through which significant impacts and influences on eliminating various social and economic complications of society </w:t>
      </w:r>
      <w:r w:rsidRPr="00C50C97">
        <w:rPr>
          <w:rFonts w:ascii="Times New Roman" w:eastAsia="Calibri" w:hAnsi="Times New Roman" w:cs="Times New Roman"/>
          <w:color w:val="000000" w:themeColor="text1"/>
          <w:sz w:val="24"/>
          <w:szCs w:val="24"/>
        </w:rPr>
        <w:t>have been</w:t>
      </w:r>
      <w:r w:rsidRPr="00C50C97">
        <w:rPr>
          <w:rFonts w:ascii="Times New Roman" w:eastAsiaTheme="minorHAnsi" w:hAnsi="Times New Roman" w:cs="Times New Roman"/>
          <w:color w:val="000000" w:themeColor="text1"/>
          <w:sz w:val="24"/>
          <w:szCs w:val="24"/>
        </w:rPr>
        <w:t xml:space="preserve"> determined, including the 1366 Staffs Donated Blood, Birr 492K Contributed to Environmental Protection and RED Cross, </w:t>
      </w:r>
      <w:r w:rsidRPr="00C50C97">
        <w:rPr>
          <w:rFonts w:ascii="Times New Roman" w:eastAsia="Calibri" w:hAnsi="Times New Roman" w:cs="Times New Roman"/>
          <w:color w:val="000000" w:themeColor="text1"/>
          <w:sz w:val="24"/>
          <w:szCs w:val="24"/>
        </w:rPr>
        <w:t xml:space="preserve">and </w:t>
      </w:r>
      <w:r w:rsidRPr="00C50C97">
        <w:rPr>
          <w:rFonts w:ascii="Times New Roman" w:eastAsiaTheme="minorHAnsi" w:hAnsi="Times New Roman" w:cs="Times New Roman"/>
          <w:color w:val="000000" w:themeColor="text1"/>
          <w:sz w:val="24"/>
          <w:szCs w:val="24"/>
        </w:rPr>
        <w:t>provided support in excess of Birr 5.</w:t>
      </w:r>
      <w:r w:rsidRPr="00C50C97">
        <w:rPr>
          <w:rFonts w:ascii="Times New Roman" w:eastAsia="Calibri" w:hAnsi="Times New Roman" w:cs="Times New Roman"/>
          <w:color w:val="000000" w:themeColor="text1"/>
          <w:sz w:val="24"/>
          <w:szCs w:val="24"/>
        </w:rPr>
        <w:t>4 M</w:t>
      </w:r>
      <w:r w:rsidRPr="00C50C97">
        <w:rPr>
          <w:rFonts w:ascii="Times New Roman" w:eastAsiaTheme="minorHAnsi" w:hAnsi="Times New Roman" w:cs="Times New Roman"/>
          <w:color w:val="000000" w:themeColor="text1"/>
          <w:sz w:val="24"/>
          <w:szCs w:val="24"/>
        </w:rPr>
        <w:t>. According to the communications manager,</w:t>
      </w:r>
    </w:p>
    <w:p w14:paraId="0A603E3D" w14:textId="77777777" w:rsidR="00312AF5" w:rsidRPr="00C50C97" w:rsidRDefault="002A09EA" w:rsidP="00312AF5">
      <w:pPr>
        <w:pStyle w:val="Heading1"/>
        <w:autoSpaceDE w:val="0"/>
        <w:autoSpaceDN w:val="0"/>
        <w:adjustRightInd w:val="0"/>
        <w:spacing w:before="120" w:after="120" w:line="360" w:lineRule="auto"/>
        <w:jc w:val="both"/>
        <w:rPr>
          <w:rFonts w:ascii="Times New Roman" w:eastAsiaTheme="minorHAnsi" w:hAnsi="Times New Roman" w:cs="Times New Roman"/>
          <w:i/>
          <w:color w:val="000000" w:themeColor="text1"/>
          <w:sz w:val="24"/>
          <w:szCs w:val="24"/>
        </w:rPr>
      </w:pPr>
      <w:r w:rsidRPr="00C50C97">
        <w:rPr>
          <w:rFonts w:ascii="Times New Roman" w:eastAsiaTheme="minorHAnsi" w:hAnsi="Times New Roman" w:cs="Times New Roman"/>
          <w:i/>
          <w:color w:val="000000" w:themeColor="text1"/>
          <w:sz w:val="24"/>
          <w:szCs w:val="24"/>
        </w:rPr>
        <w:t xml:space="preserve">Ethiopia Teelcom has made immense contributions to the development of the ICT of the Cutry. For </w:t>
      </w:r>
      <w:r w:rsidRPr="00C50C97">
        <w:rPr>
          <w:rFonts w:ascii="Times New Roman" w:eastAsia="Calibri" w:hAnsi="Times New Roman" w:cs="Times New Roman"/>
          <w:i/>
          <w:color w:val="000000" w:themeColor="text1"/>
          <w:sz w:val="24"/>
          <w:szCs w:val="24"/>
        </w:rPr>
        <w:t>example</w:t>
      </w:r>
      <w:r w:rsidRPr="00C50C97">
        <w:rPr>
          <w:rFonts w:ascii="Times New Roman" w:eastAsiaTheme="minorHAnsi" w:hAnsi="Times New Roman" w:cs="Times New Roman"/>
          <w:i/>
          <w:color w:val="000000" w:themeColor="text1"/>
          <w:sz w:val="24"/>
          <w:szCs w:val="24"/>
        </w:rPr>
        <w:t xml:space="preserve">, the country would be able to achieve the Connect 2030 Agenda for Global Telecommunication/ICT Development before 2030 </w:t>
      </w:r>
      <w:r w:rsidRPr="00C50C97">
        <w:rPr>
          <w:rFonts w:ascii="Times New Roman" w:eastAsia="Calibri" w:hAnsi="Times New Roman" w:cs="Times New Roman"/>
          <w:i/>
          <w:color w:val="000000" w:themeColor="text1"/>
          <w:sz w:val="24"/>
          <w:szCs w:val="24"/>
        </w:rPr>
        <w:t>because</w:t>
      </w:r>
      <w:r w:rsidRPr="00C50C97">
        <w:rPr>
          <w:rFonts w:ascii="Times New Roman" w:eastAsiaTheme="minorHAnsi" w:hAnsi="Times New Roman" w:cs="Times New Roman"/>
          <w:i/>
          <w:color w:val="000000" w:themeColor="text1"/>
          <w:sz w:val="24"/>
          <w:szCs w:val="24"/>
        </w:rPr>
        <w:t xml:space="preserve"> telecommunications sector reform </w:t>
      </w:r>
      <w:r w:rsidRPr="00C50C97">
        <w:rPr>
          <w:rFonts w:ascii="Times New Roman" w:eastAsia="Calibri" w:hAnsi="Times New Roman" w:cs="Times New Roman"/>
          <w:i/>
          <w:color w:val="000000" w:themeColor="text1"/>
          <w:sz w:val="24"/>
          <w:szCs w:val="24"/>
        </w:rPr>
        <w:t xml:space="preserve">is </w:t>
      </w:r>
      <w:r w:rsidRPr="00C50C97">
        <w:rPr>
          <w:rFonts w:ascii="Times New Roman" w:eastAsiaTheme="minorHAnsi" w:hAnsi="Times New Roman" w:cs="Times New Roman"/>
          <w:i/>
          <w:color w:val="000000" w:themeColor="text1"/>
          <w:sz w:val="24"/>
          <w:szCs w:val="24"/>
        </w:rPr>
        <w:t>currently underway. The Connect 2030 Agenda for Global Telecommunication/ICT Development would hasten the attainment of the United Nations Sustainable Development Goals by 2030 (Interview 6).</w:t>
      </w:r>
    </w:p>
    <w:p w14:paraId="29405851" w14:textId="77777777" w:rsidR="00312AF5" w:rsidRPr="00C50C97" w:rsidRDefault="00312AF5" w:rsidP="00312AF5">
      <w:pPr>
        <w:rPr>
          <w:color w:val="000000" w:themeColor="text1"/>
        </w:rPr>
      </w:pPr>
    </w:p>
    <w:p w14:paraId="2488F112" w14:textId="77777777" w:rsidR="00312AF5" w:rsidRPr="00C50C97" w:rsidRDefault="002A09EA" w:rsidP="00312AF5">
      <w:pPr>
        <w:pStyle w:val="Heading1"/>
        <w:autoSpaceDE w:val="0"/>
        <w:autoSpaceDN w:val="0"/>
        <w:adjustRightInd w:val="0"/>
        <w:spacing w:before="120" w:after="120" w:line="360" w:lineRule="auto"/>
        <w:jc w:val="both"/>
        <w:rPr>
          <w:rFonts w:ascii="Times New Roman" w:eastAsiaTheme="minorHAnsi" w:hAnsi="Times New Roman" w:cs="Times New Roman"/>
          <w:color w:val="000000" w:themeColor="text1"/>
          <w:sz w:val="24"/>
          <w:szCs w:val="24"/>
        </w:rPr>
      </w:pPr>
      <w:r w:rsidRPr="00C50C97">
        <w:rPr>
          <w:rFonts w:ascii="Times New Roman" w:eastAsiaTheme="minorHAnsi" w:hAnsi="Times New Roman" w:cs="Times New Roman"/>
          <w:color w:val="000000" w:themeColor="text1"/>
          <w:sz w:val="24"/>
          <w:szCs w:val="24"/>
        </w:rPr>
        <w:t>Another reported that</w:t>
      </w:r>
    </w:p>
    <w:p w14:paraId="34950A9E" w14:textId="77777777" w:rsidR="00312AF5" w:rsidRPr="00C50C97" w:rsidRDefault="002A09EA" w:rsidP="00312AF5">
      <w:pPr>
        <w:pStyle w:val="Heading1"/>
        <w:autoSpaceDE w:val="0"/>
        <w:autoSpaceDN w:val="0"/>
        <w:adjustRightInd w:val="0"/>
        <w:spacing w:before="120" w:after="120" w:line="360" w:lineRule="auto"/>
        <w:jc w:val="both"/>
        <w:rPr>
          <w:rFonts w:ascii="Times New Roman" w:eastAsiaTheme="minorHAnsi" w:hAnsi="Times New Roman" w:cs="Times New Roman"/>
          <w:i/>
          <w:color w:val="000000" w:themeColor="text1"/>
          <w:sz w:val="24"/>
          <w:szCs w:val="24"/>
        </w:rPr>
      </w:pPr>
      <w:r w:rsidRPr="00C50C97">
        <w:rPr>
          <w:rFonts w:ascii="Times New Roman" w:eastAsiaTheme="minorHAnsi" w:hAnsi="Times New Roman" w:cs="Times New Roman"/>
          <w:i/>
          <w:color w:val="000000" w:themeColor="text1"/>
          <w:sz w:val="24"/>
          <w:szCs w:val="24"/>
        </w:rPr>
        <w:t>If telecom reform continues as usual, Ethiopia will definitely realize the 2030 SDG for the sector.</w:t>
      </w:r>
      <w:r w:rsidRPr="00C50C97">
        <w:rPr>
          <w:rFonts w:ascii="Times New Roman" w:eastAsia="Calibri" w:hAnsi="Times New Roman" w:cs="Times New Roman"/>
          <w:i/>
          <w:color w:val="000000" w:themeColor="text1"/>
          <w:sz w:val="24"/>
          <w:szCs w:val="24"/>
        </w:rPr>
        <w:t xml:space="preserve"> </w:t>
      </w:r>
      <w:r w:rsidRPr="00C50C97">
        <w:rPr>
          <w:rFonts w:ascii="Times New Roman" w:eastAsiaTheme="minorHAnsi" w:hAnsi="Times New Roman" w:cs="Times New Roman"/>
          <w:i/>
          <w:color w:val="000000" w:themeColor="text1"/>
          <w:sz w:val="24"/>
          <w:szCs w:val="24"/>
        </w:rPr>
        <w:t>"If we actually keep up with the pace we are now moving</w:t>
      </w:r>
      <w:r w:rsidRPr="00C50C97">
        <w:rPr>
          <w:rFonts w:ascii="Times New Roman" w:eastAsia="Calibri" w:hAnsi="Times New Roman" w:cs="Times New Roman"/>
          <w:i/>
          <w:color w:val="000000" w:themeColor="text1"/>
          <w:sz w:val="24"/>
          <w:szCs w:val="24"/>
        </w:rPr>
        <w:t>,</w:t>
      </w:r>
      <w:r w:rsidRPr="00C50C97">
        <w:rPr>
          <w:rFonts w:ascii="Times New Roman" w:eastAsiaTheme="minorHAnsi" w:hAnsi="Times New Roman" w:cs="Times New Roman"/>
          <w:i/>
          <w:color w:val="000000" w:themeColor="text1"/>
          <w:sz w:val="24"/>
          <w:szCs w:val="24"/>
        </w:rPr>
        <w:t xml:space="preserve"> we are very confident that Ethiopia will actually achieve the Sustainable Development Goals even before 2030." SDO, Ethiop Telecom, led this reform (Interview 9).</w:t>
      </w:r>
    </w:p>
    <w:p w14:paraId="54C52963" w14:textId="77777777" w:rsidR="00312AF5" w:rsidRPr="00C50C97" w:rsidRDefault="002A09EA" w:rsidP="00312AF5">
      <w:pPr>
        <w:pStyle w:val="Heading1"/>
        <w:autoSpaceDE w:val="0"/>
        <w:autoSpaceDN w:val="0"/>
        <w:adjustRightInd w:val="0"/>
        <w:spacing w:before="120" w:after="120" w:line="360" w:lineRule="auto"/>
        <w:jc w:val="both"/>
        <w:rPr>
          <w:rFonts w:ascii="Times New Roman" w:eastAsiaTheme="minorHAnsi" w:hAnsi="Times New Roman" w:cs="Times New Roman"/>
          <w:color w:val="000000" w:themeColor="text1"/>
          <w:sz w:val="24"/>
          <w:szCs w:val="24"/>
        </w:rPr>
      </w:pPr>
      <w:r w:rsidRPr="00C50C97">
        <w:rPr>
          <w:rFonts w:ascii="Times New Roman" w:eastAsiaTheme="minorHAnsi" w:hAnsi="Times New Roman" w:cs="Times New Roman"/>
          <w:color w:val="000000" w:themeColor="text1"/>
          <w:sz w:val="24"/>
          <w:szCs w:val="24"/>
        </w:rPr>
        <w:t xml:space="preserve">Ethio Telecom has </w:t>
      </w:r>
      <w:r w:rsidRPr="00C50C97">
        <w:rPr>
          <w:rFonts w:ascii="Times New Roman" w:eastAsia="Calibri" w:hAnsi="Times New Roman" w:cs="Times New Roman"/>
          <w:color w:val="000000" w:themeColor="text1"/>
          <w:sz w:val="24"/>
          <w:szCs w:val="24"/>
        </w:rPr>
        <w:t>currently</w:t>
      </w:r>
      <w:r w:rsidRPr="00C50C97">
        <w:rPr>
          <w:rFonts w:ascii="Times New Roman" w:eastAsiaTheme="minorHAnsi" w:hAnsi="Times New Roman" w:cs="Times New Roman"/>
          <w:color w:val="000000" w:themeColor="text1"/>
          <w:sz w:val="24"/>
          <w:szCs w:val="24"/>
        </w:rPr>
        <w:t xml:space="preserve"> installed a digital learning center in various selected high schools around the country </w:t>
      </w:r>
      <w:r w:rsidRPr="00C50C97">
        <w:rPr>
          <w:rFonts w:ascii="Times New Roman" w:eastAsia="Calibri" w:hAnsi="Times New Roman" w:cs="Times New Roman"/>
          <w:color w:val="000000" w:themeColor="text1"/>
          <w:sz w:val="24"/>
          <w:szCs w:val="24"/>
        </w:rPr>
        <w:t xml:space="preserve">that are </w:t>
      </w:r>
      <w:r w:rsidRPr="00C50C97">
        <w:rPr>
          <w:rFonts w:ascii="Times New Roman" w:eastAsiaTheme="minorHAnsi" w:hAnsi="Times New Roman" w:cs="Times New Roman"/>
          <w:color w:val="000000" w:themeColor="text1"/>
          <w:sz w:val="24"/>
          <w:szCs w:val="24"/>
        </w:rPr>
        <w:t>equipped with computers and furniture with fast broadband internet services. Centers have supported general efforts at producing knowledge-based generation by discharging our corporate social responsibility in the educational sector</w:t>
      </w:r>
      <w:r w:rsidRPr="00C50C97">
        <w:rPr>
          <w:rFonts w:ascii="Times New Roman" w:eastAsia="Calibri" w:hAnsi="Times New Roman" w:cs="Times New Roman"/>
          <w:color w:val="000000" w:themeColor="text1"/>
          <w:sz w:val="24"/>
          <w:szCs w:val="24"/>
        </w:rPr>
        <w:t>,</w:t>
      </w:r>
      <w:r w:rsidRPr="00C50C97">
        <w:rPr>
          <w:rFonts w:ascii="Times New Roman" w:eastAsiaTheme="minorHAnsi" w:hAnsi="Times New Roman" w:cs="Times New Roman"/>
          <w:color w:val="000000" w:themeColor="text1"/>
          <w:sz w:val="24"/>
          <w:szCs w:val="24"/>
        </w:rPr>
        <w:t xml:space="preserve"> among other several corporate social responsibility projects aimed at supporting all the rounded development endeavors of society.</w:t>
      </w:r>
    </w:p>
    <w:p w14:paraId="2AD19A93" w14:textId="77777777" w:rsidR="00312AF5" w:rsidRPr="00C50C97" w:rsidRDefault="002A09EA" w:rsidP="00312AF5">
      <w:pPr>
        <w:pStyle w:val="Heading1"/>
        <w:autoSpaceDE w:val="0"/>
        <w:autoSpaceDN w:val="0"/>
        <w:adjustRightInd w:val="0"/>
        <w:spacing w:before="120" w:after="120" w:line="360" w:lineRule="auto"/>
        <w:jc w:val="both"/>
        <w:rPr>
          <w:rFonts w:ascii="Times New Roman" w:eastAsiaTheme="minorHAnsi" w:hAnsi="Times New Roman" w:cs="Times New Roman"/>
          <w:i/>
          <w:color w:val="000000" w:themeColor="text1"/>
          <w:sz w:val="24"/>
          <w:szCs w:val="24"/>
        </w:rPr>
      </w:pPr>
      <w:r w:rsidRPr="00C50C97">
        <w:rPr>
          <w:rFonts w:ascii="Times New Roman" w:eastAsiaTheme="minorHAnsi" w:hAnsi="Times New Roman" w:cs="Times New Roman"/>
          <w:i/>
          <w:color w:val="000000" w:themeColor="text1"/>
          <w:sz w:val="24"/>
          <w:szCs w:val="24"/>
        </w:rPr>
        <w:t>"It is understandable that our company has been increasing infrastructures and deploying the latest technologies to ensure telecom services approachability, and it has also done enormous tariffs discount to make sure that the wider community can afford and use telecom services. Likewise, our company has designed and executed various strategic plans to advance the education sector in equipping with the necessary learning facilities and technologies, thereby ensuring overall excellence in the education sector" (Interview 10).</w:t>
      </w:r>
    </w:p>
    <w:p w14:paraId="4623CA8D" w14:textId="77777777" w:rsidR="00DC6599" w:rsidRPr="00C50C97" w:rsidRDefault="002A09EA" w:rsidP="00312AF5">
      <w:pPr>
        <w:pStyle w:val="Heading1"/>
        <w:autoSpaceDE w:val="0"/>
        <w:autoSpaceDN w:val="0"/>
        <w:adjustRightInd w:val="0"/>
        <w:spacing w:before="120" w:after="120" w:line="360" w:lineRule="auto"/>
        <w:jc w:val="both"/>
        <w:rPr>
          <w:rFonts w:ascii="Times New Roman" w:eastAsiaTheme="minorHAnsi" w:hAnsi="Times New Roman" w:cs="Times New Roman"/>
          <w:color w:val="000000" w:themeColor="text1"/>
          <w:sz w:val="24"/>
          <w:szCs w:val="24"/>
        </w:rPr>
      </w:pPr>
      <w:r w:rsidRPr="00C50C97">
        <w:rPr>
          <w:rFonts w:ascii="Times New Roman" w:eastAsiaTheme="minorHAnsi" w:hAnsi="Times New Roman" w:cs="Times New Roman"/>
          <w:color w:val="000000" w:themeColor="text1"/>
          <w:sz w:val="24"/>
          <w:szCs w:val="24"/>
        </w:rPr>
        <w:t xml:space="preserve">In 2019, Ethio Telecom, Ethiopia's only telecommunication company, launched a 16 million birr financial aid program that would help university students in need of financial assistance. The corporation will provide a monthly stipend of 400 birrs to 4000 students enrolled in 45 public universities around the nation as part of its corporate social responsibility program. The inauguration ceremony was attended by university presidents, senior government officials, and other invited parties in 2019. This effort is an expansion of Ethio Telecom's prior support program, which has helped 840 students from 13 universities since 2006. </w:t>
      </w:r>
      <w:r w:rsidRPr="00C50C97">
        <w:rPr>
          <w:rFonts w:ascii="Times New Roman" w:eastAsia="Calibri" w:hAnsi="Times New Roman" w:cs="Times New Roman"/>
          <w:color w:val="000000" w:themeColor="text1"/>
          <w:sz w:val="24"/>
          <w:szCs w:val="24"/>
        </w:rPr>
        <w:t>In general</w:t>
      </w:r>
      <w:r w:rsidRPr="00C50C97">
        <w:rPr>
          <w:rFonts w:ascii="Times New Roman" w:eastAsiaTheme="minorHAnsi" w:hAnsi="Times New Roman" w:cs="Times New Roman"/>
          <w:color w:val="000000" w:themeColor="text1"/>
          <w:sz w:val="24"/>
          <w:szCs w:val="24"/>
        </w:rPr>
        <w:t xml:space="preserve">, corporate social responsibility is a business model by which businesses make concentrated </w:t>
      </w:r>
      <w:r w:rsidRPr="00C50C97">
        <w:rPr>
          <w:rFonts w:ascii="Times New Roman" w:eastAsia="Calibri" w:hAnsi="Times New Roman" w:cs="Times New Roman"/>
          <w:color w:val="000000" w:themeColor="text1"/>
          <w:sz w:val="24"/>
          <w:szCs w:val="24"/>
        </w:rPr>
        <w:t>efforts</w:t>
      </w:r>
      <w:r w:rsidRPr="00C50C97">
        <w:rPr>
          <w:rFonts w:ascii="Times New Roman" w:eastAsiaTheme="minorHAnsi" w:hAnsi="Times New Roman" w:cs="Times New Roman"/>
          <w:color w:val="000000" w:themeColor="text1"/>
          <w:sz w:val="24"/>
          <w:szCs w:val="24"/>
        </w:rPr>
        <w:t xml:space="preserve"> to operate in ways that enhance rather than degrade society and the environment. CSR helps both advance various aspects of society and </w:t>
      </w:r>
      <w:r w:rsidRPr="00C50C97">
        <w:rPr>
          <w:rFonts w:ascii="Times New Roman" w:eastAsia="Calibri" w:hAnsi="Times New Roman" w:cs="Times New Roman"/>
          <w:color w:val="000000" w:themeColor="text1"/>
          <w:sz w:val="24"/>
          <w:szCs w:val="24"/>
        </w:rPr>
        <w:t>promote</w:t>
      </w:r>
      <w:r w:rsidRPr="00C50C97">
        <w:rPr>
          <w:rFonts w:ascii="Times New Roman" w:eastAsiaTheme="minorHAnsi" w:hAnsi="Times New Roman" w:cs="Times New Roman"/>
          <w:color w:val="000000" w:themeColor="text1"/>
          <w:sz w:val="24"/>
          <w:szCs w:val="24"/>
        </w:rPr>
        <w:t xml:space="preserve"> a positive brand image of companies. CSR is usually assumed to be the way through which a company achieves a balance of economic, environmental, and social imperatives.</w:t>
      </w:r>
    </w:p>
    <w:p w14:paraId="661E5232" w14:textId="77777777" w:rsidR="00312AF5" w:rsidRPr="00C50C97" w:rsidRDefault="00312AF5" w:rsidP="00312AF5">
      <w:pPr>
        <w:rPr>
          <w:color w:val="000000" w:themeColor="text1"/>
        </w:rPr>
      </w:pPr>
    </w:p>
    <w:p w14:paraId="3444333D" w14:textId="77777777" w:rsidR="00312AF5" w:rsidRPr="00C50C97" w:rsidRDefault="00312AF5" w:rsidP="00312AF5">
      <w:pPr>
        <w:rPr>
          <w:color w:val="000000" w:themeColor="text1"/>
        </w:rPr>
      </w:pPr>
    </w:p>
    <w:p w14:paraId="376E744B" w14:textId="77777777" w:rsidR="00976F1F" w:rsidRPr="00C50C97" w:rsidRDefault="002A09EA" w:rsidP="00976F1F">
      <w:pPr>
        <w:pStyle w:val="Heading1"/>
        <w:numPr>
          <w:ilvl w:val="1"/>
          <w:numId w:val="15"/>
        </w:numPr>
        <w:autoSpaceDE w:val="0"/>
        <w:autoSpaceDN w:val="0"/>
        <w:adjustRightInd w:val="0"/>
        <w:spacing w:before="120" w:after="120" w:line="360" w:lineRule="auto"/>
        <w:rPr>
          <w:rFonts w:ascii="Times New Roman" w:eastAsia="MS Mincho" w:hAnsi="Times New Roman" w:cs="Times New Roman"/>
          <w:b/>
          <w:color w:val="000000" w:themeColor="text1"/>
          <w:sz w:val="28"/>
        </w:rPr>
      </w:pPr>
      <w:bookmarkStart w:id="177" w:name="_Toc136566570"/>
      <w:r w:rsidRPr="00C50C97">
        <w:rPr>
          <w:rFonts w:ascii="Times New Roman" w:eastAsia="MS Mincho" w:hAnsi="Times New Roman" w:cs="Times New Roman"/>
          <w:b/>
          <w:color w:val="000000" w:themeColor="text1"/>
          <w:sz w:val="28"/>
        </w:rPr>
        <w:t>Discussion</w:t>
      </w:r>
      <w:bookmarkEnd w:id="177"/>
    </w:p>
    <w:p w14:paraId="23701F83" w14:textId="77777777" w:rsidR="00A66B32" w:rsidRPr="00C50C97" w:rsidRDefault="002A09EA" w:rsidP="00A66B32">
      <w:pPr>
        <w:pStyle w:val="ListParagraph"/>
        <w:numPr>
          <w:ilvl w:val="2"/>
          <w:numId w:val="15"/>
        </w:numPr>
        <w:autoSpaceDE w:val="0"/>
        <w:autoSpaceDN w:val="0"/>
        <w:adjustRightInd w:val="0"/>
        <w:spacing w:before="120" w:after="120" w:line="360" w:lineRule="auto"/>
        <w:jc w:val="both"/>
        <w:rPr>
          <w:rFonts w:ascii="Times New Roman" w:hAnsi="Times New Roman" w:cs="Times New Roman"/>
          <w:b/>
          <w:color w:val="000000" w:themeColor="text1"/>
          <w:sz w:val="28"/>
          <w:szCs w:val="24"/>
          <w:lang w:val="en-GB"/>
        </w:rPr>
      </w:pPr>
      <w:r w:rsidRPr="00C50C97">
        <w:rPr>
          <w:rFonts w:ascii="Times New Roman" w:hAnsi="Times New Roman" w:cs="Times New Roman"/>
          <w:b/>
          <w:color w:val="000000" w:themeColor="text1"/>
          <w:sz w:val="28"/>
          <w:szCs w:val="24"/>
        </w:rPr>
        <w:t>Shareholder Involvement</w:t>
      </w:r>
    </w:p>
    <w:p w14:paraId="1F75BC42" w14:textId="77777777" w:rsidR="00246F7A" w:rsidRPr="00C50C97" w:rsidRDefault="002A09EA" w:rsidP="00246F7A">
      <w:pPr>
        <w:autoSpaceDE w:val="0"/>
        <w:autoSpaceDN w:val="0"/>
        <w:adjustRightInd w:val="0"/>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In this </w:t>
      </w:r>
      <w:r w:rsidRPr="00C50C97">
        <w:rPr>
          <w:rFonts w:ascii="Times New Roman" w:eastAsia="Calibri" w:hAnsi="Times New Roman" w:cs="Times New Roman"/>
          <w:color w:val="000000" w:themeColor="text1"/>
          <w:sz w:val="24"/>
          <w:szCs w:val="24"/>
        </w:rPr>
        <w:t>context,</w:t>
      </w:r>
      <w:r w:rsidRPr="00C50C97">
        <w:rPr>
          <w:rFonts w:ascii="Times New Roman" w:hAnsi="Times New Roman" w:cs="Times New Roman"/>
          <w:color w:val="000000" w:themeColor="text1"/>
          <w:sz w:val="24"/>
          <w:szCs w:val="24"/>
        </w:rPr>
        <w:t xml:space="preserve"> Ethio Telecom's shareholder involvement and CSR activities are related to a moderate and positive significant relationship</w:t>
      </w:r>
      <w:r w:rsidRPr="00C50C97">
        <w:rPr>
          <w:rFonts w:ascii="Times New Roman" w:eastAsia="Calibri" w:hAnsi="Times New Roman" w:cs="Times New Roman"/>
          <w:color w:val="000000" w:themeColor="text1"/>
          <w:sz w:val="24"/>
          <w:szCs w:val="24"/>
        </w:rPr>
        <w:t>, with</w:t>
      </w:r>
      <w:r w:rsidRPr="00C50C97">
        <w:rPr>
          <w:rFonts w:ascii="Times New Roman" w:hAnsi="Times New Roman" w:cs="Times New Roman"/>
          <w:color w:val="000000" w:themeColor="text1"/>
          <w:sz w:val="24"/>
          <w:szCs w:val="24"/>
        </w:rPr>
        <w:t xml:space="preserve"> r=.518 and p=.000. Thus, the involvement of shareholders considerably influences the level of CSR activities in the telecom sector. Moreover, shareholder involvement significantly and positively affects CSR activities with </w:t>
      </w:r>
      <w:r w:rsidRPr="00C50C97">
        <w:rPr>
          <w:rFonts w:ascii="Times New Roman" w:eastAsia="Calibri" w:hAnsi="Times New Roman" w:cs="Times New Roman"/>
          <w:color w:val="000000" w:themeColor="text1"/>
          <w:sz w:val="24"/>
          <w:szCs w:val="24"/>
        </w:rPr>
        <w:t>respect</w:t>
      </w:r>
      <w:r w:rsidRPr="00C50C97">
        <w:rPr>
          <w:rFonts w:ascii="Times New Roman" w:hAnsi="Times New Roman" w:cs="Times New Roman"/>
          <w:color w:val="000000" w:themeColor="text1"/>
          <w:sz w:val="24"/>
          <w:szCs w:val="24"/>
        </w:rPr>
        <w:t xml:space="preserve"> to telecom services</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with B =</w:t>
      </w:r>
      <w:r w:rsidRPr="00C50C97">
        <w:rPr>
          <w:rFonts w:ascii="Times New Roman" w:eastAsia="Calibri" w:hAnsi="Times New Roman" w:cs="Times New Roman"/>
          <w:color w:val="000000" w:themeColor="text1"/>
          <w:sz w:val="24"/>
          <w:szCs w:val="24"/>
        </w:rPr>
        <w:t xml:space="preserve"> </w:t>
      </w:r>
      <w:r w:rsidRPr="00C50C97">
        <w:rPr>
          <w:rFonts w:ascii="Times New Roman" w:hAnsi="Times New Roman" w:cs="Times New Roman"/>
          <w:color w:val="000000" w:themeColor="text1"/>
          <w:sz w:val="24"/>
          <w:szCs w:val="24"/>
        </w:rPr>
        <w:t>.196 and Sig</w:t>
      </w:r>
      <w:r w:rsidRPr="00C50C97">
        <w:rPr>
          <w:rFonts w:ascii="Times New Roman" w:eastAsia="Calibri" w:hAnsi="Times New Roman" w:cs="Times New Roman"/>
          <w:color w:val="000000" w:themeColor="text1"/>
          <w:sz w:val="24"/>
          <w:szCs w:val="24"/>
        </w:rPr>
        <w:t xml:space="preserve"> </w:t>
      </w:r>
      <w:r w:rsidRPr="00C50C97">
        <w:rPr>
          <w:rFonts w:ascii="Times New Roman" w:hAnsi="Times New Roman" w:cs="Times New Roman"/>
          <w:color w:val="000000" w:themeColor="text1"/>
          <w:sz w:val="24"/>
          <w:szCs w:val="24"/>
        </w:rPr>
        <w:t xml:space="preserve">= 0.02, and the p value </w:t>
      </w:r>
      <w:r w:rsidRPr="00C50C97">
        <w:rPr>
          <w:rFonts w:ascii="Times New Roman" w:eastAsia="Calibri" w:hAnsi="Times New Roman" w:cs="Times New Roman"/>
          <w:color w:val="000000" w:themeColor="text1"/>
          <w:sz w:val="24"/>
          <w:szCs w:val="24"/>
        </w:rPr>
        <w:t>is</w:t>
      </w:r>
      <w:r w:rsidRPr="00C50C97">
        <w:rPr>
          <w:rFonts w:ascii="Times New Roman" w:hAnsi="Times New Roman" w:cs="Times New Roman"/>
          <w:color w:val="000000" w:themeColor="text1"/>
          <w:sz w:val="24"/>
          <w:szCs w:val="24"/>
        </w:rPr>
        <w:t xml:space="preserve"> significant at the p&lt;0.05 level. The study, therefore, concluded that shareholder involvement is a statistically significant determinant of CSR activities in telecom services. Previous studies have indicated that CSR </w:t>
      </w:r>
      <w:r w:rsidRPr="00C50C97">
        <w:rPr>
          <w:rFonts w:ascii="Times New Roman" w:eastAsia="Calibri" w:hAnsi="Times New Roman" w:cs="Times New Roman"/>
          <w:color w:val="000000" w:themeColor="text1"/>
          <w:sz w:val="24"/>
          <w:szCs w:val="24"/>
        </w:rPr>
        <w:t>reduces</w:t>
      </w:r>
      <w:r w:rsidRPr="00C50C97">
        <w:rPr>
          <w:rFonts w:ascii="Times New Roman" w:hAnsi="Times New Roman" w:cs="Times New Roman"/>
          <w:color w:val="000000" w:themeColor="text1"/>
          <w:sz w:val="24"/>
          <w:szCs w:val="24"/>
        </w:rPr>
        <w:t xml:space="preserve"> agency issues because, </w:t>
      </w:r>
      <w:r w:rsidRPr="00C50C97">
        <w:rPr>
          <w:rFonts w:ascii="Times New Roman" w:eastAsia="Calibri" w:hAnsi="Times New Roman" w:cs="Times New Roman"/>
          <w:color w:val="000000" w:themeColor="text1"/>
          <w:sz w:val="24"/>
          <w:szCs w:val="24"/>
        </w:rPr>
        <w:t>from</w:t>
      </w:r>
      <w:r w:rsidRPr="00C50C97">
        <w:rPr>
          <w:rFonts w:ascii="Times New Roman" w:hAnsi="Times New Roman" w:cs="Times New Roman"/>
          <w:color w:val="000000" w:themeColor="text1"/>
          <w:sz w:val="24"/>
          <w:szCs w:val="24"/>
        </w:rPr>
        <w:t xml:space="preserve"> their perspective, CSR has been a means of reconciling business goals with social and ethical ends and </w:t>
      </w:r>
      <w:r w:rsidRPr="00C50C97">
        <w:rPr>
          <w:rFonts w:ascii="Times New Roman" w:eastAsia="Calibri" w:hAnsi="Times New Roman" w:cs="Times New Roman"/>
          <w:color w:val="000000" w:themeColor="text1"/>
          <w:sz w:val="24"/>
          <w:szCs w:val="24"/>
        </w:rPr>
        <w:t>avoiding</w:t>
      </w:r>
      <w:r w:rsidRPr="00C50C97">
        <w:rPr>
          <w:rFonts w:ascii="Times New Roman" w:hAnsi="Times New Roman" w:cs="Times New Roman"/>
          <w:color w:val="000000" w:themeColor="text1"/>
          <w:sz w:val="24"/>
          <w:szCs w:val="24"/>
        </w:rPr>
        <w:t xml:space="preserve"> conflicts of interest among managers</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shareholders and other stakeholders; thus, their findings confirm that CSR disclosure in companies could be used to anticipate and avoid social pressure to enhance </w:t>
      </w:r>
      <w:r w:rsidRPr="00C50C97">
        <w:rPr>
          <w:rFonts w:ascii="Times New Roman" w:eastAsia="Calibri" w:hAnsi="Times New Roman" w:cs="Times New Roman"/>
          <w:color w:val="000000" w:themeColor="text1"/>
          <w:sz w:val="24"/>
          <w:szCs w:val="24"/>
        </w:rPr>
        <w:t>their</w:t>
      </w:r>
      <w:r w:rsidRPr="00C50C97">
        <w:rPr>
          <w:rFonts w:ascii="Times New Roman" w:hAnsi="Times New Roman" w:cs="Times New Roman"/>
          <w:color w:val="000000" w:themeColor="text1"/>
          <w:sz w:val="24"/>
          <w:szCs w:val="24"/>
        </w:rPr>
        <w:t xml:space="preserve"> image or status of reputation (Riyadh et al., 2019). </w:t>
      </w:r>
      <w:r w:rsidRPr="00C50C97">
        <w:rPr>
          <w:rFonts w:ascii="Times New Roman" w:eastAsia="Calibri" w:hAnsi="Times New Roman" w:cs="Times New Roman"/>
          <w:color w:val="000000" w:themeColor="text1"/>
          <w:sz w:val="24"/>
          <w:szCs w:val="24"/>
        </w:rPr>
        <w:t>On the basis of</w:t>
      </w:r>
      <w:r w:rsidRPr="00C50C97">
        <w:rPr>
          <w:rFonts w:ascii="Times New Roman" w:hAnsi="Times New Roman" w:cs="Times New Roman"/>
          <w:color w:val="000000" w:themeColor="text1"/>
          <w:sz w:val="24"/>
          <w:szCs w:val="24"/>
        </w:rPr>
        <w:t xml:space="preserve"> the literature review, the </w:t>
      </w:r>
      <w:r w:rsidRPr="00C50C97">
        <w:rPr>
          <w:rFonts w:ascii="Times New Roman" w:eastAsia="Calibri" w:hAnsi="Times New Roman" w:cs="Times New Roman"/>
          <w:color w:val="000000" w:themeColor="text1"/>
          <w:sz w:val="24"/>
          <w:szCs w:val="24"/>
        </w:rPr>
        <w:t>hypotheses</w:t>
      </w:r>
      <w:r w:rsidRPr="00C50C97">
        <w:rPr>
          <w:rFonts w:ascii="Times New Roman" w:hAnsi="Times New Roman" w:cs="Times New Roman"/>
          <w:color w:val="000000" w:themeColor="text1"/>
          <w:sz w:val="24"/>
          <w:szCs w:val="24"/>
        </w:rPr>
        <w:t xml:space="preserve"> of the study could be</w:t>
      </w:r>
      <w:r w:rsidRPr="00C50C97">
        <w:rPr>
          <w:rFonts w:ascii="Times New Roman" w:eastAsia="Calibri" w:hAnsi="Times New Roman" w:cs="Times New Roman"/>
          <w:color w:val="000000" w:themeColor="text1"/>
          <w:sz w:val="24"/>
          <w:szCs w:val="24"/>
        </w:rPr>
        <w:t xml:space="preserve"> as follows</w:t>
      </w:r>
      <w:r w:rsidRPr="00C50C97">
        <w:rPr>
          <w:rFonts w:ascii="Times New Roman" w:hAnsi="Times New Roman" w:cs="Times New Roman"/>
          <w:color w:val="000000" w:themeColor="text1"/>
          <w:sz w:val="24"/>
          <w:szCs w:val="24"/>
        </w:rPr>
        <w:t>:</w:t>
      </w:r>
    </w:p>
    <w:p w14:paraId="02C3F763" w14:textId="77777777" w:rsidR="008E324D" w:rsidRPr="00C50C97" w:rsidRDefault="002A09EA" w:rsidP="00246F7A">
      <w:pPr>
        <w:pStyle w:val="ListParagraph"/>
        <w:autoSpaceDE w:val="0"/>
        <w:autoSpaceDN w:val="0"/>
        <w:adjustRightInd w:val="0"/>
        <w:spacing w:before="120" w:after="120" w:line="360" w:lineRule="auto"/>
        <w:jc w:val="both"/>
        <w:rPr>
          <w:rFonts w:ascii="Times New Roman" w:hAnsi="Times New Roman" w:cs="Times New Roman"/>
          <w:b/>
          <w:i/>
          <w:color w:val="000000" w:themeColor="text1"/>
          <w:sz w:val="24"/>
          <w:szCs w:val="24"/>
          <w:lang w:val="en-GB"/>
        </w:rPr>
      </w:pPr>
      <w:r w:rsidRPr="00C50C97">
        <w:rPr>
          <w:rFonts w:ascii="Times New Roman" w:hAnsi="Times New Roman" w:cs="Times New Roman"/>
          <w:color w:val="000000" w:themeColor="text1"/>
          <w:sz w:val="24"/>
          <w:szCs w:val="24"/>
        </w:rPr>
        <w:t>• H1: Shareholder activism in any firm has a significant positive effect on the CSR activities of the telecom industry.</w:t>
      </w:r>
    </w:p>
    <w:p w14:paraId="32F6486A" w14:textId="77777777" w:rsidR="00A66B32" w:rsidRPr="00C50C97" w:rsidRDefault="002A09EA" w:rsidP="00A66B32">
      <w:pPr>
        <w:pStyle w:val="ListParagraph"/>
        <w:numPr>
          <w:ilvl w:val="2"/>
          <w:numId w:val="15"/>
        </w:numPr>
        <w:autoSpaceDE w:val="0"/>
        <w:autoSpaceDN w:val="0"/>
        <w:adjustRightInd w:val="0"/>
        <w:spacing w:before="120" w:after="120" w:line="360" w:lineRule="auto"/>
        <w:jc w:val="both"/>
        <w:rPr>
          <w:rFonts w:ascii="Times New Roman" w:hAnsi="Times New Roman" w:cs="Times New Roman"/>
          <w:b/>
          <w:color w:val="000000" w:themeColor="text1"/>
          <w:sz w:val="28"/>
          <w:szCs w:val="24"/>
          <w:lang w:val="en-GB"/>
        </w:rPr>
      </w:pPr>
      <w:r w:rsidRPr="00C50C97">
        <w:rPr>
          <w:rFonts w:ascii="Times New Roman" w:hAnsi="Times New Roman" w:cs="Times New Roman"/>
          <w:b/>
          <w:color w:val="000000" w:themeColor="text1"/>
          <w:sz w:val="28"/>
          <w:szCs w:val="24"/>
        </w:rPr>
        <w:t xml:space="preserve">Customer </w:t>
      </w:r>
      <w:r w:rsidRPr="00C50C97">
        <w:rPr>
          <w:rFonts w:ascii="Times New Roman" w:eastAsia="Calibri" w:hAnsi="Times New Roman" w:cs="Times New Roman"/>
          <w:b/>
          <w:color w:val="000000" w:themeColor="text1"/>
          <w:sz w:val="28"/>
          <w:szCs w:val="24"/>
        </w:rPr>
        <w:t>response</w:t>
      </w:r>
    </w:p>
    <w:p w14:paraId="2D44CDDF" w14:textId="77777777" w:rsidR="0088037F" w:rsidRPr="00C50C97" w:rsidRDefault="002A09EA" w:rsidP="0088037F">
      <w:pPr>
        <w:autoSpaceDE w:val="0"/>
        <w:autoSpaceDN w:val="0"/>
        <w:adjustRightInd w:val="0"/>
        <w:spacing w:before="120" w:after="120" w:line="360" w:lineRule="auto"/>
        <w:jc w:val="both"/>
        <w:rPr>
          <w:rFonts w:ascii="Times New Roman" w:eastAsia="Calibri"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In support of these findings, the survey indicated that customer response has a moderate and positive significant relationship with CSR activities, r=.487, p=.000. This was the case for a direct relationship where improving one of the variables consequently led to the enhancement of the other. The findings also revealed that customer response is a positive and significant driver of the level of CSR activities in telecom services, given the obtained values of B = .174 and Sig = 0.019. The study revealed that service accessibility significantly affects the CSR activities of telecommunication services. For a growing number of business leaders today, in a wide range of industries, social responsibility is less of a moral imperative and more of an economic imperative, as consumers reward socially responsible firms through a host of procompany purchases, loyalty, and advocacy behaviors. Socially responsible organizations have people who are ready to pay more to purchase their products. Bank customer satisfaction and loyalty can be strengthened through CSR activities. These results also suggest that CSR activities could build CSR activities. There can be a significant, strong positive relationship between CSR activities and CSR activities and loyalty. When CSR activities are offered, a high level of customer loyalty can result (Al-Ghamdi &amp; Badawi, 2019).</w:t>
      </w:r>
    </w:p>
    <w:p w14:paraId="439AB9CE" w14:textId="77777777" w:rsidR="0088037F" w:rsidRPr="00C50C97" w:rsidRDefault="002A09EA" w:rsidP="0088037F">
      <w:pPr>
        <w:pStyle w:val="ListParagraph"/>
        <w:autoSpaceDE w:val="0"/>
        <w:autoSpaceDN w:val="0"/>
        <w:adjustRightInd w:val="0"/>
        <w:spacing w:before="120" w:after="120" w:line="360" w:lineRule="auto"/>
        <w:jc w:val="both"/>
        <w:rPr>
          <w:rFonts w:ascii="Times New Roman" w:eastAsia="Calibri"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 H2: Consumer reactions positively influence the CSR activities of companies in the telecom industry.</w:t>
      </w:r>
    </w:p>
    <w:p w14:paraId="21D6ECDA" w14:textId="77777777" w:rsidR="00A66B32" w:rsidRPr="00C50C97" w:rsidRDefault="002A09EA" w:rsidP="00A66B32">
      <w:pPr>
        <w:pStyle w:val="ListParagraph"/>
        <w:numPr>
          <w:ilvl w:val="2"/>
          <w:numId w:val="15"/>
        </w:numPr>
        <w:autoSpaceDE w:val="0"/>
        <w:autoSpaceDN w:val="0"/>
        <w:adjustRightInd w:val="0"/>
        <w:spacing w:before="120" w:after="120" w:line="360" w:lineRule="auto"/>
        <w:jc w:val="both"/>
        <w:rPr>
          <w:rFonts w:ascii="Times New Roman" w:hAnsi="Times New Roman" w:cs="Times New Roman"/>
          <w:b/>
          <w:color w:val="000000" w:themeColor="text1"/>
          <w:sz w:val="28"/>
          <w:szCs w:val="24"/>
          <w:lang w:val="en-GB"/>
        </w:rPr>
      </w:pPr>
      <w:r w:rsidRPr="00C50C97">
        <w:rPr>
          <w:rFonts w:ascii="Times New Roman" w:hAnsi="Times New Roman" w:cs="Times New Roman"/>
          <w:b/>
          <w:color w:val="000000" w:themeColor="text1"/>
          <w:sz w:val="28"/>
          <w:szCs w:val="24"/>
        </w:rPr>
        <w:t>Legality</w:t>
      </w:r>
    </w:p>
    <w:p w14:paraId="4D4938F1" w14:textId="77777777" w:rsidR="0088037F" w:rsidRPr="00C50C97" w:rsidRDefault="002A09EA" w:rsidP="0088037F">
      <w:pPr>
        <w:autoSpaceDE w:val="0"/>
        <w:autoSpaceDN w:val="0"/>
        <w:adjustRightInd w:val="0"/>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survey findings </w:t>
      </w:r>
      <w:r w:rsidRPr="00C50C97">
        <w:rPr>
          <w:rFonts w:ascii="Times New Roman" w:eastAsia="Calibri" w:hAnsi="Times New Roman" w:cs="Times New Roman"/>
          <w:color w:val="000000" w:themeColor="text1"/>
          <w:sz w:val="24"/>
          <w:szCs w:val="24"/>
        </w:rPr>
        <w:t>revealed</w:t>
      </w:r>
      <w:r w:rsidRPr="00C50C97">
        <w:rPr>
          <w:rFonts w:ascii="Times New Roman" w:hAnsi="Times New Roman" w:cs="Times New Roman"/>
          <w:color w:val="000000" w:themeColor="text1"/>
          <w:sz w:val="24"/>
          <w:szCs w:val="24"/>
        </w:rPr>
        <w:t xml:space="preserve"> that the relationship between legality and CSR activities in the telecom sector was moderate and significantly positive, with correlation </w:t>
      </w:r>
      <w:r w:rsidRPr="00C50C97">
        <w:rPr>
          <w:rFonts w:ascii="Times New Roman" w:eastAsia="Calibri" w:hAnsi="Times New Roman" w:cs="Times New Roman"/>
          <w:color w:val="000000" w:themeColor="text1"/>
          <w:sz w:val="24"/>
          <w:szCs w:val="24"/>
        </w:rPr>
        <w:t>coefficients</w:t>
      </w:r>
      <w:r w:rsidRPr="00C50C97">
        <w:rPr>
          <w:rFonts w:ascii="Times New Roman" w:hAnsi="Times New Roman" w:cs="Times New Roman"/>
          <w:color w:val="000000" w:themeColor="text1"/>
          <w:sz w:val="24"/>
          <w:szCs w:val="24"/>
        </w:rPr>
        <w:t xml:space="preserve"> of r=.567 and p=.000. Thus, legality is most important in determining the method of governance of CSR activities in telecom transactions. </w:t>
      </w:r>
      <w:r w:rsidRPr="00C50C97">
        <w:rPr>
          <w:rFonts w:ascii="Times New Roman" w:eastAsia="Calibri" w:hAnsi="Times New Roman" w:cs="Times New Roman"/>
          <w:color w:val="000000" w:themeColor="text1"/>
          <w:sz w:val="24"/>
          <w:szCs w:val="24"/>
        </w:rPr>
        <w:t>Furthermore</w:t>
      </w:r>
      <w:r w:rsidRPr="00C50C97">
        <w:rPr>
          <w:rFonts w:ascii="Times New Roman" w:hAnsi="Times New Roman" w:cs="Times New Roman"/>
          <w:color w:val="000000" w:themeColor="text1"/>
          <w:sz w:val="24"/>
          <w:szCs w:val="24"/>
        </w:rPr>
        <w:t xml:space="preserve">, legality, with B=.192 and Sig.= 0.020, positively and significantly influenced the level of CSR activities in the telecom service. The p value was significant at the p&lt;.05 level. The study, therefore, proved that legality was a great factor in determining the level of CSR activities in telecom services. The study </w:t>
      </w:r>
      <w:r w:rsidRPr="00C50C97">
        <w:rPr>
          <w:rFonts w:ascii="Times New Roman" w:eastAsia="Calibri" w:hAnsi="Times New Roman" w:cs="Times New Roman"/>
          <w:color w:val="000000" w:themeColor="text1"/>
          <w:sz w:val="24"/>
          <w:szCs w:val="24"/>
        </w:rPr>
        <w:t>concluded</w:t>
      </w:r>
      <w:r w:rsidRPr="00C50C97">
        <w:rPr>
          <w:rFonts w:ascii="Times New Roman" w:hAnsi="Times New Roman" w:cs="Times New Roman"/>
          <w:color w:val="000000" w:themeColor="text1"/>
          <w:sz w:val="24"/>
          <w:szCs w:val="24"/>
        </w:rPr>
        <w:t xml:space="preserve"> that legality varies greatly with the level of CSR activities in the telecom sector. It has regulated firms to work with the legal framework to improve the treatment and management of </w:t>
      </w:r>
      <w:r w:rsidRPr="00C50C97">
        <w:rPr>
          <w:rFonts w:ascii="Times New Roman" w:eastAsia="Calibri" w:hAnsi="Times New Roman" w:cs="Times New Roman"/>
          <w:color w:val="000000" w:themeColor="text1"/>
          <w:sz w:val="24"/>
          <w:szCs w:val="24"/>
        </w:rPr>
        <w:t>waste</w:t>
      </w:r>
      <w:r w:rsidRPr="00C50C97">
        <w:rPr>
          <w:rFonts w:ascii="Times New Roman" w:hAnsi="Times New Roman" w:cs="Times New Roman"/>
          <w:color w:val="000000" w:themeColor="text1"/>
          <w:sz w:val="24"/>
          <w:szCs w:val="24"/>
        </w:rPr>
        <w:t xml:space="preserve"> and offers safe working conditions for employees. The normative research stream has a strong influence on CSR, the state is a strong regulator, the assumption of the strong role of government, and the notion that strong government regulations might not be necessary, as found by Anteneh &amp; Mamenie (2020).</w:t>
      </w:r>
    </w:p>
    <w:p w14:paraId="0D1A55E9" w14:textId="77777777" w:rsidR="0088037F" w:rsidRPr="00C50C97" w:rsidRDefault="002B184A" w:rsidP="002B184A">
      <w:pPr>
        <w:pStyle w:val="ListParagraph"/>
        <w:autoSpaceDE w:val="0"/>
        <w:autoSpaceDN w:val="0"/>
        <w:adjustRightInd w:val="0"/>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H3: Legality positively influences the CSR activities of the telecom industry</w:t>
      </w:r>
      <w:r w:rsidR="002A09EA" w:rsidRPr="00C50C97">
        <w:rPr>
          <w:rFonts w:ascii="Times New Roman" w:eastAsia="Calibri" w:hAnsi="Times New Roman" w:cs="Times New Roman"/>
          <w:color w:val="000000" w:themeColor="text1"/>
          <w:sz w:val="24"/>
          <w:szCs w:val="24"/>
        </w:rPr>
        <w:t>.</w:t>
      </w:r>
    </w:p>
    <w:p w14:paraId="465E95C0" w14:textId="77777777" w:rsidR="00A66B32" w:rsidRPr="00C50C97" w:rsidRDefault="002A09EA" w:rsidP="00A66B32">
      <w:pPr>
        <w:pStyle w:val="ListParagraph"/>
        <w:numPr>
          <w:ilvl w:val="2"/>
          <w:numId w:val="15"/>
        </w:numPr>
        <w:autoSpaceDE w:val="0"/>
        <w:autoSpaceDN w:val="0"/>
        <w:adjustRightInd w:val="0"/>
        <w:spacing w:before="120" w:after="120" w:line="360" w:lineRule="auto"/>
        <w:jc w:val="both"/>
        <w:rPr>
          <w:rFonts w:ascii="Times New Roman" w:hAnsi="Times New Roman" w:cs="Times New Roman"/>
          <w:b/>
          <w:color w:val="000000" w:themeColor="text1"/>
          <w:sz w:val="28"/>
          <w:szCs w:val="24"/>
          <w:lang w:val="en-GB"/>
        </w:rPr>
      </w:pPr>
      <w:r w:rsidRPr="00C50C97">
        <w:rPr>
          <w:rFonts w:ascii="Times New Roman" w:eastAsia="Calibri" w:hAnsi="Times New Roman" w:cs="Times New Roman"/>
          <w:b/>
          <w:color w:val="000000" w:themeColor="text1"/>
          <w:sz w:val="28"/>
          <w:szCs w:val="24"/>
        </w:rPr>
        <w:t>Employees’</w:t>
      </w:r>
      <w:r w:rsidRPr="00C50C97">
        <w:rPr>
          <w:rFonts w:ascii="Times New Roman" w:hAnsi="Times New Roman" w:cs="Times New Roman"/>
          <w:b/>
          <w:color w:val="000000" w:themeColor="text1"/>
          <w:sz w:val="28"/>
          <w:szCs w:val="24"/>
        </w:rPr>
        <w:t xml:space="preserve"> Positive Perception</w:t>
      </w:r>
    </w:p>
    <w:p w14:paraId="35A3B2E1" w14:textId="77777777" w:rsidR="00E67F9F" w:rsidRPr="00C50C97" w:rsidRDefault="002A09EA" w:rsidP="00E67F9F">
      <w:pPr>
        <w:autoSpaceDE w:val="0"/>
        <w:autoSpaceDN w:val="0"/>
        <w:adjustRightInd w:val="0"/>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A moderate and positive significant (r=.554, p=.000) relationship was identified between employee perception and CSR activities. Thus,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better the employee perception</w:t>
      </w:r>
      <w:r w:rsidRPr="00C50C97">
        <w:rPr>
          <w:rFonts w:ascii="Times New Roman" w:eastAsia="Calibri" w:hAnsi="Times New Roman" w:cs="Times New Roman"/>
          <w:color w:val="000000" w:themeColor="text1"/>
          <w:sz w:val="24"/>
          <w:szCs w:val="24"/>
        </w:rPr>
        <w:t xml:space="preserve"> is</w:t>
      </w:r>
      <w:r w:rsidRPr="00C50C97">
        <w:rPr>
          <w:rFonts w:ascii="Times New Roman" w:hAnsi="Times New Roman" w:cs="Times New Roman"/>
          <w:color w:val="000000" w:themeColor="text1"/>
          <w:sz w:val="24"/>
          <w:szCs w:val="24"/>
        </w:rPr>
        <w:t xml:space="preserve">, the better the improvement in CSR activities. </w:t>
      </w:r>
      <w:r w:rsidRPr="00C50C97">
        <w:rPr>
          <w:rFonts w:ascii="Times New Roman" w:eastAsia="Calibri" w:hAnsi="Times New Roman" w:cs="Times New Roman"/>
          <w:color w:val="000000" w:themeColor="text1"/>
          <w:sz w:val="24"/>
          <w:szCs w:val="24"/>
        </w:rPr>
        <w:t>In contrast</w:t>
      </w:r>
      <w:r w:rsidRPr="00C50C97">
        <w:rPr>
          <w:rFonts w:ascii="Times New Roman" w:hAnsi="Times New Roman" w:cs="Times New Roman"/>
          <w:color w:val="000000" w:themeColor="text1"/>
          <w:sz w:val="24"/>
          <w:szCs w:val="24"/>
        </w:rPr>
        <w:t xml:space="preserve">, employees' positive perceptions are found to significantly affect the level of CSR activities with the telecom sector. In particular, B=.159 and Sig. = 0.042 </w:t>
      </w:r>
      <w:r w:rsidRPr="00C50C97">
        <w:rPr>
          <w:rFonts w:ascii="Times New Roman" w:eastAsia="Calibri" w:hAnsi="Times New Roman" w:cs="Times New Roman"/>
          <w:color w:val="000000" w:themeColor="text1"/>
          <w:sz w:val="24"/>
          <w:szCs w:val="24"/>
        </w:rPr>
        <w:t>with</w:t>
      </w:r>
      <w:r w:rsidRPr="00C50C97">
        <w:rPr>
          <w:rFonts w:ascii="Times New Roman" w:hAnsi="Times New Roman" w:cs="Times New Roman"/>
          <w:color w:val="000000" w:themeColor="text1"/>
          <w:sz w:val="24"/>
          <w:szCs w:val="24"/>
        </w:rPr>
        <w:t xml:space="preserve"> respect </w:t>
      </w:r>
      <w:r w:rsidRPr="00C50C97">
        <w:rPr>
          <w:rFonts w:ascii="Times New Roman" w:eastAsia="Calibri" w:hAnsi="Times New Roman" w:cs="Times New Roman"/>
          <w:color w:val="000000" w:themeColor="text1"/>
          <w:sz w:val="24"/>
          <w:szCs w:val="24"/>
        </w:rPr>
        <w:t>to</w:t>
      </w:r>
      <w:r w:rsidRPr="00C50C97">
        <w:rPr>
          <w:rFonts w:ascii="Times New Roman" w:hAnsi="Times New Roman" w:cs="Times New Roman"/>
          <w:color w:val="000000" w:themeColor="text1"/>
          <w:sz w:val="24"/>
          <w:szCs w:val="24"/>
        </w:rPr>
        <w:t xml:space="preserve"> telecom services. The p value was less than the level of significance and hence statistically insignificant. Socially responsible businesses take better care of the needs and interests of their employees, and they seek to improve employees' working conditions and well-being on an ongoing basis. When employees perceive CSR capabilities more positively, they see the company's CSR activities as favorable (Anteneh &amp; Mamenie, 2020). Moreover, with more positive perceptions by employees of CSR activities, attachment from the employees toward the company also increases. The greater the perception of employees regarding the fit of CSR and culture in their firm</w:t>
      </w:r>
      <w:r w:rsidRPr="00C50C97">
        <w:rPr>
          <w:rFonts w:ascii="Times New Roman" w:eastAsia="Calibri" w:hAnsi="Times New Roman" w:cs="Times New Roman"/>
          <w:color w:val="000000" w:themeColor="text1"/>
          <w:sz w:val="24"/>
          <w:szCs w:val="24"/>
        </w:rPr>
        <w:t xml:space="preserve"> is</w:t>
      </w:r>
      <w:r w:rsidRPr="00C50C97">
        <w:rPr>
          <w:rFonts w:ascii="Times New Roman" w:hAnsi="Times New Roman" w:cs="Times New Roman"/>
          <w:color w:val="000000" w:themeColor="text1"/>
          <w:sz w:val="24"/>
          <w:szCs w:val="24"/>
        </w:rPr>
        <w:t xml:space="preserve">, the more </w:t>
      </w:r>
      <w:r w:rsidRPr="00C50C97">
        <w:rPr>
          <w:rFonts w:ascii="Times New Roman" w:eastAsia="Calibri" w:hAnsi="Times New Roman" w:cs="Times New Roman"/>
          <w:color w:val="000000" w:themeColor="text1"/>
          <w:sz w:val="24"/>
          <w:szCs w:val="24"/>
        </w:rPr>
        <w:t xml:space="preserve">likely </w:t>
      </w:r>
      <w:r w:rsidRPr="00C50C97">
        <w:rPr>
          <w:rFonts w:ascii="Times New Roman" w:hAnsi="Times New Roman" w:cs="Times New Roman"/>
          <w:color w:val="000000" w:themeColor="text1"/>
          <w:sz w:val="24"/>
          <w:szCs w:val="24"/>
        </w:rPr>
        <w:t>they are to perceive that their firm effectively implements CSR.</w:t>
      </w:r>
    </w:p>
    <w:p w14:paraId="64122A31" w14:textId="77777777" w:rsidR="00E67F9F" w:rsidRPr="00C50C97" w:rsidRDefault="002A09EA" w:rsidP="00E67F9F">
      <w:pPr>
        <w:pStyle w:val="ListParagraph"/>
        <w:numPr>
          <w:ilvl w:val="0"/>
          <w:numId w:val="26"/>
        </w:numPr>
        <w:autoSpaceDE w:val="0"/>
        <w:autoSpaceDN w:val="0"/>
        <w:adjustRightInd w:val="0"/>
        <w:spacing w:before="120" w:after="120" w:line="360" w:lineRule="auto"/>
        <w:jc w:val="both"/>
        <w:rPr>
          <w:rFonts w:ascii="Times New Roman" w:hAnsi="Times New Roman" w:cs="Times New Roman"/>
          <w:b/>
          <w:i/>
          <w:color w:val="000000" w:themeColor="text1"/>
          <w:sz w:val="24"/>
          <w:szCs w:val="24"/>
          <w:lang w:val="en-GB"/>
        </w:rPr>
      </w:pPr>
      <w:r w:rsidRPr="00C50C97">
        <w:rPr>
          <w:rFonts w:ascii="Times New Roman" w:hAnsi="Times New Roman" w:cs="Times New Roman"/>
          <w:color w:val="000000" w:themeColor="text1"/>
          <w:sz w:val="24"/>
          <w:szCs w:val="24"/>
        </w:rPr>
        <w:t xml:space="preserve">H4: The positive </w:t>
      </w:r>
      <w:r w:rsidRPr="00C50C97">
        <w:rPr>
          <w:rFonts w:ascii="Times New Roman" w:eastAsia="Calibri" w:hAnsi="Times New Roman" w:cs="Times New Roman"/>
          <w:color w:val="000000" w:themeColor="text1"/>
          <w:sz w:val="24"/>
          <w:szCs w:val="24"/>
        </w:rPr>
        <w:t>perceptions</w:t>
      </w:r>
      <w:r w:rsidRPr="00C50C97">
        <w:rPr>
          <w:rFonts w:ascii="Times New Roman" w:hAnsi="Times New Roman" w:cs="Times New Roman"/>
          <w:color w:val="000000" w:themeColor="text1"/>
          <w:sz w:val="24"/>
          <w:szCs w:val="24"/>
        </w:rPr>
        <w:t xml:space="preserve"> of employees </w:t>
      </w:r>
      <w:r w:rsidRPr="00C50C97">
        <w:rPr>
          <w:rFonts w:ascii="Times New Roman" w:eastAsia="Calibri" w:hAnsi="Times New Roman" w:cs="Times New Roman"/>
          <w:color w:val="000000" w:themeColor="text1"/>
          <w:sz w:val="24"/>
          <w:szCs w:val="24"/>
        </w:rPr>
        <w:t>positively influence</w:t>
      </w:r>
      <w:r w:rsidRPr="00C50C97">
        <w:rPr>
          <w:rFonts w:ascii="Times New Roman" w:hAnsi="Times New Roman" w:cs="Times New Roman"/>
          <w:color w:val="000000" w:themeColor="text1"/>
          <w:sz w:val="24"/>
          <w:szCs w:val="24"/>
        </w:rPr>
        <w:t xml:space="preserve"> the CSR activities of the telecom industry.</w:t>
      </w:r>
    </w:p>
    <w:p w14:paraId="27E98C71" w14:textId="77777777" w:rsidR="00A66B32" w:rsidRPr="00C50C97" w:rsidRDefault="002A09EA" w:rsidP="00A66B32">
      <w:pPr>
        <w:pStyle w:val="ListParagraph"/>
        <w:numPr>
          <w:ilvl w:val="2"/>
          <w:numId w:val="15"/>
        </w:numPr>
        <w:autoSpaceDE w:val="0"/>
        <w:autoSpaceDN w:val="0"/>
        <w:adjustRightInd w:val="0"/>
        <w:spacing w:before="120" w:after="120" w:line="360" w:lineRule="auto"/>
        <w:jc w:val="both"/>
        <w:rPr>
          <w:rFonts w:ascii="Times New Roman" w:hAnsi="Times New Roman" w:cs="Times New Roman"/>
          <w:b/>
          <w:color w:val="000000" w:themeColor="text1"/>
          <w:sz w:val="28"/>
          <w:szCs w:val="24"/>
          <w:lang w:val="en-GB"/>
        </w:rPr>
      </w:pPr>
      <w:r w:rsidRPr="00C50C97">
        <w:rPr>
          <w:rFonts w:ascii="Times New Roman" w:hAnsi="Times New Roman" w:cs="Times New Roman"/>
          <w:b/>
          <w:color w:val="000000" w:themeColor="text1"/>
          <w:sz w:val="28"/>
          <w:szCs w:val="24"/>
        </w:rPr>
        <w:t xml:space="preserve">Community </w:t>
      </w:r>
      <w:r w:rsidRPr="00C50C97">
        <w:rPr>
          <w:rFonts w:ascii="Times New Roman" w:eastAsia="Calibri" w:hAnsi="Times New Roman" w:cs="Times New Roman"/>
          <w:b/>
          <w:color w:val="000000" w:themeColor="text1"/>
          <w:sz w:val="28"/>
          <w:szCs w:val="24"/>
        </w:rPr>
        <w:t>Expectations</w:t>
      </w:r>
    </w:p>
    <w:p w14:paraId="45BDA171" w14:textId="77777777" w:rsidR="00EF3B60" w:rsidRPr="00C50C97" w:rsidRDefault="002A09EA" w:rsidP="00EF3B60">
      <w:pPr>
        <w:autoSpaceDE w:val="0"/>
        <w:autoSpaceDN w:val="0"/>
        <w:adjustRightInd w:val="0"/>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This survey revealed a moderate and positive significant (r=.500, p=.000) relationship between community expectations and CSR activities in the telecom sector. Finally, the study revealed that community expectations (B=.274 and Sig.= 0.0001) positively and significantly influence CSR activities with telecom services. The industry has a CSR to communities that involve socially responsible business practices that support social causes to improve community well-being. It also entails community support, including arts and health programs, educational and housing initiatives for economically disadvantaged people and generous/innovative giving, Anteneh &amp; Mamenie, 2020. Society expects organizations to ensure safety, improved lifestyles, employment, infrastructure, and environmental protection without affecting cultural practices and benefits.</w:t>
      </w:r>
    </w:p>
    <w:p w14:paraId="16E75674" w14:textId="77777777" w:rsidR="00EF3B60" w:rsidRPr="00C50C97" w:rsidRDefault="002A09EA" w:rsidP="00EF3B60">
      <w:pPr>
        <w:pStyle w:val="ListParagraph"/>
        <w:numPr>
          <w:ilvl w:val="0"/>
          <w:numId w:val="26"/>
        </w:numPr>
        <w:autoSpaceDE w:val="0"/>
        <w:autoSpaceDN w:val="0"/>
        <w:adjustRightInd w:val="0"/>
        <w:spacing w:before="12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H5: Communities have a positive influence on the CSR activities of the </w:t>
      </w:r>
      <w:r w:rsidRPr="00C50C97">
        <w:rPr>
          <w:rFonts w:ascii="Times New Roman" w:eastAsia="Calibri" w:hAnsi="Times New Roman" w:cs="Times New Roman"/>
          <w:color w:val="000000" w:themeColor="text1"/>
          <w:sz w:val="24"/>
          <w:szCs w:val="24"/>
        </w:rPr>
        <w:t>telecommunications</w:t>
      </w:r>
      <w:r w:rsidRPr="00C50C97">
        <w:rPr>
          <w:rFonts w:ascii="Times New Roman" w:hAnsi="Times New Roman" w:cs="Times New Roman"/>
          <w:color w:val="000000" w:themeColor="text1"/>
          <w:sz w:val="24"/>
          <w:szCs w:val="24"/>
        </w:rPr>
        <w:t xml:space="preserve"> industry.</w:t>
      </w:r>
    </w:p>
    <w:p w14:paraId="43EC50EB" w14:textId="77777777" w:rsidR="00BD18E3" w:rsidRPr="00C50C97" w:rsidRDefault="00BD18E3" w:rsidP="00A66B32">
      <w:pPr>
        <w:autoSpaceDE w:val="0"/>
        <w:autoSpaceDN w:val="0"/>
        <w:adjustRightInd w:val="0"/>
        <w:spacing w:before="120" w:after="120" w:line="360" w:lineRule="auto"/>
        <w:jc w:val="both"/>
        <w:rPr>
          <w:rFonts w:ascii="Times New Roman" w:hAnsi="Times New Roman" w:cs="Times New Roman"/>
          <w:b/>
          <w:i/>
          <w:color w:val="000000" w:themeColor="text1"/>
          <w:sz w:val="24"/>
          <w:szCs w:val="24"/>
          <w:lang w:val="en-GB"/>
        </w:rPr>
      </w:pPr>
    </w:p>
    <w:p w14:paraId="5BE92ABA" w14:textId="77777777" w:rsidR="00BD18E3" w:rsidRPr="00C50C97" w:rsidRDefault="00BD18E3" w:rsidP="00A66B32">
      <w:pPr>
        <w:autoSpaceDE w:val="0"/>
        <w:autoSpaceDN w:val="0"/>
        <w:adjustRightInd w:val="0"/>
        <w:spacing w:before="120" w:after="120" w:line="360" w:lineRule="auto"/>
        <w:jc w:val="both"/>
        <w:rPr>
          <w:rFonts w:ascii="Times New Roman" w:hAnsi="Times New Roman" w:cs="Times New Roman"/>
          <w:b/>
          <w:i/>
          <w:color w:val="000000" w:themeColor="text1"/>
          <w:sz w:val="24"/>
          <w:szCs w:val="24"/>
          <w:lang w:val="en-GB"/>
        </w:rPr>
      </w:pPr>
    </w:p>
    <w:p w14:paraId="1B18F5DE" w14:textId="77777777" w:rsidR="00E651F5" w:rsidRPr="00C50C97" w:rsidRDefault="00E651F5" w:rsidP="00774AD2">
      <w:pPr>
        <w:pStyle w:val="Heading1"/>
        <w:spacing w:before="120" w:line="360" w:lineRule="auto"/>
        <w:jc w:val="center"/>
        <w:rPr>
          <w:rFonts w:ascii="Times New Roman" w:hAnsi="Times New Roman" w:cs="Times New Roman"/>
          <w:b/>
          <w:color w:val="000000" w:themeColor="text1"/>
        </w:rPr>
      </w:pPr>
      <w:bookmarkStart w:id="178" w:name="_Toc136566571"/>
      <w:bookmarkStart w:id="179" w:name="_Toc78022085"/>
    </w:p>
    <w:p w14:paraId="279D0663" w14:textId="77777777" w:rsidR="00EF3B60" w:rsidRPr="00C50C97" w:rsidRDefault="00EF3B60" w:rsidP="00EF3B60">
      <w:pPr>
        <w:rPr>
          <w:color w:val="000000" w:themeColor="text1"/>
        </w:rPr>
      </w:pPr>
    </w:p>
    <w:p w14:paraId="4E0ADB68" w14:textId="77777777" w:rsidR="00EF3B60" w:rsidRPr="00C50C97" w:rsidRDefault="00EF3B60" w:rsidP="00EF3B60">
      <w:pPr>
        <w:rPr>
          <w:color w:val="000000" w:themeColor="text1"/>
        </w:rPr>
      </w:pPr>
    </w:p>
    <w:p w14:paraId="118FFDA6" w14:textId="77777777" w:rsidR="00EF3B60" w:rsidRPr="00C50C97" w:rsidRDefault="00EF3B60" w:rsidP="00EF3B60">
      <w:pPr>
        <w:rPr>
          <w:color w:val="000000" w:themeColor="text1"/>
        </w:rPr>
      </w:pPr>
    </w:p>
    <w:p w14:paraId="5C028D1D" w14:textId="77777777" w:rsidR="00EF3B60" w:rsidRPr="00C50C97" w:rsidRDefault="00EF3B60" w:rsidP="00EF3B60">
      <w:pPr>
        <w:rPr>
          <w:color w:val="000000" w:themeColor="text1"/>
        </w:rPr>
      </w:pPr>
    </w:p>
    <w:p w14:paraId="68EC7A22" w14:textId="77777777" w:rsidR="00EF3B60" w:rsidRPr="00C50C97" w:rsidRDefault="00EF3B60" w:rsidP="00EF3B60">
      <w:pPr>
        <w:rPr>
          <w:color w:val="000000" w:themeColor="text1"/>
        </w:rPr>
      </w:pPr>
    </w:p>
    <w:p w14:paraId="53165A12" w14:textId="77777777" w:rsidR="00EF3B60" w:rsidRPr="00C50C97" w:rsidRDefault="00EF3B60" w:rsidP="00EF3B60">
      <w:pPr>
        <w:rPr>
          <w:color w:val="000000" w:themeColor="text1"/>
        </w:rPr>
      </w:pPr>
    </w:p>
    <w:p w14:paraId="1B8A37B6" w14:textId="77777777" w:rsidR="00EF3B60" w:rsidRPr="00C50C97" w:rsidRDefault="00EF3B60" w:rsidP="00EF3B60">
      <w:pPr>
        <w:rPr>
          <w:color w:val="000000" w:themeColor="text1"/>
        </w:rPr>
      </w:pPr>
    </w:p>
    <w:p w14:paraId="20880C6C" w14:textId="77777777" w:rsidR="00774AD2" w:rsidRPr="00C50C97" w:rsidRDefault="002A09EA" w:rsidP="00774AD2">
      <w:pPr>
        <w:pStyle w:val="Heading1"/>
        <w:spacing w:before="120" w:line="360" w:lineRule="auto"/>
        <w:jc w:val="center"/>
        <w:rPr>
          <w:rFonts w:ascii="Times New Roman" w:hAnsi="Times New Roman" w:cs="Times New Roman"/>
          <w:b/>
          <w:color w:val="000000" w:themeColor="text1"/>
        </w:rPr>
      </w:pPr>
      <w:r w:rsidRPr="00C50C97">
        <w:rPr>
          <w:rFonts w:ascii="Times New Roman" w:hAnsi="Times New Roman" w:cs="Times New Roman"/>
          <w:b/>
          <w:color w:val="000000" w:themeColor="text1"/>
        </w:rPr>
        <w:t>CHAPTER FIVE</w:t>
      </w:r>
      <w:bookmarkEnd w:id="178"/>
      <w:bookmarkEnd w:id="179"/>
    </w:p>
    <w:p w14:paraId="1E5153C4" w14:textId="77777777" w:rsidR="00774AD2" w:rsidRPr="00C50C97" w:rsidRDefault="002A09EA" w:rsidP="00774AD2">
      <w:pPr>
        <w:pStyle w:val="Heading1"/>
        <w:spacing w:before="120" w:line="360" w:lineRule="auto"/>
        <w:jc w:val="center"/>
        <w:rPr>
          <w:rFonts w:ascii="Times New Roman" w:hAnsi="Times New Roman" w:cs="Times New Roman"/>
          <w:b/>
          <w:color w:val="000000" w:themeColor="text1"/>
        </w:rPr>
      </w:pPr>
      <w:bookmarkStart w:id="180" w:name="_Toc136566572"/>
      <w:bookmarkStart w:id="181" w:name="_Toc78022086"/>
      <w:r w:rsidRPr="00C50C97">
        <w:rPr>
          <w:rFonts w:ascii="Times New Roman" w:hAnsi="Times New Roman" w:cs="Times New Roman"/>
          <w:b/>
          <w:color w:val="000000" w:themeColor="text1"/>
        </w:rPr>
        <w:t>SUMMARY, CONCLUSION AND RECOMMENDATIONS</w:t>
      </w:r>
      <w:bookmarkEnd w:id="180"/>
      <w:bookmarkEnd w:id="181"/>
    </w:p>
    <w:p w14:paraId="31075973" w14:textId="77777777" w:rsidR="00774AD2" w:rsidRPr="00C50C97" w:rsidRDefault="002A09EA" w:rsidP="00774AD2">
      <w:pPr>
        <w:pStyle w:val="Heading1"/>
        <w:numPr>
          <w:ilvl w:val="1"/>
          <w:numId w:val="16"/>
        </w:numPr>
        <w:autoSpaceDE w:val="0"/>
        <w:autoSpaceDN w:val="0"/>
        <w:adjustRightInd w:val="0"/>
        <w:spacing w:before="120" w:after="120" w:line="360" w:lineRule="auto"/>
        <w:rPr>
          <w:rFonts w:ascii="Times New Roman" w:eastAsia="MS Mincho" w:hAnsi="Times New Roman" w:cs="Times New Roman"/>
          <w:b/>
          <w:color w:val="000000" w:themeColor="text1"/>
          <w:sz w:val="28"/>
        </w:rPr>
      </w:pPr>
      <w:bookmarkStart w:id="182" w:name="_Toc136566573"/>
      <w:bookmarkStart w:id="183" w:name="_Toc78022087"/>
      <w:r w:rsidRPr="00C50C97">
        <w:rPr>
          <w:rFonts w:ascii="Times New Roman" w:eastAsia="MS Mincho" w:hAnsi="Times New Roman" w:cs="Times New Roman"/>
          <w:b/>
          <w:color w:val="000000" w:themeColor="text1"/>
          <w:sz w:val="28"/>
        </w:rPr>
        <w:t>Introduction</w:t>
      </w:r>
      <w:bookmarkEnd w:id="182"/>
      <w:bookmarkEnd w:id="183"/>
    </w:p>
    <w:p w14:paraId="01FF630D" w14:textId="77777777" w:rsidR="00DB1BBF" w:rsidRPr="00C50C97" w:rsidRDefault="002A09EA" w:rsidP="00774AD2">
      <w:pPr>
        <w:autoSpaceDE w:val="0"/>
        <w:autoSpaceDN w:val="0"/>
        <w:adjustRightInd w:val="0"/>
        <w:spacing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This section summarizes the findings, conclusions, and recommendations. The </w:t>
      </w:r>
      <w:r w:rsidRPr="00C50C97">
        <w:rPr>
          <w:rFonts w:ascii="Times New Roman" w:eastAsia="Calibri" w:hAnsi="Times New Roman" w:cs="Times New Roman"/>
          <w:color w:val="000000" w:themeColor="text1"/>
          <w:sz w:val="24"/>
          <w:szCs w:val="24"/>
        </w:rPr>
        <w:t>purpose</w:t>
      </w:r>
      <w:r w:rsidRPr="00C50C97">
        <w:rPr>
          <w:rFonts w:ascii="Times New Roman" w:hAnsi="Times New Roman" w:cs="Times New Roman"/>
          <w:color w:val="000000" w:themeColor="text1"/>
          <w:sz w:val="24"/>
          <w:szCs w:val="24"/>
        </w:rPr>
        <w:t xml:space="preserve"> of this study was to identify the </w:t>
      </w:r>
      <w:r w:rsidRPr="00C50C97">
        <w:rPr>
          <w:rFonts w:ascii="Times New Roman" w:eastAsia="Calibri" w:hAnsi="Times New Roman" w:cs="Times New Roman"/>
          <w:color w:val="000000" w:themeColor="text1"/>
          <w:sz w:val="24"/>
          <w:szCs w:val="24"/>
        </w:rPr>
        <w:t>effects</w:t>
      </w:r>
      <w:r w:rsidRPr="00C50C97">
        <w:rPr>
          <w:rFonts w:ascii="Times New Roman" w:hAnsi="Times New Roman" w:cs="Times New Roman"/>
          <w:color w:val="000000" w:themeColor="text1"/>
          <w:sz w:val="24"/>
          <w:szCs w:val="24"/>
        </w:rPr>
        <w:t xml:space="preserve"> of service quality dimensions on customer satisfaction in the telecom sector of Ethiopia. The findings were summarized in line with the study objectives.</w:t>
      </w:r>
    </w:p>
    <w:p w14:paraId="3D87AE22" w14:textId="77777777" w:rsidR="00774AD2" w:rsidRPr="00C50C97" w:rsidRDefault="002A09EA" w:rsidP="00774AD2">
      <w:pPr>
        <w:pStyle w:val="Heading1"/>
        <w:numPr>
          <w:ilvl w:val="1"/>
          <w:numId w:val="16"/>
        </w:numPr>
        <w:autoSpaceDE w:val="0"/>
        <w:autoSpaceDN w:val="0"/>
        <w:adjustRightInd w:val="0"/>
        <w:spacing w:before="120" w:after="120" w:line="360" w:lineRule="auto"/>
        <w:rPr>
          <w:rFonts w:ascii="Times New Roman" w:eastAsia="MS Mincho" w:hAnsi="Times New Roman" w:cs="Times New Roman"/>
          <w:b/>
          <w:color w:val="000000" w:themeColor="text1"/>
          <w:sz w:val="28"/>
        </w:rPr>
      </w:pPr>
      <w:bookmarkStart w:id="184" w:name="_Toc78022088"/>
      <w:bookmarkStart w:id="185" w:name="_Toc136566574"/>
      <w:r w:rsidRPr="00C50C97">
        <w:rPr>
          <w:rFonts w:ascii="Times New Roman" w:eastAsia="MS Mincho" w:hAnsi="Times New Roman" w:cs="Times New Roman"/>
          <w:b/>
          <w:color w:val="000000" w:themeColor="text1"/>
          <w:sz w:val="28"/>
        </w:rPr>
        <w:t xml:space="preserve">Summary of </w:t>
      </w:r>
      <w:bookmarkEnd w:id="184"/>
      <w:bookmarkEnd w:id="185"/>
      <w:r w:rsidRPr="00C50C97">
        <w:rPr>
          <w:rFonts w:ascii="Times New Roman" w:eastAsia="MS Mincho" w:hAnsi="Times New Roman" w:cs="Times New Roman"/>
          <w:b/>
          <w:color w:val="000000" w:themeColor="text1"/>
          <w:sz w:val="28"/>
        </w:rPr>
        <w:t>major findings</w:t>
      </w:r>
    </w:p>
    <w:p w14:paraId="193021FA" w14:textId="77777777" w:rsidR="008A0B3B" w:rsidRPr="00C50C97" w:rsidRDefault="002A09EA" w:rsidP="008A0B3B">
      <w:pPr>
        <w:autoSpaceDE w:val="0"/>
        <w:autoSpaceDN w:val="0"/>
        <w:adjustRightInd w:val="0"/>
        <w:spacing w:before="24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Following the data analysis and presentation of </w:t>
      </w:r>
      <w:r w:rsidRPr="00C50C97">
        <w:rPr>
          <w:rFonts w:ascii="Times New Roman" w:eastAsia="Calibri" w:hAnsi="Times New Roman" w:cs="Times New Roman"/>
          <w:color w:val="000000" w:themeColor="text1"/>
          <w:sz w:val="24"/>
          <w:szCs w:val="24"/>
        </w:rPr>
        <w:t xml:space="preserve">the </w:t>
      </w:r>
      <w:r w:rsidRPr="00C50C97">
        <w:rPr>
          <w:rFonts w:ascii="Times New Roman" w:hAnsi="Times New Roman" w:cs="Times New Roman"/>
          <w:color w:val="000000" w:themeColor="text1"/>
          <w:sz w:val="24"/>
          <w:szCs w:val="24"/>
        </w:rPr>
        <w:t xml:space="preserve">results, the study </w:t>
      </w:r>
      <w:r w:rsidRPr="00C50C97">
        <w:rPr>
          <w:rFonts w:ascii="Times New Roman" w:eastAsia="Calibri" w:hAnsi="Times New Roman" w:cs="Times New Roman"/>
          <w:color w:val="000000" w:themeColor="text1"/>
          <w:sz w:val="24"/>
          <w:szCs w:val="24"/>
        </w:rPr>
        <w:t>summarized</w:t>
      </w:r>
      <w:r w:rsidRPr="00C50C97">
        <w:rPr>
          <w:rFonts w:ascii="Times New Roman" w:hAnsi="Times New Roman" w:cs="Times New Roman"/>
          <w:color w:val="000000" w:themeColor="text1"/>
          <w:sz w:val="24"/>
          <w:szCs w:val="24"/>
        </w:rPr>
        <w:t xml:space="preserve"> the key findings. The summary was consistent with the study variables and objectives, as discussed below.</w:t>
      </w:r>
    </w:p>
    <w:p w14:paraId="66943335" w14:textId="77777777" w:rsidR="008A0B3B" w:rsidRPr="00C50C97" w:rsidRDefault="002A09EA" w:rsidP="008A0B3B">
      <w:pPr>
        <w:pStyle w:val="ListParagraph"/>
        <w:autoSpaceDE w:val="0"/>
        <w:autoSpaceDN w:val="0"/>
        <w:adjustRightInd w:val="0"/>
        <w:spacing w:before="24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 </w:t>
      </w:r>
      <w:r w:rsidRPr="00C50C97">
        <w:rPr>
          <w:rFonts w:ascii="Times New Roman" w:eastAsia="Calibri" w:hAnsi="Times New Roman" w:cs="Times New Roman"/>
          <w:color w:val="000000" w:themeColor="text1"/>
          <w:sz w:val="24"/>
          <w:szCs w:val="24"/>
        </w:rPr>
        <w:t>Correlation</w:t>
      </w:r>
      <w:r w:rsidRPr="00C50C97">
        <w:rPr>
          <w:rFonts w:ascii="Times New Roman" w:hAnsi="Times New Roman" w:cs="Times New Roman"/>
          <w:color w:val="000000" w:themeColor="text1"/>
          <w:sz w:val="24"/>
          <w:szCs w:val="24"/>
        </w:rPr>
        <w:t xml:space="preserve"> analysis</w:t>
      </w:r>
      <w:r w:rsidRPr="00C50C97">
        <w:rPr>
          <w:rFonts w:ascii="Times New Roman" w:eastAsia="Calibri" w:hAnsi="Times New Roman" w:cs="Times New Roman"/>
          <w:color w:val="000000" w:themeColor="text1"/>
          <w:sz w:val="24"/>
          <w:szCs w:val="24"/>
        </w:rPr>
        <w:t xml:space="preserve"> revealed</w:t>
      </w:r>
      <w:r w:rsidRPr="00C50C97">
        <w:rPr>
          <w:rFonts w:ascii="Times New Roman" w:hAnsi="Times New Roman" w:cs="Times New Roman"/>
          <w:color w:val="000000" w:themeColor="text1"/>
          <w:sz w:val="24"/>
          <w:szCs w:val="24"/>
        </w:rPr>
        <w:t xml:space="preserve"> a moderate and positive significant (r=.518, p=.000) relationship between the involvement of a shareholder and CSR activities in Ethio Telecom. Furthermore, shareholder involvement positively and significantly affects CSR activities with telecom services</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with B=.196 and Sig. = 0.02.</w:t>
      </w:r>
    </w:p>
    <w:p w14:paraId="5E7D6BB8" w14:textId="77777777" w:rsidR="008A0B3B" w:rsidRPr="00C50C97" w:rsidRDefault="002A09EA" w:rsidP="008A0B3B">
      <w:pPr>
        <w:pStyle w:val="ListParagraph"/>
        <w:autoSpaceDE w:val="0"/>
        <w:autoSpaceDN w:val="0"/>
        <w:adjustRightInd w:val="0"/>
        <w:spacing w:before="24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 The survey response of customers was related to moderate and positive </w:t>
      </w:r>
      <w:r w:rsidRPr="00C50C97">
        <w:rPr>
          <w:rFonts w:ascii="Times New Roman" w:eastAsia="Calibri" w:hAnsi="Times New Roman" w:cs="Times New Roman"/>
          <w:color w:val="000000" w:themeColor="text1"/>
          <w:sz w:val="24"/>
          <w:szCs w:val="24"/>
        </w:rPr>
        <w:t>CSR activities</w:t>
      </w:r>
      <w:r w:rsidRPr="00C50C97">
        <w:rPr>
          <w:rFonts w:ascii="Times New Roman" w:hAnsi="Times New Roman" w:cs="Times New Roman"/>
          <w:color w:val="000000" w:themeColor="text1"/>
          <w:sz w:val="24"/>
          <w:szCs w:val="24"/>
        </w:rPr>
        <w:t xml:space="preserve">, r=.487, p=.000. </w:t>
      </w:r>
      <w:r w:rsidRPr="00C50C97">
        <w:rPr>
          <w:rFonts w:ascii="Times New Roman" w:eastAsia="Calibri" w:hAnsi="Times New Roman" w:cs="Times New Roman"/>
          <w:color w:val="000000" w:themeColor="text1"/>
          <w:sz w:val="24"/>
          <w:szCs w:val="24"/>
        </w:rPr>
        <w:t>The analysis</w:t>
      </w:r>
      <w:r w:rsidRPr="00C50C97">
        <w:rPr>
          <w:rFonts w:ascii="Times New Roman" w:hAnsi="Times New Roman" w:cs="Times New Roman"/>
          <w:color w:val="000000" w:themeColor="text1"/>
          <w:sz w:val="24"/>
          <w:szCs w:val="24"/>
        </w:rPr>
        <w:t xml:space="preserve"> also </w:t>
      </w:r>
      <w:r w:rsidRPr="00C50C97">
        <w:rPr>
          <w:rFonts w:ascii="Times New Roman" w:eastAsia="Calibri" w:hAnsi="Times New Roman" w:cs="Times New Roman"/>
          <w:color w:val="000000" w:themeColor="text1"/>
          <w:sz w:val="24"/>
          <w:szCs w:val="24"/>
        </w:rPr>
        <w:t>revealed</w:t>
      </w:r>
      <w:r w:rsidRPr="00C50C97">
        <w:rPr>
          <w:rFonts w:ascii="Times New Roman" w:hAnsi="Times New Roman" w:cs="Times New Roman"/>
          <w:color w:val="000000" w:themeColor="text1"/>
          <w:sz w:val="24"/>
          <w:szCs w:val="24"/>
        </w:rPr>
        <w:t xml:space="preserve"> that customer response, B=.174 and Sig. = 0.019, positively influences the level of CSR activities at telecom services.</w:t>
      </w:r>
    </w:p>
    <w:p w14:paraId="0C9A482A" w14:textId="77777777" w:rsidR="008A0B3B" w:rsidRPr="00C50C97" w:rsidRDefault="002A09EA" w:rsidP="008A0B3B">
      <w:pPr>
        <w:pStyle w:val="ListParagraph"/>
        <w:autoSpaceDE w:val="0"/>
        <w:autoSpaceDN w:val="0"/>
        <w:adjustRightInd w:val="0"/>
        <w:spacing w:before="24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 The survey results </w:t>
      </w:r>
      <w:r w:rsidRPr="00C50C97">
        <w:rPr>
          <w:rFonts w:ascii="Times New Roman" w:eastAsia="Calibri" w:hAnsi="Times New Roman" w:cs="Times New Roman"/>
          <w:color w:val="000000" w:themeColor="text1"/>
          <w:sz w:val="24"/>
          <w:szCs w:val="24"/>
        </w:rPr>
        <w:t>revealed</w:t>
      </w:r>
      <w:r w:rsidRPr="00C50C97">
        <w:rPr>
          <w:rFonts w:ascii="Times New Roman" w:hAnsi="Times New Roman" w:cs="Times New Roman"/>
          <w:color w:val="000000" w:themeColor="text1"/>
          <w:sz w:val="24"/>
          <w:szCs w:val="24"/>
        </w:rPr>
        <w:t xml:space="preserve"> a moderate and positive significant (r=.567, p=.000) relationship between legality and CSR activities within the telecom sector. </w:t>
      </w:r>
      <w:r w:rsidRPr="00C50C97">
        <w:rPr>
          <w:rFonts w:ascii="Times New Roman" w:eastAsia="Calibri" w:hAnsi="Times New Roman" w:cs="Times New Roman"/>
          <w:color w:val="000000" w:themeColor="text1"/>
          <w:sz w:val="24"/>
          <w:szCs w:val="24"/>
        </w:rPr>
        <w:t>In addition</w:t>
      </w:r>
      <w:r w:rsidRPr="00C50C97">
        <w:rPr>
          <w:rFonts w:ascii="Times New Roman" w:hAnsi="Times New Roman" w:cs="Times New Roman"/>
          <w:color w:val="000000" w:themeColor="text1"/>
          <w:sz w:val="24"/>
          <w:szCs w:val="24"/>
        </w:rPr>
        <w:t>, legality positively and significantly influenced the level of CSR activities at the telecom service, B=.192 and Sig. = 0.020.</w:t>
      </w:r>
    </w:p>
    <w:p w14:paraId="15CF3054" w14:textId="77777777" w:rsidR="008A0B3B" w:rsidRPr="00C50C97" w:rsidRDefault="002A09EA" w:rsidP="008A0B3B">
      <w:pPr>
        <w:pStyle w:val="ListParagraph"/>
        <w:autoSpaceDE w:val="0"/>
        <w:autoSpaceDN w:val="0"/>
        <w:adjustRightInd w:val="0"/>
        <w:spacing w:before="24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 There </w:t>
      </w:r>
      <w:r w:rsidRPr="00C50C97">
        <w:rPr>
          <w:rFonts w:ascii="Times New Roman" w:eastAsia="Calibri" w:hAnsi="Times New Roman" w:cs="Times New Roman"/>
          <w:color w:val="000000" w:themeColor="text1"/>
          <w:sz w:val="24"/>
          <w:szCs w:val="24"/>
        </w:rPr>
        <w:t>is</w:t>
      </w:r>
      <w:r w:rsidRPr="00C50C97">
        <w:rPr>
          <w:rFonts w:ascii="Times New Roman" w:hAnsi="Times New Roman" w:cs="Times New Roman"/>
          <w:color w:val="000000" w:themeColor="text1"/>
          <w:sz w:val="24"/>
          <w:szCs w:val="24"/>
        </w:rPr>
        <w:t xml:space="preserve"> a moderate and positive significant association between employee </w:t>
      </w:r>
      <w:r w:rsidRPr="00C50C97">
        <w:rPr>
          <w:rFonts w:ascii="Times New Roman" w:eastAsia="Calibri" w:hAnsi="Times New Roman" w:cs="Times New Roman"/>
          <w:color w:val="000000" w:themeColor="text1"/>
          <w:sz w:val="24"/>
          <w:szCs w:val="24"/>
        </w:rPr>
        <w:t>perceptions</w:t>
      </w:r>
      <w:r w:rsidRPr="00C50C97">
        <w:rPr>
          <w:rFonts w:ascii="Times New Roman" w:hAnsi="Times New Roman" w:cs="Times New Roman"/>
          <w:color w:val="000000" w:themeColor="text1"/>
          <w:sz w:val="24"/>
          <w:szCs w:val="24"/>
        </w:rPr>
        <w:t xml:space="preserve"> and CSR activities, r=.554, p=.000. The study, therefore</w:t>
      </w:r>
      <w:r w:rsidRPr="00C50C97">
        <w:rPr>
          <w:rFonts w:ascii="Times New Roman" w:eastAsia="Calibri" w:hAnsi="Times New Roman" w:cs="Times New Roman"/>
          <w:color w:val="000000" w:themeColor="text1"/>
          <w:sz w:val="24"/>
          <w:szCs w:val="24"/>
        </w:rPr>
        <w:t>,</w:t>
      </w:r>
      <w:r w:rsidRPr="00C50C97">
        <w:rPr>
          <w:rFonts w:ascii="Times New Roman" w:hAnsi="Times New Roman" w:cs="Times New Roman"/>
          <w:color w:val="000000" w:themeColor="text1"/>
          <w:sz w:val="24"/>
          <w:szCs w:val="24"/>
        </w:rPr>
        <w:t xml:space="preserve"> finds that positive employee perceptions (B=.159 and Sig.= 0.042) significantly </w:t>
      </w:r>
      <w:r w:rsidRPr="00C50C97">
        <w:rPr>
          <w:rFonts w:ascii="Times New Roman" w:eastAsia="Calibri" w:hAnsi="Times New Roman" w:cs="Times New Roman"/>
          <w:color w:val="000000" w:themeColor="text1"/>
          <w:sz w:val="24"/>
          <w:szCs w:val="24"/>
        </w:rPr>
        <w:t>influence</w:t>
      </w:r>
      <w:r w:rsidRPr="00C50C97">
        <w:rPr>
          <w:rFonts w:ascii="Times New Roman" w:hAnsi="Times New Roman" w:cs="Times New Roman"/>
          <w:color w:val="000000" w:themeColor="text1"/>
          <w:sz w:val="24"/>
          <w:szCs w:val="24"/>
        </w:rPr>
        <w:t xml:space="preserve"> the level of CSR activities with the telecom sector, particularly </w:t>
      </w:r>
      <w:r w:rsidRPr="00C50C97">
        <w:rPr>
          <w:rFonts w:ascii="Times New Roman" w:eastAsia="Calibri" w:hAnsi="Times New Roman" w:cs="Times New Roman"/>
          <w:color w:val="000000" w:themeColor="text1"/>
          <w:sz w:val="24"/>
          <w:szCs w:val="24"/>
        </w:rPr>
        <w:t>with respect to</w:t>
      </w:r>
      <w:r w:rsidRPr="00C50C97">
        <w:rPr>
          <w:rFonts w:ascii="Times New Roman" w:hAnsi="Times New Roman" w:cs="Times New Roman"/>
          <w:color w:val="000000" w:themeColor="text1"/>
          <w:sz w:val="24"/>
          <w:szCs w:val="24"/>
        </w:rPr>
        <w:t xml:space="preserve"> telecom services.</w:t>
      </w:r>
    </w:p>
    <w:p w14:paraId="487DBB6A" w14:textId="77777777" w:rsidR="008A0B3B" w:rsidRPr="00C50C97" w:rsidRDefault="002A09EA" w:rsidP="008A0B3B">
      <w:pPr>
        <w:pStyle w:val="ListParagraph"/>
        <w:autoSpaceDE w:val="0"/>
        <w:autoSpaceDN w:val="0"/>
        <w:adjustRightInd w:val="0"/>
        <w:spacing w:before="240" w:after="120"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 This survey </w:t>
      </w:r>
      <w:r w:rsidRPr="00C50C97">
        <w:rPr>
          <w:rFonts w:ascii="Times New Roman" w:eastAsia="Calibri" w:hAnsi="Times New Roman" w:cs="Times New Roman"/>
          <w:color w:val="000000" w:themeColor="text1"/>
          <w:sz w:val="24"/>
          <w:szCs w:val="24"/>
        </w:rPr>
        <w:t>revealed</w:t>
      </w:r>
      <w:r w:rsidRPr="00C50C97">
        <w:rPr>
          <w:rFonts w:ascii="Times New Roman" w:hAnsi="Times New Roman" w:cs="Times New Roman"/>
          <w:color w:val="000000" w:themeColor="text1"/>
          <w:sz w:val="24"/>
          <w:szCs w:val="24"/>
        </w:rPr>
        <w:t xml:space="preserve"> a moderate and positive significant (r=.500, p=.000) relationship between community expectations and CSR activities in the telecom sector. Finally, the study revealed that community expectations (B=.274 and Sig.= 0.0001) positively and significantly influence CSR activities with telecom services.</w:t>
      </w:r>
    </w:p>
    <w:p w14:paraId="1A8BB47E" w14:textId="77777777" w:rsidR="00F575CD" w:rsidRPr="00C50C97" w:rsidRDefault="002A09EA" w:rsidP="00F575CD">
      <w:pPr>
        <w:pStyle w:val="Heading1"/>
        <w:numPr>
          <w:ilvl w:val="1"/>
          <w:numId w:val="16"/>
        </w:numPr>
        <w:autoSpaceDE w:val="0"/>
        <w:autoSpaceDN w:val="0"/>
        <w:adjustRightInd w:val="0"/>
        <w:spacing w:before="120" w:after="120" w:line="360" w:lineRule="auto"/>
        <w:rPr>
          <w:rFonts w:ascii="Times New Roman" w:eastAsia="MS Mincho" w:hAnsi="Times New Roman" w:cs="Times New Roman"/>
          <w:b/>
          <w:color w:val="000000" w:themeColor="text1"/>
          <w:sz w:val="28"/>
        </w:rPr>
      </w:pPr>
      <w:bookmarkStart w:id="186" w:name="_Toc136566575"/>
      <w:bookmarkStart w:id="187" w:name="_Toc78022089"/>
      <w:r w:rsidRPr="00C50C97">
        <w:rPr>
          <w:rFonts w:ascii="Times New Roman" w:eastAsia="MS Mincho" w:hAnsi="Times New Roman" w:cs="Times New Roman"/>
          <w:b/>
          <w:color w:val="000000" w:themeColor="text1"/>
          <w:sz w:val="28"/>
        </w:rPr>
        <w:t>Conclusions</w:t>
      </w:r>
      <w:bookmarkEnd w:id="186"/>
      <w:bookmarkEnd w:id="187"/>
    </w:p>
    <w:p w14:paraId="7C97F739" w14:textId="77777777" w:rsidR="00F575CD" w:rsidRPr="00C50C97" w:rsidRDefault="002A09EA" w:rsidP="00F575CD">
      <w:pPr>
        <w:autoSpaceDE w:val="0"/>
        <w:autoSpaceDN w:val="0"/>
        <w:adjustRightInd w:val="0"/>
        <w:spacing w:after="120" w:line="360" w:lineRule="auto"/>
        <w:jc w:val="both"/>
        <w:rPr>
          <w:rFonts w:ascii="Times New Roman" w:eastAsia="Calibri"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From these findings, some conclusions were obtained in line with the objectives of the study.</w:t>
      </w:r>
    </w:p>
    <w:p w14:paraId="6CF44169" w14:textId="77777777" w:rsidR="00F575CD" w:rsidRPr="00C50C97" w:rsidRDefault="002A09EA" w:rsidP="00F575CD">
      <w:pPr>
        <w:autoSpaceDE w:val="0"/>
        <w:autoSpaceDN w:val="0"/>
        <w:adjustRightInd w:val="0"/>
        <w:spacing w:after="120" w:line="360" w:lineRule="auto"/>
        <w:jc w:val="both"/>
        <w:rPr>
          <w:rFonts w:ascii="Times New Roman" w:eastAsia="Calibri"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It also helps them attract and retain customers, which is very important in the long run for the success of the business. A number of people are even willing to pay more for commodities knowing that part of the company's profits will be spent on social causes close to their hearts. Customers' response was found to be a positive significant determinant of CSR in the telecom or telecom sector.</w:t>
      </w:r>
    </w:p>
    <w:p w14:paraId="717E5526" w14:textId="77777777" w:rsidR="00F575CD" w:rsidRPr="00C50C97" w:rsidRDefault="002A09EA" w:rsidP="00F575CD">
      <w:pPr>
        <w:autoSpaceDE w:val="0"/>
        <w:autoSpaceDN w:val="0"/>
        <w:adjustRightInd w:val="0"/>
        <w:spacing w:after="120" w:line="360" w:lineRule="auto"/>
        <w:jc w:val="both"/>
        <w:rPr>
          <w:rFonts w:ascii="Times New Roman" w:eastAsia="Calibri"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Social responsibility is an effective tool for increasing employee engagement. Such companies tend to attract employees who would like to make a difference in the world—not just because they need to draw a paycheck. With respect to large companies, there is strength in numbers, and collective employee efforts can achieve substantial results, which in turn increases workplace morale and boosts productivity. The study therefore concludes that the positive perception of employees is a positive determinant of CSR, which is significant within the telecom/telecom sector.</w:t>
      </w:r>
    </w:p>
    <w:p w14:paraId="16958453" w14:textId="77777777" w:rsidR="00F575CD" w:rsidRPr="00C50C97" w:rsidRDefault="002A09EA" w:rsidP="00F575CD">
      <w:pPr>
        <w:autoSpaceDE w:val="0"/>
        <w:autoSpaceDN w:val="0"/>
        <w:adjustRightInd w:val="0"/>
        <w:spacing w:after="120" w:line="360" w:lineRule="auto"/>
        <w:jc w:val="both"/>
        <w:rPr>
          <w:rFonts w:ascii="Times New Roman" w:eastAsia="Calibri"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Social responsibility serves as a platform for businesses and customers alike to positively influence local and global communities. Through offering a social responsibility initiative that resonates with consumer values, companies have an opportunity to increase both customer retention and loyalty. The study revealed that community expectations are one of the major determinants of CSR in the telecom or telecom sector. The positive attributes concerning service efficiency within the telecom or telecom sector were confirmed by the respondents, which led to an increase in the level of customer satisfaction.</w:t>
      </w:r>
    </w:p>
    <w:p w14:paraId="01021ED3" w14:textId="77777777" w:rsidR="00F575CD" w:rsidRPr="00C50C97" w:rsidRDefault="002A09EA" w:rsidP="00F575CD">
      <w:pPr>
        <w:autoSpaceDE w:val="0"/>
        <w:autoSpaceDN w:val="0"/>
        <w:adjustRightInd w:val="0"/>
        <w:spacing w:after="120" w:line="360" w:lineRule="auto"/>
        <w:jc w:val="both"/>
        <w:rPr>
          <w:rFonts w:ascii="Times New Roman" w:eastAsia="Calibri"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The results also revealed that legality has a significant effect on the level of CSR in the telecom or telecom service sector. Therefore, to enhance CSR services in the telecom sector, addressing issues related to legality should be promoted.</w:t>
      </w:r>
    </w:p>
    <w:p w14:paraId="496540BF" w14:textId="77777777" w:rsidR="00F575CD" w:rsidRPr="00C50C97" w:rsidRDefault="002A09EA" w:rsidP="003156C6">
      <w:pPr>
        <w:autoSpaceDE w:val="0"/>
        <w:autoSpaceDN w:val="0"/>
        <w:adjustRightInd w:val="0"/>
        <w:spacing w:after="120" w:line="360" w:lineRule="auto"/>
        <w:jc w:val="both"/>
        <w:rPr>
          <w:rFonts w:ascii="Times New Roman"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In terms of women's rights, protection of the environment, and poverty eradication at the local, national, and international levels, businesses are paying increasing attention to social responsibility. Socially responsible businesses paint more attractive portraits for shareholders and customers alike, which helps their bottom lines from an optics perspective. It was also determined that shareholder involvement is a significant determinant of CSR.</w:t>
      </w:r>
    </w:p>
    <w:p w14:paraId="4C71ACCA" w14:textId="77777777" w:rsidR="00774AD2" w:rsidRPr="00C50C97" w:rsidRDefault="002A09EA" w:rsidP="00774AD2">
      <w:pPr>
        <w:pStyle w:val="Heading1"/>
        <w:numPr>
          <w:ilvl w:val="1"/>
          <w:numId w:val="16"/>
        </w:numPr>
        <w:autoSpaceDE w:val="0"/>
        <w:autoSpaceDN w:val="0"/>
        <w:adjustRightInd w:val="0"/>
        <w:spacing w:before="120" w:after="120" w:line="360" w:lineRule="auto"/>
        <w:rPr>
          <w:rFonts w:ascii="Times New Roman" w:eastAsia="MS Mincho" w:hAnsi="Times New Roman" w:cs="Times New Roman"/>
          <w:b/>
          <w:color w:val="000000" w:themeColor="text1"/>
          <w:sz w:val="28"/>
        </w:rPr>
      </w:pPr>
      <w:bookmarkStart w:id="188" w:name="_Toc136566576"/>
      <w:bookmarkStart w:id="189" w:name="_Toc78022090"/>
      <w:r w:rsidRPr="00C50C97">
        <w:rPr>
          <w:rFonts w:ascii="Times New Roman" w:eastAsia="MS Mincho" w:hAnsi="Times New Roman" w:cs="Times New Roman"/>
          <w:b/>
          <w:color w:val="000000" w:themeColor="text1"/>
          <w:sz w:val="28"/>
        </w:rPr>
        <w:t>Recommendations</w:t>
      </w:r>
      <w:bookmarkEnd w:id="188"/>
      <w:bookmarkEnd w:id="189"/>
    </w:p>
    <w:p w14:paraId="3FFE98AD" w14:textId="77777777" w:rsidR="00A332E8" w:rsidRPr="00C50C97" w:rsidRDefault="002A09EA" w:rsidP="00A332E8">
      <w:pPr>
        <w:autoSpaceDE w:val="0"/>
        <w:autoSpaceDN w:val="0"/>
        <w:adjustRightInd w:val="0"/>
        <w:spacing w:after="120" w:line="360" w:lineRule="auto"/>
        <w:jc w:val="both"/>
        <w:rPr>
          <w:rFonts w:ascii="Times New Roman" w:eastAsia="Calibri"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On the basis of these findings, different recommendations were made concerning the objectives of the study: that Ethio Telecom should have CSR, which encompasses caring for the environment; be eco-aware; be egalitarian, diverse, and inclusive at work; treat staff with respect; give back to the community; and ensure that business decisions are ethical.</w:t>
      </w:r>
    </w:p>
    <w:p w14:paraId="2533EFC7" w14:textId="77777777" w:rsidR="00A332E8" w:rsidRPr="00C50C97" w:rsidRDefault="002A09EA" w:rsidP="00A332E8">
      <w:pPr>
        <w:pStyle w:val="ListParagraph"/>
        <w:autoSpaceDE w:val="0"/>
        <w:autoSpaceDN w:val="0"/>
        <w:adjustRightInd w:val="0"/>
        <w:spacing w:after="120" w:line="360" w:lineRule="auto"/>
        <w:jc w:val="both"/>
        <w:rPr>
          <w:rFonts w:ascii="Times New Roman" w:eastAsia="Calibri"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 Since marketing is the business function most closely aligned with satisfying and engaging a significant number of an organization's stakeholders, the marketing team should be responsible for actually developing and executing the strategic CSR plan. Additionally, marketing teams generally have a greater degree of competency in promoting and communicating messages to the broader public. From this viewpoint, the inclusion of marketing teams in the development and implementation of corporate CSR activities would increase the effectiveness of the outcomes of CSR activities.</w:t>
      </w:r>
    </w:p>
    <w:p w14:paraId="54827158" w14:textId="77777777" w:rsidR="00A332E8" w:rsidRPr="00C50C97" w:rsidRDefault="002A09EA" w:rsidP="00A332E8">
      <w:pPr>
        <w:pStyle w:val="ListParagraph"/>
        <w:autoSpaceDE w:val="0"/>
        <w:autoSpaceDN w:val="0"/>
        <w:adjustRightInd w:val="0"/>
        <w:spacing w:after="120" w:line="360" w:lineRule="auto"/>
        <w:jc w:val="both"/>
        <w:rPr>
          <w:rFonts w:ascii="Times New Roman" w:eastAsia="Calibri"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 Customer satisfaction is reliant on the services provided. It is therefore at this point prudent that Ethio Telecom ensures a high degree of customer satisfaction through timely assistance. Staff and e-telecom services play very important roles in ensuring that customers are served with minimal delays and transaction errors. The study therefore recommends that telecom service providers should ensure that there is an increased number of personnel who strive to serve customers.</w:t>
      </w:r>
    </w:p>
    <w:p w14:paraId="2B4324D2" w14:textId="77777777" w:rsidR="00A332E8" w:rsidRPr="00C50C97" w:rsidRDefault="002A09EA" w:rsidP="00A332E8">
      <w:pPr>
        <w:pStyle w:val="ListParagraph"/>
        <w:autoSpaceDE w:val="0"/>
        <w:autoSpaceDN w:val="0"/>
        <w:adjustRightInd w:val="0"/>
        <w:spacing w:after="120" w:line="360" w:lineRule="auto"/>
        <w:jc w:val="both"/>
        <w:rPr>
          <w:rFonts w:ascii="Times New Roman" w:eastAsia="Calibri"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 This report advances a few recommendations for companies that might consider involving themselves with CSR practices far more constructively to wit:</w:t>
      </w:r>
    </w:p>
    <w:p w14:paraId="49E85CB0" w14:textId="77777777" w:rsidR="00A332E8" w:rsidRPr="00C50C97" w:rsidRDefault="002A09EA" w:rsidP="00A332E8">
      <w:pPr>
        <w:pStyle w:val="ListParagraph"/>
        <w:autoSpaceDE w:val="0"/>
        <w:autoSpaceDN w:val="0"/>
        <w:adjustRightInd w:val="0"/>
        <w:spacing w:after="120" w:line="360" w:lineRule="auto"/>
        <w:jc w:val="both"/>
        <w:rPr>
          <w:rFonts w:ascii="Times New Roman" w:eastAsia="Calibri"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a) Integrating multidepart interaction for meeting relevant goals and objectives related to CSR;</w:t>
      </w:r>
    </w:p>
    <w:p w14:paraId="7238A1F4" w14:textId="77777777" w:rsidR="00A332E8" w:rsidRPr="00C50C97" w:rsidRDefault="002A09EA" w:rsidP="00A332E8">
      <w:pPr>
        <w:pStyle w:val="ListParagraph"/>
        <w:autoSpaceDE w:val="0"/>
        <w:autoSpaceDN w:val="0"/>
        <w:adjustRightInd w:val="0"/>
        <w:spacing w:after="120" w:line="360" w:lineRule="auto"/>
        <w:jc w:val="both"/>
        <w:rPr>
          <w:rFonts w:ascii="Times New Roman" w:eastAsia="Calibri"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b) Intelligently invest money in social causes or issues;</w:t>
      </w:r>
    </w:p>
    <w:p w14:paraId="01A9FB91" w14:textId="77777777" w:rsidR="00A332E8" w:rsidRPr="00C50C97" w:rsidRDefault="002A09EA" w:rsidP="00A332E8">
      <w:pPr>
        <w:pStyle w:val="ListParagraph"/>
        <w:autoSpaceDE w:val="0"/>
        <w:autoSpaceDN w:val="0"/>
        <w:adjustRightInd w:val="0"/>
        <w:spacing w:after="120" w:line="360" w:lineRule="auto"/>
        <w:jc w:val="both"/>
        <w:rPr>
          <w:rFonts w:ascii="Times New Roman" w:eastAsia="Calibri"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c) Initiate the operational aspects of companies' CSR along with setting long-term objectives and goals regarding the project itself;</w:t>
      </w:r>
    </w:p>
    <w:p w14:paraId="712488C5" w14:textId="77777777" w:rsidR="00A332E8" w:rsidRPr="00C50C97" w:rsidRDefault="002A09EA" w:rsidP="00A332E8">
      <w:pPr>
        <w:pStyle w:val="ListParagraph"/>
        <w:autoSpaceDE w:val="0"/>
        <w:autoSpaceDN w:val="0"/>
        <w:adjustRightInd w:val="0"/>
        <w:spacing w:after="120" w:line="360" w:lineRule="auto"/>
        <w:jc w:val="both"/>
        <w:rPr>
          <w:rFonts w:ascii="Times New Roman" w:eastAsia="Calibri"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d) Incorporation of stakeholder identification and communication as an ongoing process;</w:t>
      </w:r>
    </w:p>
    <w:p w14:paraId="219FD605" w14:textId="77777777" w:rsidR="00A332E8" w:rsidRPr="00C50C97" w:rsidRDefault="002A09EA" w:rsidP="00A332E8">
      <w:pPr>
        <w:pStyle w:val="ListParagraph"/>
        <w:autoSpaceDE w:val="0"/>
        <w:autoSpaceDN w:val="0"/>
        <w:adjustRightInd w:val="0"/>
        <w:spacing w:after="120" w:line="360" w:lineRule="auto"/>
        <w:jc w:val="both"/>
        <w:rPr>
          <w:rFonts w:ascii="Times New Roman" w:eastAsia="Calibri"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e) Ensuring that each and every individual within the organization is equipped with CSR skills;</w:t>
      </w:r>
    </w:p>
    <w:p w14:paraId="0BE244C7" w14:textId="77777777" w:rsidR="00A332E8" w:rsidRPr="00C50C97" w:rsidRDefault="002A09EA" w:rsidP="00A332E8">
      <w:pPr>
        <w:pStyle w:val="ListParagraph"/>
        <w:autoSpaceDE w:val="0"/>
        <w:autoSpaceDN w:val="0"/>
        <w:adjustRightInd w:val="0"/>
        <w:spacing w:after="120" w:line="360" w:lineRule="auto"/>
        <w:jc w:val="both"/>
        <w:rPr>
          <w:rFonts w:ascii="Times New Roman" w:eastAsia="Calibri"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f) Establishing an effective audit/review system to increase the level of CSR</w:t>
      </w:r>
    </w:p>
    <w:p w14:paraId="02753A4C" w14:textId="77777777" w:rsidR="00A332E8" w:rsidRPr="00C50C97" w:rsidRDefault="002A09EA" w:rsidP="00A332E8">
      <w:pPr>
        <w:pStyle w:val="ListParagraph"/>
        <w:autoSpaceDE w:val="0"/>
        <w:autoSpaceDN w:val="0"/>
        <w:adjustRightInd w:val="0"/>
        <w:spacing w:after="120" w:line="360" w:lineRule="auto"/>
        <w:jc w:val="both"/>
        <w:rPr>
          <w:rFonts w:ascii="Times New Roman" w:eastAsia="Calibri"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•This paper addresses the potential of legislating laws that make corporate social responsibility programs mandatory. The authors argued that the level of CSR initiative implementation would still be compromised unless proper rules and regulations are enacted and implemented throughout the organization. This view is further supported by the fact that employees, sometimes, think that CSR activities are of no significance, as they appear not to contribute any apparent value to the company's cause. Hence, the importance of CSR should be communicated down the line to all ranks and levels, while adequate company policies and their implementation mechanisms should be guaranteed at all levels.</w:t>
      </w:r>
    </w:p>
    <w:p w14:paraId="664A2B55" w14:textId="77777777" w:rsidR="00A332E8" w:rsidRPr="00C50C97" w:rsidRDefault="002A09EA" w:rsidP="00A332E8">
      <w:pPr>
        <w:pStyle w:val="ListParagraph"/>
        <w:autoSpaceDE w:val="0"/>
        <w:autoSpaceDN w:val="0"/>
        <w:adjustRightInd w:val="0"/>
        <w:spacing w:after="120" w:line="360" w:lineRule="auto"/>
        <w:jc w:val="both"/>
        <w:rPr>
          <w:rFonts w:ascii="Times New Roman" w:eastAsia="Calibri"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 Telecom leaders, executives, and managers, through telecom services, should continue developing marketing strategies and possible customer measures that will improve the quality of services provided in the telecom sector. This can be done by ensuring that telecom services and other telecom service providers increase the number of services, including online services, available across the country to ensure that all telecom services are easily accessible.</w:t>
      </w:r>
    </w:p>
    <w:p w14:paraId="466D3EC9" w14:textId="77777777" w:rsidR="00A332E8" w:rsidRPr="00C50C97" w:rsidRDefault="002A09EA" w:rsidP="00A332E8">
      <w:pPr>
        <w:pStyle w:val="ListParagraph"/>
        <w:autoSpaceDE w:val="0"/>
        <w:autoSpaceDN w:val="0"/>
        <w:adjustRightInd w:val="0"/>
        <w:spacing w:after="120" w:line="360" w:lineRule="auto"/>
        <w:jc w:val="both"/>
        <w:rPr>
          <w:rFonts w:ascii="Times New Roman" w:eastAsia="Calibri"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 This report identifies business benefits from stakeholders due to the dissemination of CSR activities. The companies must present dependable and organized information concerning the social impacts of their performance, mainly through a particular section for CSR on the websites, and provide reports on CSR, which adhere to international reporting standards. Other merits of strict communication include the increased level of brand recognition, which can positively influence a firm's profit margins.</w:t>
      </w:r>
    </w:p>
    <w:p w14:paraId="680E8CDE" w14:textId="77777777" w:rsidR="00A332E8" w:rsidRPr="00C50C97" w:rsidRDefault="002A09EA" w:rsidP="00A332E8">
      <w:pPr>
        <w:pStyle w:val="ListParagraph"/>
        <w:autoSpaceDE w:val="0"/>
        <w:autoSpaceDN w:val="0"/>
        <w:adjustRightInd w:val="0"/>
        <w:spacing w:after="120" w:line="360" w:lineRule="auto"/>
        <w:jc w:val="both"/>
        <w:rPr>
          <w:rFonts w:ascii="Times New Roman" w:eastAsia="Times New Roman"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 This company may have to maintain employee morale and social responsibility initiatives. Social responsibility programs can improve employee morale at work and result in increased productivity, which impacts the profitability of a company. Companies that engage in social responsibility initiatives can retain more customers and create customer loyalty. This is because socially responsible companies have the chance to differentiate themselves from their competitors since they develop better and more positive brand awareness.</w:t>
      </w:r>
    </w:p>
    <w:p w14:paraId="113F176A" w14:textId="77777777" w:rsidR="00774AD2" w:rsidRPr="00C50C97" w:rsidRDefault="002A09EA" w:rsidP="00774AD2">
      <w:pPr>
        <w:pStyle w:val="Heading1"/>
        <w:numPr>
          <w:ilvl w:val="1"/>
          <w:numId w:val="16"/>
        </w:numPr>
        <w:autoSpaceDE w:val="0"/>
        <w:autoSpaceDN w:val="0"/>
        <w:adjustRightInd w:val="0"/>
        <w:spacing w:before="120" w:after="120" w:line="360" w:lineRule="auto"/>
        <w:rPr>
          <w:rFonts w:ascii="Times New Roman" w:eastAsia="MS Mincho" w:hAnsi="Times New Roman" w:cs="Times New Roman"/>
          <w:b/>
          <w:color w:val="000000" w:themeColor="text1"/>
          <w:sz w:val="28"/>
        </w:rPr>
      </w:pPr>
      <w:bookmarkStart w:id="190" w:name="_Toc78022091"/>
      <w:bookmarkStart w:id="191" w:name="_Toc136566577"/>
      <w:r w:rsidRPr="00C50C97">
        <w:rPr>
          <w:rFonts w:ascii="Times New Roman" w:eastAsia="MS Mincho" w:hAnsi="Times New Roman" w:cs="Times New Roman"/>
          <w:b/>
          <w:color w:val="000000" w:themeColor="text1"/>
          <w:sz w:val="28"/>
        </w:rPr>
        <w:t>Implications</w:t>
      </w:r>
      <w:bookmarkEnd w:id="190"/>
      <w:bookmarkEnd w:id="191"/>
      <w:r w:rsidRPr="00C50C97">
        <w:rPr>
          <w:rFonts w:ascii="Times New Roman" w:eastAsia="MS Mincho" w:hAnsi="Times New Roman" w:cs="Times New Roman"/>
          <w:b/>
          <w:color w:val="000000" w:themeColor="text1"/>
          <w:sz w:val="28"/>
        </w:rPr>
        <w:t xml:space="preserve"> for various stakeholders</w:t>
      </w:r>
    </w:p>
    <w:p w14:paraId="3C71ED2A" w14:textId="77777777" w:rsidR="00507D3C" w:rsidRPr="00C50C97" w:rsidRDefault="002A09EA" w:rsidP="00507D3C">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A company's reputation and brand can be enhanced by engaging in socially responsible business practices. Programs that promote social responsibility can increase employee morale at work and increase productivity, which affects how profitable the business can be. Whether they are promoting women's rights, safeguarding the environment, or making efforts to eradicate poverty at the local, national, or international level, businesses are increasing their attention to social responsibility. Socially conscious businesses paint more alluring pictures to shareholders and customers alike, which serves their bottom lines from an optics perspective. Managers, executives, telecom leaders, and other administrators may know that employees of Ethio Telecom will tell customers exactly when services will be performed and that ideal telecoms will provide prompt services to customers. Similarly, employees of Ethio Telecom will always be willing to help customers. Employees will suggest the right products or services to customers while informing </w:t>
      </w:r>
      <w:r w:rsidRPr="00C50C97">
        <w:rPr>
          <w:rFonts w:ascii="Times New Roman" w:eastAsia="Calibri" w:hAnsi="Times New Roman" w:cs="Times New Roman"/>
          <w:color w:val="000000" w:themeColor="text1"/>
          <w:sz w:val="24"/>
          <w:szCs w:val="24"/>
        </w:rPr>
        <w:t>them</w:t>
      </w:r>
      <w:r w:rsidRPr="00C50C97">
        <w:rPr>
          <w:rFonts w:ascii="Times New Roman" w:hAnsi="Times New Roman" w:cs="Times New Roman"/>
          <w:color w:val="000000" w:themeColor="text1"/>
          <w:sz w:val="24"/>
          <w:szCs w:val="24"/>
        </w:rPr>
        <w:t xml:space="preserve"> about important notifications as soon as possible. The quality of service improvement may increase economic competitiveness. Service quality can be measured with subjective and objective processes. Social responsibility management is the process of designing and managing programs for community development and solving social problems. This would increase the leadership of managers through accountability to society and the community.</w:t>
      </w:r>
    </w:p>
    <w:p w14:paraId="79A42BD0" w14:textId="77777777" w:rsidR="00774AD2" w:rsidRPr="00C50C97" w:rsidRDefault="002A09EA" w:rsidP="00774AD2">
      <w:pPr>
        <w:pStyle w:val="Heading1"/>
        <w:numPr>
          <w:ilvl w:val="1"/>
          <w:numId w:val="16"/>
        </w:numPr>
        <w:autoSpaceDE w:val="0"/>
        <w:autoSpaceDN w:val="0"/>
        <w:adjustRightInd w:val="0"/>
        <w:spacing w:before="120" w:after="120" w:line="360" w:lineRule="auto"/>
        <w:rPr>
          <w:rFonts w:ascii="Times New Roman" w:eastAsia="MS Mincho" w:hAnsi="Times New Roman" w:cs="Times New Roman"/>
          <w:b/>
          <w:color w:val="000000" w:themeColor="text1"/>
          <w:sz w:val="28"/>
        </w:rPr>
      </w:pPr>
      <w:bookmarkStart w:id="192" w:name="_Toc136566578"/>
      <w:bookmarkStart w:id="193" w:name="_Toc78022092"/>
      <w:r w:rsidRPr="00C50C97">
        <w:rPr>
          <w:rFonts w:ascii="Times New Roman" w:eastAsia="MS Mincho" w:hAnsi="Times New Roman" w:cs="Times New Roman"/>
          <w:b/>
          <w:color w:val="000000" w:themeColor="text1"/>
          <w:sz w:val="28"/>
        </w:rPr>
        <w:t>Areas for Further Studies</w:t>
      </w:r>
      <w:bookmarkEnd w:id="192"/>
      <w:bookmarkEnd w:id="193"/>
    </w:p>
    <w:p w14:paraId="2A31B650" w14:textId="77777777" w:rsidR="00507D3C" w:rsidRPr="00C50C97" w:rsidRDefault="002A09EA" w:rsidP="00507D3C">
      <w:pPr>
        <w:spacing w:line="360" w:lineRule="auto"/>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The present study was conducted in Addis Abeba in the case of Ethio Telecom, which has the widest geographic distribution in the telecom industry. This region is modest compared with how large the country is. Therefore, this study recommends that similar studies be conducted in other parts of the country to allow </w:t>
      </w:r>
      <w:r w:rsidRPr="00C50C97">
        <w:rPr>
          <w:rFonts w:ascii="Times New Roman" w:eastAsia="Calibri" w:hAnsi="Times New Roman" w:cs="Times New Roman"/>
          <w:color w:val="000000" w:themeColor="text1"/>
          <w:sz w:val="24"/>
          <w:szCs w:val="24"/>
        </w:rPr>
        <w:t xml:space="preserve">for the </w:t>
      </w:r>
      <w:r w:rsidRPr="00C50C97">
        <w:rPr>
          <w:rFonts w:ascii="Times New Roman" w:hAnsi="Times New Roman" w:cs="Times New Roman"/>
          <w:color w:val="000000" w:themeColor="text1"/>
          <w:sz w:val="24"/>
          <w:szCs w:val="24"/>
        </w:rPr>
        <w:t xml:space="preserve">generalization of the findings to the whole nation. However, this study researched a limited </w:t>
      </w:r>
      <w:r w:rsidRPr="00C50C97">
        <w:rPr>
          <w:rFonts w:ascii="Times New Roman" w:eastAsia="Calibri" w:hAnsi="Times New Roman" w:cs="Times New Roman"/>
          <w:color w:val="000000" w:themeColor="text1"/>
          <w:sz w:val="24"/>
          <w:szCs w:val="24"/>
        </w:rPr>
        <w:t>number</w:t>
      </w:r>
      <w:r w:rsidRPr="00C50C97">
        <w:rPr>
          <w:rFonts w:ascii="Times New Roman" w:hAnsi="Times New Roman" w:cs="Times New Roman"/>
          <w:color w:val="000000" w:themeColor="text1"/>
          <w:sz w:val="24"/>
          <w:szCs w:val="24"/>
        </w:rPr>
        <w:t xml:space="preserve"> of factors that may </w:t>
      </w:r>
      <w:r w:rsidRPr="00C50C97">
        <w:rPr>
          <w:rFonts w:ascii="Times New Roman" w:eastAsia="Calibri" w:hAnsi="Times New Roman" w:cs="Times New Roman"/>
          <w:color w:val="000000" w:themeColor="text1"/>
          <w:sz w:val="24"/>
          <w:szCs w:val="24"/>
        </w:rPr>
        <w:t>influence</w:t>
      </w:r>
      <w:r w:rsidRPr="00C50C97">
        <w:rPr>
          <w:rFonts w:ascii="Times New Roman" w:hAnsi="Times New Roman" w:cs="Times New Roman"/>
          <w:color w:val="000000" w:themeColor="text1"/>
          <w:sz w:val="24"/>
          <w:szCs w:val="24"/>
        </w:rPr>
        <w:t xml:space="preserve"> CSR within the </w:t>
      </w:r>
      <w:r w:rsidRPr="00C50C97">
        <w:rPr>
          <w:rFonts w:ascii="Times New Roman" w:eastAsia="Calibri" w:hAnsi="Times New Roman" w:cs="Times New Roman"/>
          <w:color w:val="000000" w:themeColor="text1"/>
          <w:sz w:val="24"/>
          <w:szCs w:val="24"/>
        </w:rPr>
        <w:t>telecom</w:t>
      </w:r>
      <w:r w:rsidRPr="00C50C97">
        <w:rPr>
          <w:rFonts w:ascii="Times New Roman" w:hAnsi="Times New Roman" w:cs="Times New Roman"/>
          <w:color w:val="000000" w:themeColor="text1"/>
          <w:sz w:val="24"/>
          <w:szCs w:val="24"/>
        </w:rPr>
        <w:t xml:space="preserve"> industry. </w:t>
      </w:r>
      <w:r w:rsidRPr="00C50C97">
        <w:rPr>
          <w:rFonts w:ascii="Times New Roman" w:eastAsia="Calibri" w:hAnsi="Times New Roman" w:cs="Times New Roman"/>
          <w:color w:val="000000" w:themeColor="text1"/>
          <w:sz w:val="24"/>
          <w:szCs w:val="24"/>
        </w:rPr>
        <w:t>Further</w:t>
      </w:r>
      <w:r w:rsidRPr="00C50C97">
        <w:rPr>
          <w:rFonts w:ascii="Times New Roman" w:hAnsi="Times New Roman" w:cs="Times New Roman"/>
          <w:color w:val="000000" w:themeColor="text1"/>
          <w:sz w:val="24"/>
          <w:szCs w:val="24"/>
        </w:rPr>
        <w:t xml:space="preserve"> characteristics can explain the extent to which CSR is adopted by different providers, including small and micro enterprise service providers, utility providers, and all other types of service providers: How social responsibility gives employees the mandate to use the corporate resources available to them and do well while being a socially responsible company can help boost its image and create its brand </w:t>
      </w:r>
      <w:r w:rsidRPr="00C50C97">
        <w:rPr>
          <w:rFonts w:ascii="Times New Roman" w:eastAsia="Calibri" w:hAnsi="Times New Roman" w:cs="Times New Roman"/>
          <w:color w:val="000000" w:themeColor="text1"/>
          <w:sz w:val="24"/>
          <w:szCs w:val="24"/>
        </w:rPr>
        <w:t>must</w:t>
      </w:r>
      <w:r w:rsidRPr="00C50C97">
        <w:rPr>
          <w:rFonts w:ascii="Times New Roman" w:hAnsi="Times New Roman" w:cs="Times New Roman"/>
          <w:color w:val="000000" w:themeColor="text1"/>
          <w:sz w:val="24"/>
          <w:szCs w:val="24"/>
        </w:rPr>
        <w:t xml:space="preserve"> be analyzed.</w:t>
      </w:r>
    </w:p>
    <w:p w14:paraId="502BD655" w14:textId="77777777" w:rsidR="00507D3C" w:rsidRPr="00C50C97" w:rsidRDefault="00507D3C" w:rsidP="00507D3C">
      <w:pPr>
        <w:spacing w:line="360" w:lineRule="auto"/>
        <w:rPr>
          <w:rFonts w:ascii="Times New Roman" w:hAnsi="Times New Roman" w:cs="Times New Roman"/>
          <w:color w:val="000000" w:themeColor="text1"/>
          <w:sz w:val="24"/>
          <w:szCs w:val="24"/>
        </w:rPr>
      </w:pPr>
    </w:p>
    <w:p w14:paraId="3CCA485B" w14:textId="77777777" w:rsidR="003156C6" w:rsidRPr="00C50C97" w:rsidRDefault="003156C6" w:rsidP="009C0DE1">
      <w:pPr>
        <w:spacing w:line="360" w:lineRule="auto"/>
        <w:rPr>
          <w:rFonts w:ascii="Times New Roman" w:hAnsi="Times New Roman" w:cs="Times New Roman"/>
          <w:color w:val="000000" w:themeColor="text1"/>
          <w:sz w:val="24"/>
          <w:szCs w:val="24"/>
        </w:rPr>
      </w:pPr>
    </w:p>
    <w:p w14:paraId="37469DDB" w14:textId="77777777" w:rsidR="00774AD2" w:rsidRPr="00C50C97" w:rsidRDefault="00774AD2" w:rsidP="009C0DE1">
      <w:pPr>
        <w:spacing w:line="360" w:lineRule="auto"/>
        <w:rPr>
          <w:rFonts w:ascii="Times New Roman" w:hAnsi="Times New Roman" w:cs="Times New Roman"/>
          <w:color w:val="000000" w:themeColor="text1"/>
          <w:sz w:val="24"/>
          <w:szCs w:val="24"/>
        </w:rPr>
      </w:pPr>
    </w:p>
    <w:p w14:paraId="2B22A962" w14:textId="77777777" w:rsidR="00B81439" w:rsidRPr="00C50C97" w:rsidRDefault="002A09EA" w:rsidP="00B16AC9">
      <w:pPr>
        <w:pStyle w:val="Heading1"/>
        <w:spacing w:after="240" w:line="360" w:lineRule="auto"/>
        <w:jc w:val="center"/>
        <w:rPr>
          <w:rFonts w:ascii="Times New Roman" w:hAnsi="Times New Roman" w:cs="Times New Roman"/>
          <w:b/>
          <w:color w:val="000000" w:themeColor="text1"/>
        </w:rPr>
      </w:pPr>
      <w:bookmarkStart w:id="194" w:name="_Toc136566579"/>
      <w:r w:rsidRPr="00C50C97">
        <w:rPr>
          <w:rFonts w:ascii="Times New Roman" w:hAnsi="Times New Roman" w:cs="Times New Roman"/>
          <w:b/>
          <w:color w:val="000000" w:themeColor="text1"/>
        </w:rPr>
        <w:t>REFERENCE</w:t>
      </w:r>
      <w:bookmarkEnd w:id="194"/>
    </w:p>
    <w:p w14:paraId="6BC8F1BC" w14:textId="77777777" w:rsidR="0072468D" w:rsidRPr="00C50C97" w:rsidRDefault="002A09EA" w:rsidP="0072468D">
      <w:pPr>
        <w:widowControl w:val="0"/>
        <w:autoSpaceDE w:val="0"/>
        <w:autoSpaceDN w:val="0"/>
        <w:adjustRightInd w:val="0"/>
        <w:spacing w:line="240" w:lineRule="auto"/>
        <w:ind w:left="785" w:hangingChars="327" w:hanging="785"/>
        <w:jc w:val="both"/>
        <w:rPr>
          <w:rFonts w:ascii="Times New Roman" w:hAnsi="Times New Roman" w:cs="Times New Roman"/>
          <w:noProof/>
          <w:color w:val="000000" w:themeColor="text1"/>
          <w:sz w:val="24"/>
          <w:szCs w:val="24"/>
        </w:rPr>
      </w:pPr>
      <w:r w:rsidRPr="00C50C97">
        <w:rPr>
          <w:rFonts w:ascii="Times New Roman" w:hAnsi="Times New Roman" w:cs="Times New Roman"/>
          <w:color w:val="000000" w:themeColor="text1"/>
          <w:sz w:val="24"/>
          <w:szCs w:val="24"/>
        </w:rPr>
        <w:fldChar w:fldCharType="begin" w:fldLock="1"/>
      </w:r>
      <w:r w:rsidRPr="00C50C97">
        <w:rPr>
          <w:rFonts w:ascii="Times New Roman" w:hAnsi="Times New Roman" w:cs="Times New Roman"/>
          <w:color w:val="000000" w:themeColor="text1"/>
          <w:sz w:val="24"/>
          <w:szCs w:val="24"/>
        </w:rPr>
        <w:instrText xml:space="preserve">ADDIN Mendeley Bibliography CSL_BIBLIOGRAPHY </w:instrText>
      </w:r>
      <w:r w:rsidRPr="00C50C97">
        <w:rPr>
          <w:rFonts w:ascii="Times New Roman" w:hAnsi="Times New Roman" w:cs="Times New Roman"/>
          <w:color w:val="000000" w:themeColor="text1"/>
          <w:sz w:val="24"/>
          <w:szCs w:val="24"/>
        </w:rPr>
        <w:fldChar w:fldCharType="separate"/>
      </w:r>
      <w:r w:rsidRPr="00C50C97">
        <w:rPr>
          <w:rFonts w:ascii="Times New Roman" w:hAnsi="Times New Roman" w:cs="Times New Roman"/>
          <w:noProof/>
          <w:color w:val="000000" w:themeColor="text1"/>
          <w:sz w:val="24"/>
          <w:szCs w:val="24"/>
        </w:rPr>
        <w:t xml:space="preserve">Bhatia, A., &amp; Makkar, B. (2020). CSR disclosure in developing and developed countries: a comparative study. </w:t>
      </w:r>
      <w:r w:rsidRPr="00C50C97">
        <w:rPr>
          <w:rFonts w:ascii="Times New Roman" w:hAnsi="Times New Roman" w:cs="Times New Roman"/>
          <w:i/>
          <w:iCs/>
          <w:noProof/>
          <w:color w:val="000000" w:themeColor="text1"/>
          <w:sz w:val="24"/>
          <w:szCs w:val="24"/>
        </w:rPr>
        <w:t>Journal of Global Responsibility</w:t>
      </w:r>
      <w:r w:rsidRPr="00C50C97">
        <w:rPr>
          <w:rFonts w:ascii="Times New Roman" w:hAnsi="Times New Roman" w:cs="Times New Roman"/>
          <w:noProof/>
          <w:color w:val="000000" w:themeColor="text1"/>
          <w:sz w:val="24"/>
          <w:szCs w:val="24"/>
        </w:rPr>
        <w:t xml:space="preserve">, </w:t>
      </w:r>
      <w:r w:rsidRPr="00C50C97">
        <w:rPr>
          <w:rFonts w:ascii="Times New Roman" w:hAnsi="Times New Roman" w:cs="Times New Roman"/>
          <w:i/>
          <w:iCs/>
          <w:noProof/>
          <w:color w:val="000000" w:themeColor="text1"/>
          <w:sz w:val="24"/>
          <w:szCs w:val="24"/>
        </w:rPr>
        <w:t>11</w:t>
      </w:r>
      <w:r w:rsidRPr="00C50C97">
        <w:rPr>
          <w:rFonts w:ascii="Times New Roman" w:hAnsi="Times New Roman" w:cs="Times New Roman"/>
          <w:noProof/>
          <w:color w:val="000000" w:themeColor="text1"/>
          <w:sz w:val="24"/>
          <w:szCs w:val="24"/>
        </w:rPr>
        <w:t>(1), 1–26. https://doi.org/10.1108/JGR-04-2019-0043</w:t>
      </w:r>
    </w:p>
    <w:p w14:paraId="16EEB109" w14:textId="77777777" w:rsidR="0072468D" w:rsidRPr="00C50C97" w:rsidRDefault="002A09EA" w:rsidP="0072468D">
      <w:pPr>
        <w:widowControl w:val="0"/>
        <w:autoSpaceDE w:val="0"/>
        <w:autoSpaceDN w:val="0"/>
        <w:adjustRightInd w:val="0"/>
        <w:spacing w:line="240" w:lineRule="auto"/>
        <w:ind w:left="785" w:hangingChars="327" w:hanging="785"/>
        <w:jc w:val="both"/>
        <w:rPr>
          <w:rFonts w:ascii="Times New Roman" w:hAnsi="Times New Roman" w:cs="Times New Roman"/>
          <w:noProof/>
          <w:color w:val="000000" w:themeColor="text1"/>
          <w:sz w:val="24"/>
          <w:szCs w:val="24"/>
        </w:rPr>
      </w:pPr>
      <w:r w:rsidRPr="00C50C97">
        <w:rPr>
          <w:rFonts w:ascii="Times New Roman" w:hAnsi="Times New Roman" w:cs="Times New Roman"/>
          <w:noProof/>
          <w:color w:val="000000" w:themeColor="text1"/>
          <w:sz w:val="24"/>
          <w:szCs w:val="24"/>
        </w:rPr>
        <w:t xml:space="preserve">Bondy, K., Moon, J., &amp; Matten, D. (2012). An Institution of Corporate Social Responsibility (CSR) in Multi-National Corporations (MNCs): Form and Implications. </w:t>
      </w:r>
      <w:r w:rsidRPr="00C50C97">
        <w:rPr>
          <w:rFonts w:ascii="Times New Roman" w:hAnsi="Times New Roman" w:cs="Times New Roman"/>
          <w:i/>
          <w:iCs/>
          <w:noProof/>
          <w:color w:val="000000" w:themeColor="text1"/>
          <w:sz w:val="24"/>
          <w:szCs w:val="24"/>
        </w:rPr>
        <w:t>Journal of Business Ethics</w:t>
      </w:r>
      <w:r w:rsidRPr="00C50C97">
        <w:rPr>
          <w:rFonts w:ascii="Times New Roman" w:hAnsi="Times New Roman" w:cs="Times New Roman"/>
          <w:noProof/>
          <w:color w:val="000000" w:themeColor="text1"/>
          <w:sz w:val="24"/>
          <w:szCs w:val="24"/>
        </w:rPr>
        <w:t xml:space="preserve">, </w:t>
      </w:r>
      <w:r w:rsidRPr="00C50C97">
        <w:rPr>
          <w:rFonts w:ascii="Times New Roman" w:hAnsi="Times New Roman" w:cs="Times New Roman"/>
          <w:i/>
          <w:iCs/>
          <w:noProof/>
          <w:color w:val="000000" w:themeColor="text1"/>
          <w:sz w:val="24"/>
          <w:szCs w:val="24"/>
        </w:rPr>
        <w:t>111</w:t>
      </w:r>
      <w:r w:rsidRPr="00C50C97">
        <w:rPr>
          <w:rFonts w:ascii="Times New Roman" w:hAnsi="Times New Roman" w:cs="Times New Roman"/>
          <w:noProof/>
          <w:color w:val="000000" w:themeColor="text1"/>
          <w:sz w:val="24"/>
          <w:szCs w:val="24"/>
        </w:rPr>
        <w:t>(2), 281–299. https://doi.org/10.1007/s10551-012-1208-7</w:t>
      </w:r>
    </w:p>
    <w:p w14:paraId="5E0A63EF" w14:textId="77777777" w:rsidR="0072468D" w:rsidRPr="00C50C97" w:rsidRDefault="002A09EA" w:rsidP="0072468D">
      <w:pPr>
        <w:widowControl w:val="0"/>
        <w:autoSpaceDE w:val="0"/>
        <w:autoSpaceDN w:val="0"/>
        <w:adjustRightInd w:val="0"/>
        <w:spacing w:line="240" w:lineRule="auto"/>
        <w:ind w:left="785" w:hangingChars="327" w:hanging="785"/>
        <w:jc w:val="both"/>
        <w:rPr>
          <w:rFonts w:ascii="Times New Roman" w:hAnsi="Times New Roman" w:cs="Times New Roman"/>
          <w:noProof/>
          <w:color w:val="000000" w:themeColor="text1"/>
          <w:sz w:val="24"/>
          <w:szCs w:val="24"/>
        </w:rPr>
      </w:pPr>
      <w:r w:rsidRPr="00C50C97">
        <w:rPr>
          <w:rFonts w:ascii="Times New Roman" w:hAnsi="Times New Roman" w:cs="Times New Roman"/>
          <w:noProof/>
          <w:color w:val="000000" w:themeColor="text1"/>
          <w:sz w:val="24"/>
          <w:szCs w:val="24"/>
        </w:rPr>
        <w:t xml:space="preserve">Bryman, A. (2008). </w:t>
      </w:r>
      <w:r w:rsidRPr="00C50C97">
        <w:rPr>
          <w:rFonts w:ascii="Times New Roman" w:hAnsi="Times New Roman" w:cs="Times New Roman"/>
          <w:i/>
          <w:iCs/>
          <w:noProof/>
          <w:color w:val="000000" w:themeColor="text1"/>
          <w:sz w:val="24"/>
          <w:szCs w:val="24"/>
        </w:rPr>
        <w:t>Social research methods</w:t>
      </w:r>
      <w:r w:rsidRPr="00C50C97">
        <w:rPr>
          <w:rFonts w:ascii="Times New Roman" w:hAnsi="Times New Roman" w:cs="Times New Roman"/>
          <w:noProof/>
          <w:color w:val="000000" w:themeColor="text1"/>
          <w:sz w:val="24"/>
          <w:szCs w:val="24"/>
        </w:rPr>
        <w:t>. 748.</w:t>
      </w:r>
    </w:p>
    <w:p w14:paraId="4FA8B478" w14:textId="77777777" w:rsidR="0072468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Bhattacharya, C. B., and S. Sen, (2004). 'Doing Better at Doing Good: When, Why, and How Consumers Respond to Corporate Social Initiatives’, California Management Review 47(1).</w:t>
      </w:r>
    </w:p>
    <w:p w14:paraId="162047F9" w14:textId="77777777" w:rsidR="0072468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Bowen, H.R. (1953). Social responsibilities of the businessman. New York: Harper &amp; Row.</w:t>
      </w:r>
    </w:p>
    <w:p w14:paraId="6F75CFE7" w14:textId="77777777" w:rsidR="0072468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Bomann,  L.,  &amp;Wiggen,  O.   (Eds.).   (2004). Responsibility in world business: Managing harmful side-effects of corporate activity.  Tokyo: UN University Press.</w:t>
      </w:r>
    </w:p>
    <w:p w14:paraId="15B5D6D1" w14:textId="77777777" w:rsidR="0072468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Branco, MC.,&amp;  Rodrigues, LL.(2006). Corporate social responsibility and resource based perspectives', Journal of Business Ethics, vol. 69, no. 2, and pp. 111-32.</w:t>
      </w:r>
    </w:p>
    <w:p w14:paraId="7BFEDA2D" w14:textId="77777777" w:rsidR="0072468D" w:rsidRPr="00C50C97" w:rsidRDefault="002A09EA" w:rsidP="0072468D">
      <w:pPr>
        <w:widowControl w:val="0"/>
        <w:autoSpaceDE w:val="0"/>
        <w:autoSpaceDN w:val="0"/>
        <w:adjustRightInd w:val="0"/>
        <w:spacing w:line="240" w:lineRule="auto"/>
        <w:ind w:left="785" w:hangingChars="327" w:hanging="785"/>
        <w:jc w:val="both"/>
        <w:rPr>
          <w:rFonts w:ascii="Times New Roman" w:hAnsi="Times New Roman" w:cs="Times New Roman"/>
          <w:noProof/>
          <w:color w:val="000000" w:themeColor="text1"/>
          <w:sz w:val="24"/>
          <w:szCs w:val="24"/>
        </w:rPr>
      </w:pPr>
      <w:r w:rsidRPr="00C50C97">
        <w:rPr>
          <w:rFonts w:ascii="Times New Roman" w:hAnsi="Times New Roman" w:cs="Times New Roman"/>
          <w:noProof/>
          <w:color w:val="000000" w:themeColor="text1"/>
          <w:sz w:val="24"/>
          <w:szCs w:val="24"/>
        </w:rPr>
        <w:t xml:space="preserve">Creswell Clark, V.L.P, J. W. (2017). Designing &amp; conducting mixed methods research + the mixed methods reader. </w:t>
      </w:r>
      <w:r w:rsidRPr="00C50C97">
        <w:rPr>
          <w:rFonts w:ascii="Times New Roman" w:hAnsi="Times New Roman" w:cs="Times New Roman"/>
          <w:i/>
          <w:iCs/>
          <w:noProof/>
          <w:color w:val="000000" w:themeColor="text1"/>
          <w:sz w:val="24"/>
          <w:szCs w:val="24"/>
        </w:rPr>
        <w:t>Designing &amp; Conducting Mixed Methods Research + the Mixed Methods Reader</w:t>
      </w:r>
      <w:r w:rsidRPr="00C50C97">
        <w:rPr>
          <w:rFonts w:ascii="Times New Roman" w:hAnsi="Times New Roman" w:cs="Times New Roman"/>
          <w:noProof/>
          <w:color w:val="000000" w:themeColor="text1"/>
          <w:sz w:val="24"/>
          <w:szCs w:val="24"/>
        </w:rPr>
        <w:t xml:space="preserve">, </w:t>
      </w:r>
      <w:r w:rsidRPr="00C50C97">
        <w:rPr>
          <w:rFonts w:ascii="Times New Roman" w:hAnsi="Times New Roman" w:cs="Times New Roman"/>
          <w:i/>
          <w:iCs/>
          <w:noProof/>
          <w:color w:val="000000" w:themeColor="text1"/>
          <w:sz w:val="24"/>
          <w:szCs w:val="24"/>
        </w:rPr>
        <w:t>1</w:t>
      </w:r>
      <w:r w:rsidRPr="00C50C97">
        <w:rPr>
          <w:rFonts w:ascii="Times New Roman" w:hAnsi="Times New Roman" w:cs="Times New Roman"/>
          <w:noProof/>
          <w:color w:val="000000" w:themeColor="text1"/>
          <w:sz w:val="24"/>
          <w:szCs w:val="24"/>
        </w:rPr>
        <w:t>(2), 24–27.</w:t>
      </w:r>
    </w:p>
    <w:p w14:paraId="7B04F0C5" w14:textId="77777777" w:rsidR="0072468D" w:rsidRPr="00C50C97" w:rsidRDefault="002A09EA" w:rsidP="0072468D">
      <w:pPr>
        <w:widowControl w:val="0"/>
        <w:autoSpaceDE w:val="0"/>
        <w:autoSpaceDN w:val="0"/>
        <w:adjustRightInd w:val="0"/>
        <w:spacing w:line="240" w:lineRule="auto"/>
        <w:ind w:left="785" w:hangingChars="327" w:hanging="785"/>
        <w:jc w:val="both"/>
        <w:rPr>
          <w:rFonts w:ascii="Times New Roman" w:hAnsi="Times New Roman" w:cs="Times New Roman"/>
          <w:noProof/>
          <w:color w:val="000000" w:themeColor="text1"/>
          <w:sz w:val="24"/>
          <w:szCs w:val="24"/>
        </w:rPr>
      </w:pPr>
      <w:r w:rsidRPr="00C50C97">
        <w:rPr>
          <w:rFonts w:ascii="Times New Roman" w:hAnsi="Times New Roman" w:cs="Times New Roman"/>
          <w:noProof/>
          <w:color w:val="000000" w:themeColor="text1"/>
          <w:sz w:val="24"/>
          <w:szCs w:val="24"/>
        </w:rPr>
        <w:t xml:space="preserve">Creswell, J. W. (2003). Research design Qualitative quantitative and mixed methods approaches. </w:t>
      </w:r>
      <w:r w:rsidRPr="00C50C97">
        <w:rPr>
          <w:rFonts w:ascii="Times New Roman" w:hAnsi="Times New Roman" w:cs="Times New Roman"/>
          <w:i/>
          <w:iCs/>
          <w:noProof/>
          <w:color w:val="000000" w:themeColor="text1"/>
          <w:sz w:val="24"/>
          <w:szCs w:val="24"/>
        </w:rPr>
        <w:t>Research Design Qualitative Quantitative and Mixed Methods Approaches</w:t>
      </w:r>
      <w:r w:rsidRPr="00C50C97">
        <w:rPr>
          <w:rFonts w:ascii="Times New Roman" w:hAnsi="Times New Roman" w:cs="Times New Roman"/>
          <w:noProof/>
          <w:color w:val="000000" w:themeColor="text1"/>
          <w:sz w:val="24"/>
          <w:szCs w:val="24"/>
        </w:rPr>
        <w:t>, 3–26.</w:t>
      </w:r>
    </w:p>
    <w:p w14:paraId="0795C2A9" w14:textId="77777777" w:rsidR="0072468D" w:rsidRPr="00C50C97" w:rsidRDefault="002A09EA" w:rsidP="0072468D">
      <w:pPr>
        <w:widowControl w:val="0"/>
        <w:autoSpaceDE w:val="0"/>
        <w:autoSpaceDN w:val="0"/>
        <w:adjustRightInd w:val="0"/>
        <w:spacing w:line="240" w:lineRule="auto"/>
        <w:ind w:left="785" w:hangingChars="327" w:hanging="785"/>
        <w:jc w:val="both"/>
        <w:rPr>
          <w:rFonts w:ascii="Times New Roman" w:hAnsi="Times New Roman" w:cs="Times New Roman"/>
          <w:noProof/>
          <w:color w:val="000000" w:themeColor="text1"/>
          <w:sz w:val="24"/>
          <w:szCs w:val="24"/>
        </w:rPr>
      </w:pPr>
      <w:r w:rsidRPr="00C50C97">
        <w:rPr>
          <w:rFonts w:ascii="Times New Roman" w:hAnsi="Times New Roman" w:cs="Times New Roman"/>
          <w:noProof/>
          <w:color w:val="000000" w:themeColor="text1"/>
          <w:sz w:val="24"/>
          <w:szCs w:val="24"/>
        </w:rPr>
        <w:t xml:space="preserve">Creswell, J. W. (2014). </w:t>
      </w:r>
      <w:r w:rsidRPr="00C50C97">
        <w:rPr>
          <w:rFonts w:ascii="Times New Roman" w:hAnsi="Times New Roman" w:cs="Times New Roman"/>
          <w:i/>
          <w:iCs/>
          <w:noProof/>
          <w:color w:val="000000" w:themeColor="text1"/>
          <w:sz w:val="24"/>
          <w:szCs w:val="24"/>
        </w:rPr>
        <w:t>Research design : qualitative, quantitative, and mixed methods approaches/</w:t>
      </w:r>
      <w:r w:rsidRPr="00C50C97">
        <w:rPr>
          <w:rFonts w:ascii="Times New Roman" w:hAnsi="Times New Roman" w:cs="Times New Roman"/>
          <w:noProof/>
          <w:color w:val="000000" w:themeColor="text1"/>
          <w:sz w:val="24"/>
          <w:szCs w:val="24"/>
        </w:rPr>
        <w:t>(4th ed.). SAGE Publications,. http://ariane.ulaval.ca/cgi-bin/recherche.cgi?qu=a2261464</w:t>
      </w:r>
    </w:p>
    <w:p w14:paraId="17598212" w14:textId="77777777" w:rsidR="0072468D" w:rsidRPr="00C50C97" w:rsidRDefault="002A09EA" w:rsidP="0072468D">
      <w:pPr>
        <w:widowControl w:val="0"/>
        <w:autoSpaceDE w:val="0"/>
        <w:autoSpaceDN w:val="0"/>
        <w:adjustRightInd w:val="0"/>
        <w:spacing w:line="240" w:lineRule="auto"/>
        <w:ind w:left="785" w:hangingChars="327" w:hanging="785"/>
        <w:jc w:val="both"/>
        <w:rPr>
          <w:rFonts w:ascii="Times New Roman" w:hAnsi="Times New Roman" w:cs="Times New Roman"/>
          <w:noProof/>
          <w:color w:val="000000" w:themeColor="text1"/>
          <w:sz w:val="24"/>
          <w:szCs w:val="24"/>
        </w:rPr>
      </w:pPr>
      <w:r w:rsidRPr="00C50C97">
        <w:rPr>
          <w:rFonts w:ascii="Times New Roman" w:hAnsi="Times New Roman" w:cs="Times New Roman"/>
          <w:noProof/>
          <w:color w:val="000000" w:themeColor="text1"/>
          <w:sz w:val="24"/>
          <w:szCs w:val="24"/>
        </w:rPr>
        <w:t xml:space="preserve">Creswell, J. W., &amp; Creswell, J. D. (2018). Mixed Methods Procedures. </w:t>
      </w:r>
      <w:r w:rsidRPr="00C50C97">
        <w:rPr>
          <w:rFonts w:ascii="Times New Roman" w:hAnsi="Times New Roman" w:cs="Times New Roman"/>
          <w:i/>
          <w:iCs/>
          <w:noProof/>
          <w:color w:val="000000" w:themeColor="text1"/>
          <w:sz w:val="24"/>
          <w:szCs w:val="24"/>
        </w:rPr>
        <w:t>Research Defign: Qualitative, Quantitative, and Mixed M Ethods Approaches</w:t>
      </w:r>
      <w:r w:rsidRPr="00C50C97">
        <w:rPr>
          <w:rFonts w:ascii="Times New Roman" w:hAnsi="Times New Roman" w:cs="Times New Roman"/>
          <w:noProof/>
          <w:color w:val="000000" w:themeColor="text1"/>
          <w:sz w:val="24"/>
          <w:szCs w:val="24"/>
        </w:rPr>
        <w:t>, pg 418.</w:t>
      </w:r>
    </w:p>
    <w:p w14:paraId="5FDFBA9D" w14:textId="77777777" w:rsidR="0072468D" w:rsidRPr="00C50C97" w:rsidRDefault="002A09EA" w:rsidP="0072468D">
      <w:pPr>
        <w:widowControl w:val="0"/>
        <w:autoSpaceDE w:val="0"/>
        <w:autoSpaceDN w:val="0"/>
        <w:adjustRightInd w:val="0"/>
        <w:spacing w:line="240" w:lineRule="auto"/>
        <w:ind w:left="785" w:hangingChars="327" w:hanging="785"/>
        <w:jc w:val="both"/>
        <w:rPr>
          <w:rFonts w:ascii="Times New Roman" w:hAnsi="Times New Roman" w:cs="Times New Roman"/>
          <w:noProof/>
          <w:color w:val="000000" w:themeColor="text1"/>
          <w:sz w:val="24"/>
          <w:szCs w:val="24"/>
        </w:rPr>
      </w:pPr>
      <w:r w:rsidRPr="00C50C97">
        <w:rPr>
          <w:rFonts w:ascii="Times New Roman" w:hAnsi="Times New Roman" w:cs="Times New Roman"/>
          <w:noProof/>
          <w:color w:val="000000" w:themeColor="text1"/>
          <w:sz w:val="24"/>
          <w:szCs w:val="24"/>
        </w:rPr>
        <w:t xml:space="preserve">Deyassa, K. (2018). CSR from Ethiopian Perspective. </w:t>
      </w:r>
      <w:r w:rsidRPr="00C50C97">
        <w:rPr>
          <w:rFonts w:ascii="Times New Roman" w:hAnsi="Times New Roman" w:cs="Times New Roman"/>
          <w:i/>
          <w:iCs/>
          <w:noProof/>
          <w:color w:val="000000" w:themeColor="text1"/>
          <w:sz w:val="24"/>
          <w:szCs w:val="24"/>
        </w:rPr>
        <w:t>SSRN Electronic Journal</w:t>
      </w:r>
      <w:r w:rsidRPr="00C50C97">
        <w:rPr>
          <w:rFonts w:ascii="Times New Roman" w:hAnsi="Times New Roman" w:cs="Times New Roman"/>
          <w:noProof/>
          <w:color w:val="000000" w:themeColor="text1"/>
          <w:sz w:val="24"/>
          <w:szCs w:val="24"/>
        </w:rPr>
        <w:t xml:space="preserve">, </w:t>
      </w:r>
      <w:r w:rsidRPr="00C50C97">
        <w:rPr>
          <w:rFonts w:ascii="Times New Roman" w:hAnsi="Times New Roman" w:cs="Times New Roman"/>
          <w:i/>
          <w:iCs/>
          <w:noProof/>
          <w:color w:val="000000" w:themeColor="text1"/>
          <w:sz w:val="24"/>
          <w:szCs w:val="24"/>
        </w:rPr>
        <w:t>5</w:t>
      </w:r>
      <w:r w:rsidRPr="00C50C97">
        <w:rPr>
          <w:rFonts w:ascii="Times New Roman" w:hAnsi="Times New Roman" w:cs="Times New Roman"/>
          <w:noProof/>
          <w:color w:val="000000" w:themeColor="text1"/>
          <w:sz w:val="24"/>
          <w:szCs w:val="24"/>
        </w:rPr>
        <w:t>(04), 299–328. https://doi.org/10.2139/ssrn.2737831</w:t>
      </w:r>
    </w:p>
    <w:p w14:paraId="2506FD37" w14:textId="77777777" w:rsidR="0072468D" w:rsidRPr="00C50C97" w:rsidRDefault="002A09EA" w:rsidP="0072468D">
      <w:pPr>
        <w:widowControl w:val="0"/>
        <w:autoSpaceDE w:val="0"/>
        <w:autoSpaceDN w:val="0"/>
        <w:adjustRightInd w:val="0"/>
        <w:spacing w:line="240" w:lineRule="auto"/>
        <w:ind w:left="785" w:hangingChars="327" w:hanging="785"/>
        <w:jc w:val="both"/>
        <w:rPr>
          <w:rFonts w:ascii="Times New Roman" w:hAnsi="Times New Roman" w:cs="Times New Roman"/>
          <w:noProof/>
          <w:color w:val="000000" w:themeColor="text1"/>
          <w:sz w:val="24"/>
          <w:szCs w:val="24"/>
        </w:rPr>
      </w:pPr>
      <w:r w:rsidRPr="00C50C97">
        <w:rPr>
          <w:rFonts w:ascii="Times New Roman" w:hAnsi="Times New Roman" w:cs="Times New Roman"/>
          <w:noProof/>
          <w:color w:val="000000" w:themeColor="text1"/>
          <w:sz w:val="24"/>
          <w:szCs w:val="24"/>
        </w:rPr>
        <w:t xml:space="preserve">Ertem-Eray, T. (2020). Addressing corporate social responsibility in corporations: a content analysis of Amazon’s and Walmart's websites. </w:t>
      </w:r>
      <w:r w:rsidRPr="00C50C97">
        <w:rPr>
          <w:rFonts w:ascii="Times New Roman" w:hAnsi="Times New Roman" w:cs="Times New Roman"/>
          <w:i/>
          <w:iCs/>
          <w:noProof/>
          <w:color w:val="000000" w:themeColor="text1"/>
          <w:sz w:val="24"/>
          <w:szCs w:val="24"/>
        </w:rPr>
        <w:t>Corporate Communications</w:t>
      </w:r>
      <w:r w:rsidRPr="00C50C97">
        <w:rPr>
          <w:rFonts w:ascii="Times New Roman" w:hAnsi="Times New Roman" w:cs="Times New Roman"/>
          <w:noProof/>
          <w:color w:val="000000" w:themeColor="text1"/>
          <w:sz w:val="24"/>
          <w:szCs w:val="24"/>
        </w:rPr>
        <w:t xml:space="preserve">, </w:t>
      </w:r>
      <w:r w:rsidRPr="00C50C97">
        <w:rPr>
          <w:rFonts w:ascii="Times New Roman" w:hAnsi="Times New Roman" w:cs="Times New Roman"/>
          <w:i/>
          <w:iCs/>
          <w:noProof/>
          <w:color w:val="000000" w:themeColor="text1"/>
          <w:sz w:val="24"/>
          <w:szCs w:val="24"/>
        </w:rPr>
        <w:t>26</w:t>
      </w:r>
      <w:r w:rsidRPr="00C50C97">
        <w:rPr>
          <w:rFonts w:ascii="Times New Roman" w:hAnsi="Times New Roman" w:cs="Times New Roman"/>
          <w:noProof/>
          <w:color w:val="000000" w:themeColor="text1"/>
          <w:sz w:val="24"/>
          <w:szCs w:val="24"/>
        </w:rPr>
        <w:t>(3), 461–483. https://doi.org/10.1108/CCIJ-03-2020-0060</w:t>
      </w:r>
    </w:p>
    <w:p w14:paraId="182CFB34" w14:textId="77777777" w:rsidR="0072468D" w:rsidRPr="00C50C97" w:rsidRDefault="002A09EA" w:rsidP="0072468D">
      <w:pPr>
        <w:widowControl w:val="0"/>
        <w:autoSpaceDE w:val="0"/>
        <w:autoSpaceDN w:val="0"/>
        <w:adjustRightInd w:val="0"/>
        <w:spacing w:line="240" w:lineRule="auto"/>
        <w:ind w:left="785" w:hangingChars="327" w:hanging="785"/>
        <w:jc w:val="both"/>
        <w:rPr>
          <w:rFonts w:ascii="Times New Roman" w:hAnsi="Times New Roman" w:cs="Times New Roman"/>
          <w:noProof/>
          <w:color w:val="000000" w:themeColor="text1"/>
          <w:sz w:val="24"/>
          <w:szCs w:val="24"/>
        </w:rPr>
      </w:pPr>
      <w:r w:rsidRPr="00C50C97">
        <w:rPr>
          <w:rFonts w:ascii="Times New Roman" w:hAnsi="Times New Roman" w:cs="Times New Roman"/>
          <w:noProof/>
          <w:color w:val="000000" w:themeColor="text1"/>
          <w:sz w:val="24"/>
          <w:szCs w:val="24"/>
        </w:rPr>
        <w:t xml:space="preserve">Gulema, T. F., &amp; Roba, Y. T. (2021). Internal and external determinants of corporate social responsibility practices in multinational enterprise subsidiaries in developing countries: evidence from Ethiopia. </w:t>
      </w:r>
      <w:r w:rsidRPr="00C50C97">
        <w:rPr>
          <w:rFonts w:ascii="Times New Roman" w:hAnsi="Times New Roman" w:cs="Times New Roman"/>
          <w:i/>
          <w:iCs/>
          <w:noProof/>
          <w:color w:val="000000" w:themeColor="text1"/>
          <w:sz w:val="24"/>
          <w:szCs w:val="24"/>
        </w:rPr>
        <w:t>Future Business Journal 2021 7:1</w:t>
      </w:r>
      <w:r w:rsidRPr="00C50C97">
        <w:rPr>
          <w:rFonts w:ascii="Times New Roman" w:hAnsi="Times New Roman" w:cs="Times New Roman"/>
          <w:noProof/>
          <w:color w:val="000000" w:themeColor="text1"/>
          <w:sz w:val="24"/>
          <w:szCs w:val="24"/>
        </w:rPr>
        <w:t xml:space="preserve">, </w:t>
      </w:r>
      <w:r w:rsidRPr="00C50C97">
        <w:rPr>
          <w:rFonts w:ascii="Times New Roman" w:hAnsi="Times New Roman" w:cs="Times New Roman"/>
          <w:i/>
          <w:iCs/>
          <w:noProof/>
          <w:color w:val="000000" w:themeColor="text1"/>
          <w:sz w:val="24"/>
          <w:szCs w:val="24"/>
        </w:rPr>
        <w:t>7</w:t>
      </w:r>
      <w:r w:rsidRPr="00C50C97">
        <w:rPr>
          <w:rFonts w:ascii="Times New Roman" w:hAnsi="Times New Roman" w:cs="Times New Roman"/>
          <w:noProof/>
          <w:color w:val="000000" w:themeColor="text1"/>
          <w:sz w:val="24"/>
          <w:szCs w:val="24"/>
        </w:rPr>
        <w:t>(1), 1–19. https://doi.org/10.1186/S43093-021-00052-1</w:t>
      </w:r>
    </w:p>
    <w:p w14:paraId="10ADB3AA" w14:textId="77777777" w:rsidR="0072468D" w:rsidRPr="00C50C97" w:rsidRDefault="002A09EA" w:rsidP="0072468D">
      <w:pPr>
        <w:widowControl w:val="0"/>
        <w:autoSpaceDE w:val="0"/>
        <w:autoSpaceDN w:val="0"/>
        <w:adjustRightInd w:val="0"/>
        <w:spacing w:line="240" w:lineRule="auto"/>
        <w:ind w:left="785" w:hangingChars="327" w:hanging="785"/>
        <w:jc w:val="both"/>
        <w:rPr>
          <w:rFonts w:ascii="Times New Roman" w:hAnsi="Times New Roman" w:cs="Times New Roman"/>
          <w:noProof/>
          <w:color w:val="000000" w:themeColor="text1"/>
          <w:sz w:val="24"/>
          <w:szCs w:val="24"/>
        </w:rPr>
      </w:pPr>
      <w:r w:rsidRPr="00C50C97">
        <w:rPr>
          <w:rFonts w:ascii="Times New Roman" w:hAnsi="Times New Roman" w:cs="Times New Roman"/>
          <w:noProof/>
          <w:color w:val="000000" w:themeColor="text1"/>
          <w:sz w:val="24"/>
          <w:szCs w:val="24"/>
        </w:rPr>
        <w:t xml:space="preserve">Kuokkanen, H., &amp; Sun, W. (2020). Companies, Meet Ethical Consumers: Strategic CSR Management to Impact Consumer Choice. </w:t>
      </w:r>
      <w:r w:rsidRPr="00C50C97">
        <w:rPr>
          <w:rFonts w:ascii="Times New Roman" w:hAnsi="Times New Roman" w:cs="Times New Roman"/>
          <w:i/>
          <w:iCs/>
          <w:noProof/>
          <w:color w:val="000000" w:themeColor="text1"/>
          <w:sz w:val="24"/>
          <w:szCs w:val="24"/>
        </w:rPr>
        <w:t>Journal of Business Ethics</w:t>
      </w:r>
      <w:r w:rsidRPr="00C50C97">
        <w:rPr>
          <w:rFonts w:ascii="Times New Roman" w:hAnsi="Times New Roman" w:cs="Times New Roman"/>
          <w:noProof/>
          <w:color w:val="000000" w:themeColor="text1"/>
          <w:sz w:val="24"/>
          <w:szCs w:val="24"/>
        </w:rPr>
        <w:t xml:space="preserve">, </w:t>
      </w:r>
      <w:r w:rsidRPr="00C50C97">
        <w:rPr>
          <w:rFonts w:ascii="Times New Roman" w:hAnsi="Times New Roman" w:cs="Times New Roman"/>
          <w:i/>
          <w:iCs/>
          <w:noProof/>
          <w:color w:val="000000" w:themeColor="text1"/>
          <w:sz w:val="24"/>
          <w:szCs w:val="24"/>
        </w:rPr>
        <w:t>166</w:t>
      </w:r>
      <w:r w:rsidRPr="00C50C97">
        <w:rPr>
          <w:rFonts w:ascii="Times New Roman" w:hAnsi="Times New Roman" w:cs="Times New Roman"/>
          <w:noProof/>
          <w:color w:val="000000" w:themeColor="text1"/>
          <w:sz w:val="24"/>
          <w:szCs w:val="24"/>
        </w:rPr>
        <w:t>(2), 403–423. https://doi.org/10.1007/S10551-019-04145-4</w:t>
      </w:r>
    </w:p>
    <w:p w14:paraId="72D235F4" w14:textId="77777777" w:rsidR="0072468D" w:rsidRPr="00C50C97" w:rsidRDefault="002A09EA" w:rsidP="0072468D">
      <w:pPr>
        <w:widowControl w:val="0"/>
        <w:autoSpaceDE w:val="0"/>
        <w:autoSpaceDN w:val="0"/>
        <w:adjustRightInd w:val="0"/>
        <w:spacing w:line="240" w:lineRule="auto"/>
        <w:ind w:left="785" w:hangingChars="327" w:hanging="785"/>
        <w:jc w:val="both"/>
        <w:rPr>
          <w:rFonts w:ascii="Times New Roman" w:hAnsi="Times New Roman" w:cs="Times New Roman"/>
          <w:noProof/>
          <w:color w:val="000000" w:themeColor="text1"/>
          <w:sz w:val="24"/>
          <w:szCs w:val="24"/>
        </w:rPr>
      </w:pPr>
      <w:r w:rsidRPr="00C50C97">
        <w:rPr>
          <w:rFonts w:ascii="Times New Roman" w:hAnsi="Times New Roman" w:cs="Times New Roman"/>
          <w:noProof/>
          <w:color w:val="000000" w:themeColor="text1"/>
          <w:sz w:val="24"/>
          <w:szCs w:val="24"/>
        </w:rPr>
        <w:t xml:space="preserve">Lavrakas, P. (2012). Encyclopedia of Survey Research Methods. </w:t>
      </w:r>
      <w:r w:rsidRPr="00C50C97">
        <w:rPr>
          <w:rFonts w:ascii="Times New Roman" w:hAnsi="Times New Roman" w:cs="Times New Roman"/>
          <w:i/>
          <w:iCs/>
          <w:noProof/>
          <w:color w:val="000000" w:themeColor="text1"/>
          <w:sz w:val="24"/>
          <w:szCs w:val="24"/>
        </w:rPr>
        <w:t>Encyclopedia of Survey Research Methods</w:t>
      </w:r>
      <w:r w:rsidRPr="00C50C97">
        <w:rPr>
          <w:rFonts w:ascii="Times New Roman" w:hAnsi="Times New Roman" w:cs="Times New Roman"/>
          <w:noProof/>
          <w:color w:val="000000" w:themeColor="text1"/>
          <w:sz w:val="24"/>
          <w:szCs w:val="24"/>
        </w:rPr>
        <w:t>. https://doi.org/10.4135/9781412963947</w:t>
      </w:r>
    </w:p>
    <w:p w14:paraId="056CD080" w14:textId="77777777" w:rsidR="0072468D" w:rsidRPr="00C50C97" w:rsidRDefault="002A09EA" w:rsidP="0072468D">
      <w:pPr>
        <w:widowControl w:val="0"/>
        <w:autoSpaceDE w:val="0"/>
        <w:autoSpaceDN w:val="0"/>
        <w:adjustRightInd w:val="0"/>
        <w:spacing w:line="240" w:lineRule="auto"/>
        <w:ind w:left="785" w:hangingChars="327" w:hanging="785"/>
        <w:jc w:val="both"/>
        <w:rPr>
          <w:rFonts w:ascii="Times New Roman" w:hAnsi="Times New Roman" w:cs="Times New Roman"/>
          <w:noProof/>
          <w:color w:val="000000" w:themeColor="text1"/>
          <w:sz w:val="24"/>
          <w:szCs w:val="24"/>
        </w:rPr>
      </w:pPr>
      <w:r w:rsidRPr="00C50C97">
        <w:rPr>
          <w:rFonts w:ascii="Times New Roman" w:hAnsi="Times New Roman" w:cs="Times New Roman"/>
          <w:noProof/>
          <w:color w:val="000000" w:themeColor="text1"/>
          <w:sz w:val="24"/>
          <w:szCs w:val="24"/>
        </w:rPr>
        <w:t xml:space="preserve">Sethi, S. P., Rovenpor, J. L., &amp; Demir, M. (2017). Enhancing the Quality of Reporting in Corporate Social Responsibility Guidance Documents: The Roles of ISO 26000, Global Reporting Initiative and CSR-Sustainability Monitor. </w:t>
      </w:r>
      <w:r w:rsidRPr="00C50C97">
        <w:rPr>
          <w:rFonts w:ascii="Times New Roman" w:hAnsi="Times New Roman" w:cs="Times New Roman"/>
          <w:i/>
          <w:iCs/>
          <w:noProof/>
          <w:color w:val="000000" w:themeColor="text1"/>
          <w:sz w:val="24"/>
          <w:szCs w:val="24"/>
        </w:rPr>
        <w:t>Business and Society Review</w:t>
      </w:r>
      <w:r w:rsidRPr="00C50C97">
        <w:rPr>
          <w:rFonts w:ascii="Times New Roman" w:hAnsi="Times New Roman" w:cs="Times New Roman"/>
          <w:noProof/>
          <w:color w:val="000000" w:themeColor="text1"/>
          <w:sz w:val="24"/>
          <w:szCs w:val="24"/>
        </w:rPr>
        <w:t xml:space="preserve">, </w:t>
      </w:r>
      <w:r w:rsidRPr="00C50C97">
        <w:rPr>
          <w:rFonts w:ascii="Times New Roman" w:hAnsi="Times New Roman" w:cs="Times New Roman"/>
          <w:i/>
          <w:iCs/>
          <w:noProof/>
          <w:color w:val="000000" w:themeColor="text1"/>
          <w:sz w:val="24"/>
          <w:szCs w:val="24"/>
        </w:rPr>
        <w:t>122</w:t>
      </w:r>
      <w:r w:rsidRPr="00C50C97">
        <w:rPr>
          <w:rFonts w:ascii="Times New Roman" w:hAnsi="Times New Roman" w:cs="Times New Roman"/>
          <w:noProof/>
          <w:color w:val="000000" w:themeColor="text1"/>
          <w:sz w:val="24"/>
          <w:szCs w:val="24"/>
        </w:rPr>
        <w:t>(2), 139–163. https://doi.org/10.1111/BASR.12113</w:t>
      </w:r>
    </w:p>
    <w:p w14:paraId="3A875F8B" w14:textId="77777777" w:rsidR="0072468D" w:rsidRPr="00C50C97" w:rsidRDefault="002A09EA" w:rsidP="0072468D">
      <w:pPr>
        <w:widowControl w:val="0"/>
        <w:autoSpaceDE w:val="0"/>
        <w:autoSpaceDN w:val="0"/>
        <w:adjustRightInd w:val="0"/>
        <w:spacing w:line="240" w:lineRule="auto"/>
        <w:ind w:left="785" w:hangingChars="327" w:hanging="785"/>
        <w:jc w:val="both"/>
        <w:rPr>
          <w:rFonts w:ascii="Times New Roman" w:hAnsi="Times New Roman" w:cs="Times New Roman"/>
          <w:noProof/>
          <w:color w:val="000000" w:themeColor="text1"/>
          <w:sz w:val="24"/>
          <w:szCs w:val="24"/>
        </w:rPr>
      </w:pPr>
      <w:r w:rsidRPr="00C50C97">
        <w:rPr>
          <w:rFonts w:ascii="Times New Roman" w:hAnsi="Times New Roman" w:cs="Times New Roman"/>
          <w:noProof/>
          <w:color w:val="000000" w:themeColor="text1"/>
          <w:sz w:val="24"/>
          <w:szCs w:val="24"/>
        </w:rPr>
        <w:t xml:space="preserve">Türkel, S., &amp; Akan, A. (2015). Corporate Social Responsibility (CSR) Communication: A Turkish Industry Example. </w:t>
      </w:r>
      <w:r w:rsidRPr="00C50C97">
        <w:rPr>
          <w:rFonts w:ascii="Times New Roman" w:hAnsi="Times New Roman" w:cs="Times New Roman"/>
          <w:i/>
          <w:iCs/>
          <w:noProof/>
          <w:color w:val="000000" w:themeColor="text1"/>
          <w:sz w:val="24"/>
          <w:szCs w:val="24"/>
        </w:rPr>
        <w:t>Integrated Communications in the Postmodern Era</w:t>
      </w:r>
      <w:r w:rsidRPr="00C50C97">
        <w:rPr>
          <w:rFonts w:ascii="Times New Roman" w:hAnsi="Times New Roman" w:cs="Times New Roman"/>
          <w:noProof/>
          <w:color w:val="000000" w:themeColor="text1"/>
          <w:sz w:val="24"/>
          <w:szCs w:val="24"/>
        </w:rPr>
        <w:t>, 151–174. https://doi.org/10.1057/9781137388551_7/COVER</w:t>
      </w:r>
    </w:p>
    <w:p w14:paraId="7669354E"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fldChar w:fldCharType="end"/>
      </w:r>
      <w:r w:rsidRPr="00C50C97">
        <w:rPr>
          <w:rFonts w:ascii="Times New Roman" w:hAnsi="Times New Roman" w:cs="Times New Roman"/>
          <w:color w:val="000000" w:themeColor="text1"/>
          <w:sz w:val="24"/>
          <w:szCs w:val="24"/>
        </w:rPr>
        <w:t>Carroll, A.B.  (1999). Corporate Social Responsibility:  Evolution of a Definitional Construct. Business and Society 38(3): 268-295.</w:t>
      </w:r>
    </w:p>
    <w:p w14:paraId="3D2EDB0F" w14:textId="77777777" w:rsidR="00D54A5D" w:rsidRPr="00C50C97" w:rsidRDefault="002A09EA" w:rsidP="0072468D">
      <w:pPr>
        <w:tabs>
          <w:tab w:val="left" w:pos="450"/>
        </w:tabs>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Carroll, A. B., 1991. The Pyramid of Corporate Social Responsibility: Toward the Moral Management of Organizational Stakeholders, Business Horizons.</w:t>
      </w:r>
    </w:p>
    <w:p w14:paraId="4996B3AD"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Creswell, J.  (2003). Research Design Qualitative, Quantitative and Mixed. 2nd ed. USA: SAGE publication.</w:t>
      </w:r>
    </w:p>
    <w:p w14:paraId="3577DCE6"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Creswell,  J.  W.,  &amp;  Plano  Clark,  V.  L. (2011).Designing and conducting mixed methods research (2nd ed.). Thousand Oaks, CA: Sage, USA.</w:t>
      </w:r>
    </w:p>
    <w:p w14:paraId="5262305B" w14:textId="77777777" w:rsidR="00C812CB"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Dartey-Baah, K. (2011). Exploring the limits of Western corporate social responsibility theories in Africa.</w:t>
      </w:r>
    </w:p>
    <w:p w14:paraId="1BE5F3DE" w14:textId="77777777" w:rsidR="00C812CB"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David C and Guler A,(2008).Corporate social responsibility , Ventus Publishing APS European  foundation  for  the  improvement  of  living  and  working  condition.  Toward a sustainable corporate social responsibility, 2003 www.eurofound.ed.int</w:t>
      </w:r>
    </w:p>
    <w:p w14:paraId="5FC95933"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Davis,  K.  (1973).  The  case  for  and  against  business  assumptions  of  social  responsibilities. Academy of Management Journal, 16, 312-322.</w:t>
      </w:r>
    </w:p>
    <w:p w14:paraId="4A6FD34B"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Donaldson, T., &amp; Preston, L.E. (1995). The stakeholder of the corporation: Concepts, evidence, and implications, Academy of Management Review 1995, Vol.  20, No. 1, 65-91. EU COM (2011), Communication.</w:t>
      </w:r>
    </w:p>
    <w:p w14:paraId="3F09AEF3" w14:textId="77777777" w:rsidR="00C812CB"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Fama, E.F. &amp;Jensen, M.C. (1983).Separation of ownership and control. J. Law Econ. 23(2): 301- 325.</w:t>
      </w:r>
    </w:p>
    <w:p w14:paraId="71897DC9"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Fombrun, CJ, Gardberg, NA &amp; Sever, J (2000). The Reputation Quotient: A multi stakeholder measure of corporate reputation’, Journal of Brand Management, vol. 7, no. 4, pp. 241-55</w:t>
      </w:r>
    </w:p>
    <w:p w14:paraId="42AB7C3C"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Freeman,  R.E.  (1984).Strategic management:  A stakeholder approach.  Englewood Cliffs, NJ: Prentice-Hall.</w:t>
      </w:r>
    </w:p>
    <w:p w14:paraId="47C9D925"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Gamerschlag,  R.,  Möller,  K.,  &amp;  Verbeeten,  F.  (2011). Determinants of voluntary CSR disclosure:  empirical evidence from Germany. Review of Managerial Science,</w:t>
      </w:r>
    </w:p>
    <w:p w14:paraId="259C47FF" w14:textId="77777777" w:rsidR="00C812CB"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Helg, Å.  (2007).Corporate social responsibility from a Nigerian perspective.Rapport nr.: Organization.</w:t>
      </w:r>
    </w:p>
    <w:p w14:paraId="7782B629" w14:textId="77777777" w:rsidR="00C812CB"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Helm, S.  (2005). Designing a Formative Measure for Corporate Reputation’, Corporate Reputation Review, vol. 8, no. 2, pp. 95-109.</w:t>
      </w:r>
    </w:p>
    <w:p w14:paraId="6C932965"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Hohnen, P., &amp; Potts, J.  (2007).Corporate social responsibility:  An implementation guide for business.  International Institute for Sustainable Development=  Institut  international  du développement durable.</w:t>
      </w:r>
    </w:p>
    <w:p w14:paraId="64A7F41C"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Hopkins M. (2011), A Planetary Bargain: Corporate Social Responsibility Comes of Age (Macmillan, UK, 1998) Updated  by  author  July  2011  (point  4  based  upon  suggestion  by  Nadine  Hawa,  student  in  my</w:t>
      </w:r>
      <w:r w:rsidRPr="00C50C97">
        <w:rPr>
          <w:rFonts w:ascii="Times New Roman" w:eastAsia="Calibri" w:hAnsi="Times New Roman" w:cs="Times New Roman"/>
          <w:color w:val="000000" w:themeColor="text1"/>
          <w:sz w:val="24"/>
          <w:szCs w:val="24"/>
        </w:rPr>
        <w:t xml:space="preserve"> </w:t>
      </w:r>
      <w:r w:rsidRPr="00C50C97">
        <w:rPr>
          <w:rFonts w:ascii="Times New Roman" w:hAnsi="Times New Roman" w:cs="Times New Roman"/>
          <w:color w:val="000000" w:themeColor="text1"/>
          <w:sz w:val="24"/>
          <w:szCs w:val="24"/>
        </w:rPr>
        <w:t>class  at University of Geneva)</w:t>
      </w:r>
    </w:p>
    <w:p w14:paraId="1A4CD015"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Hopkins M.  (2011), A Planetary Bargain:  Corporate Social Responsibility Comes of Age, Publications Ltd.: London</w:t>
      </w:r>
    </w:p>
    <w:p w14:paraId="0FD77D6A" w14:textId="77777777" w:rsidR="00C812CB"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Johnson G., Scholes K., &amp; Whittington R. (2005). Exploring corporate strategy, (7th Ed) New York: FT Prentice Hall.</w:t>
      </w:r>
    </w:p>
    <w:p w14:paraId="58F2FF6F"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Johnson, H.  H. (2003).</w:t>
      </w:r>
      <w:r w:rsidRPr="00C50C97">
        <w:rPr>
          <w:rFonts w:ascii="Times New Roman" w:eastAsia="Calibri" w:hAnsi="Times New Roman" w:cs="Times New Roman"/>
          <w:color w:val="000000" w:themeColor="text1"/>
          <w:sz w:val="24"/>
          <w:szCs w:val="24"/>
        </w:rPr>
        <w:t xml:space="preserve"> </w:t>
      </w:r>
      <w:r w:rsidRPr="00C50C97">
        <w:rPr>
          <w:rFonts w:ascii="Times New Roman" w:hAnsi="Times New Roman" w:cs="Times New Roman"/>
          <w:color w:val="000000" w:themeColor="text1"/>
          <w:sz w:val="24"/>
          <w:szCs w:val="24"/>
        </w:rPr>
        <w:t>Does it pay to be good?</w:t>
      </w:r>
      <w:r w:rsidRPr="00C50C97">
        <w:rPr>
          <w:rFonts w:ascii="Times New Roman" w:eastAsia="Calibri" w:hAnsi="Times New Roman" w:cs="Times New Roman"/>
          <w:color w:val="000000" w:themeColor="text1"/>
          <w:sz w:val="24"/>
          <w:szCs w:val="24"/>
        </w:rPr>
        <w:t xml:space="preserve"> </w:t>
      </w:r>
      <w:r w:rsidRPr="00C50C97">
        <w:rPr>
          <w:rFonts w:ascii="Times New Roman" w:hAnsi="Times New Roman" w:cs="Times New Roman"/>
          <w:color w:val="000000" w:themeColor="text1"/>
          <w:sz w:val="24"/>
          <w:szCs w:val="24"/>
        </w:rPr>
        <w:t>Social responsibility and financial performance. Business Horizon. November/December pp. 34-40.</w:t>
      </w:r>
    </w:p>
    <w:p w14:paraId="7D3E1A70"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Kassaye  Deyassa.</w:t>
      </w:r>
      <w:r w:rsidRPr="00C50C97">
        <w:rPr>
          <w:rFonts w:ascii="Times New Roman" w:eastAsia="Calibri" w:hAnsi="Times New Roman" w:cs="Times New Roman"/>
          <w:color w:val="000000" w:themeColor="text1"/>
          <w:sz w:val="24"/>
          <w:szCs w:val="24"/>
        </w:rPr>
        <w:t xml:space="preserve"> </w:t>
      </w:r>
      <w:r w:rsidRPr="00C50C97">
        <w:rPr>
          <w:rFonts w:ascii="Times New Roman" w:hAnsi="Times New Roman" w:cs="Times New Roman"/>
          <w:color w:val="000000" w:themeColor="text1"/>
          <w:sz w:val="24"/>
          <w:szCs w:val="24"/>
        </w:rPr>
        <w:t>(2016)  ‘CSR  From  Ethiopian  Perspective’  international  journal  of  scientific  &amp;  technology research volume 5, issue 04, pp 299-329</w:t>
      </w:r>
    </w:p>
    <w:p w14:paraId="52894814"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Lewis, S.  (2001). ‘Measuring corporate reputation’, Corporate Communications:  An International Journal, vol. 6, no. 1, pp. 31-5.</w:t>
      </w:r>
    </w:p>
    <w:p w14:paraId="779EF7CF"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Lichtenstein, D.  R., M.  E.  Drumwright, and B.  M.  Braig.</w:t>
      </w:r>
      <w:r w:rsidRPr="00C50C97">
        <w:rPr>
          <w:rFonts w:ascii="Times New Roman" w:eastAsia="Calibri" w:hAnsi="Times New Roman" w:cs="Times New Roman"/>
          <w:color w:val="000000" w:themeColor="text1"/>
          <w:sz w:val="24"/>
          <w:szCs w:val="24"/>
        </w:rPr>
        <w:t xml:space="preserve"> </w:t>
      </w:r>
      <w:r w:rsidRPr="00C50C97">
        <w:rPr>
          <w:rFonts w:ascii="Times New Roman" w:hAnsi="Times New Roman" w:cs="Times New Roman"/>
          <w:color w:val="000000" w:themeColor="text1"/>
          <w:sz w:val="24"/>
          <w:szCs w:val="24"/>
        </w:rPr>
        <w:t>(2004).</w:t>
      </w:r>
      <w:r w:rsidRPr="00C50C97">
        <w:rPr>
          <w:rFonts w:ascii="Times New Roman" w:eastAsia="Calibri" w:hAnsi="Times New Roman" w:cs="Times New Roman"/>
          <w:color w:val="000000" w:themeColor="text1"/>
          <w:sz w:val="24"/>
          <w:szCs w:val="24"/>
        </w:rPr>
        <w:t xml:space="preserve"> </w:t>
      </w:r>
      <w:r w:rsidRPr="00C50C97">
        <w:rPr>
          <w:rFonts w:ascii="Times New Roman" w:hAnsi="Times New Roman" w:cs="Times New Roman"/>
          <w:color w:val="000000" w:themeColor="text1"/>
          <w:sz w:val="24"/>
          <w:szCs w:val="24"/>
        </w:rPr>
        <w:t>'The  Effect  of Corporate Social Responsibility on Customer Donations to Corporate supported nonprofit, Journal of Marketing 68(4).</w:t>
      </w:r>
    </w:p>
    <w:p w14:paraId="2895CA85" w14:textId="77777777" w:rsidR="00C812CB"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Mallen  B.</w:t>
      </w:r>
      <w:r w:rsidRPr="00C50C97">
        <w:rPr>
          <w:rFonts w:ascii="Times New Roman" w:eastAsia="Calibri" w:hAnsi="Times New Roman" w:cs="Times New Roman"/>
          <w:color w:val="000000" w:themeColor="text1"/>
          <w:sz w:val="24"/>
          <w:szCs w:val="24"/>
        </w:rPr>
        <w:t xml:space="preserve"> </w:t>
      </w:r>
      <w:r w:rsidRPr="00C50C97">
        <w:rPr>
          <w:rFonts w:ascii="Times New Roman" w:hAnsi="Times New Roman" w:cs="Times New Roman"/>
          <w:color w:val="000000" w:themeColor="text1"/>
          <w:sz w:val="24"/>
          <w:szCs w:val="24"/>
        </w:rPr>
        <w:t>(2012),  Corporate  Social  Responsibility,  Health  and  Safety  -  reframed  as  a  term  of  abuse, mallenbaker.net</w:t>
      </w:r>
    </w:p>
    <w:p w14:paraId="15870FC9"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Matten, D., A. Crne and W. Chapple. (2003). Behind the Mask: Revealing the True Face of Corporate Citizenship', Journal of Business Ethics 45(1/2).</w:t>
      </w:r>
    </w:p>
    <w:p w14:paraId="79753FB9"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Moir,  L.  (2001).</w:t>
      </w:r>
      <w:r w:rsidRPr="00C50C97">
        <w:rPr>
          <w:rFonts w:ascii="Times New Roman" w:eastAsia="Calibri" w:hAnsi="Times New Roman" w:cs="Times New Roman"/>
          <w:color w:val="000000" w:themeColor="text1"/>
          <w:sz w:val="24"/>
          <w:szCs w:val="24"/>
        </w:rPr>
        <w:t xml:space="preserve"> </w:t>
      </w:r>
      <w:r w:rsidRPr="00C50C97">
        <w:rPr>
          <w:rFonts w:ascii="Times New Roman" w:hAnsi="Times New Roman" w:cs="Times New Roman"/>
          <w:color w:val="000000" w:themeColor="text1"/>
          <w:sz w:val="24"/>
          <w:szCs w:val="24"/>
        </w:rPr>
        <w:t>"What</w:t>
      </w:r>
      <w:r w:rsidRPr="00C50C97">
        <w:rPr>
          <w:rFonts w:ascii="Times New Roman" w:eastAsia="Calibri" w:hAnsi="Times New Roman" w:cs="Times New Roman"/>
          <w:color w:val="000000" w:themeColor="text1"/>
          <w:sz w:val="24"/>
          <w:szCs w:val="24"/>
        </w:rPr>
        <w:t xml:space="preserve"> </w:t>
      </w:r>
      <w:r w:rsidRPr="00C50C97">
        <w:rPr>
          <w:rFonts w:ascii="Times New Roman" w:hAnsi="Times New Roman" w:cs="Times New Roman"/>
          <w:color w:val="000000" w:themeColor="text1"/>
          <w:sz w:val="24"/>
          <w:szCs w:val="24"/>
        </w:rPr>
        <w:t>do</w:t>
      </w:r>
      <w:r w:rsidRPr="00C50C97">
        <w:rPr>
          <w:rFonts w:ascii="Times New Roman" w:eastAsia="Calibri" w:hAnsi="Times New Roman" w:cs="Times New Roman"/>
          <w:color w:val="000000" w:themeColor="text1"/>
          <w:sz w:val="24"/>
          <w:szCs w:val="24"/>
        </w:rPr>
        <w:t xml:space="preserve"> </w:t>
      </w:r>
      <w:r w:rsidRPr="00C50C97">
        <w:rPr>
          <w:rFonts w:ascii="Times New Roman" w:hAnsi="Times New Roman" w:cs="Times New Roman"/>
          <w:color w:val="000000" w:themeColor="text1"/>
          <w:sz w:val="24"/>
          <w:szCs w:val="24"/>
        </w:rPr>
        <w:t>we</w:t>
      </w:r>
      <w:r w:rsidRPr="00C50C97">
        <w:rPr>
          <w:rFonts w:ascii="Times New Roman" w:eastAsia="Calibri" w:hAnsi="Times New Roman" w:cs="Times New Roman"/>
          <w:color w:val="000000" w:themeColor="text1"/>
          <w:sz w:val="24"/>
          <w:szCs w:val="24"/>
        </w:rPr>
        <w:t xml:space="preserve"> </w:t>
      </w:r>
      <w:r w:rsidRPr="00C50C97">
        <w:rPr>
          <w:rFonts w:ascii="Times New Roman" w:hAnsi="Times New Roman" w:cs="Times New Roman"/>
          <w:color w:val="000000" w:themeColor="text1"/>
          <w:sz w:val="24"/>
          <w:szCs w:val="24"/>
        </w:rPr>
        <w:t>mean</w:t>
      </w:r>
      <w:r w:rsidRPr="00C50C97">
        <w:rPr>
          <w:rFonts w:ascii="Times New Roman" w:eastAsia="Calibri" w:hAnsi="Times New Roman" w:cs="Times New Roman"/>
          <w:color w:val="000000" w:themeColor="text1"/>
          <w:sz w:val="24"/>
          <w:szCs w:val="24"/>
        </w:rPr>
        <w:t xml:space="preserve"> </w:t>
      </w:r>
      <w:r w:rsidRPr="00C50C97">
        <w:rPr>
          <w:rFonts w:ascii="Times New Roman" w:hAnsi="Times New Roman" w:cs="Times New Roman"/>
          <w:color w:val="000000" w:themeColor="text1"/>
          <w:sz w:val="24"/>
          <w:szCs w:val="24"/>
        </w:rPr>
        <w:t>by</w:t>
      </w:r>
      <w:r w:rsidRPr="00C50C97">
        <w:rPr>
          <w:rFonts w:ascii="Times New Roman" w:eastAsia="Calibri" w:hAnsi="Times New Roman" w:cs="Times New Roman"/>
          <w:color w:val="000000" w:themeColor="text1"/>
          <w:sz w:val="24"/>
          <w:szCs w:val="24"/>
        </w:rPr>
        <w:t xml:space="preserve"> </w:t>
      </w:r>
      <w:r w:rsidRPr="00C50C97">
        <w:rPr>
          <w:rFonts w:ascii="Times New Roman" w:hAnsi="Times New Roman" w:cs="Times New Roman"/>
          <w:color w:val="000000" w:themeColor="text1"/>
          <w:sz w:val="24"/>
          <w:szCs w:val="24"/>
        </w:rPr>
        <w:t>corporate</w:t>
      </w:r>
      <w:r w:rsidRPr="00C50C97">
        <w:rPr>
          <w:rFonts w:ascii="Times New Roman" w:eastAsia="Calibri" w:hAnsi="Times New Roman" w:cs="Times New Roman"/>
          <w:color w:val="000000" w:themeColor="text1"/>
          <w:sz w:val="24"/>
          <w:szCs w:val="24"/>
        </w:rPr>
        <w:t xml:space="preserve"> </w:t>
      </w:r>
      <w:r w:rsidRPr="00C50C97">
        <w:rPr>
          <w:rFonts w:ascii="Times New Roman" w:hAnsi="Times New Roman" w:cs="Times New Roman"/>
          <w:color w:val="000000" w:themeColor="text1"/>
          <w:sz w:val="24"/>
          <w:szCs w:val="24"/>
        </w:rPr>
        <w:t>social</w:t>
      </w:r>
      <w:r w:rsidRPr="00C50C97">
        <w:rPr>
          <w:rFonts w:ascii="Times New Roman" w:eastAsia="Calibri" w:hAnsi="Times New Roman" w:cs="Times New Roman"/>
          <w:color w:val="000000" w:themeColor="text1"/>
          <w:sz w:val="24"/>
          <w:szCs w:val="24"/>
        </w:rPr>
        <w:t xml:space="preserve"> </w:t>
      </w:r>
      <w:r w:rsidRPr="00C50C97">
        <w:rPr>
          <w:rFonts w:ascii="Times New Roman" w:hAnsi="Times New Roman" w:cs="Times New Roman"/>
          <w:color w:val="000000" w:themeColor="text1"/>
          <w:sz w:val="24"/>
          <w:szCs w:val="24"/>
        </w:rPr>
        <w:t>responsibility?</w:t>
      </w:r>
      <w:r w:rsidRPr="00C50C97">
        <w:rPr>
          <w:rFonts w:ascii="Times New Roman" w:eastAsia="Calibri" w:hAnsi="Times New Roman" w:cs="Times New Roman"/>
          <w:color w:val="000000" w:themeColor="text1"/>
          <w:sz w:val="24"/>
          <w:szCs w:val="24"/>
        </w:rPr>
        <w:t xml:space="preserve"> </w:t>
      </w:r>
      <w:r w:rsidRPr="00C50C97">
        <w:rPr>
          <w:rFonts w:ascii="Times New Roman" w:hAnsi="Times New Roman" w:cs="Times New Roman"/>
          <w:color w:val="000000" w:themeColor="text1"/>
          <w:sz w:val="24"/>
          <w:szCs w:val="24"/>
        </w:rPr>
        <w:t>",  corporate  governance, Vol. 1 Iss: 2, pp.16 – 22.</w:t>
      </w:r>
    </w:p>
    <w:p w14:paraId="221A94C5"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Oketch M., (2004). "The corporate stake in social cohesion", Corporate Governance, Vol. 4 Iss: 3, pp.5-19.</w:t>
      </w:r>
    </w:p>
    <w:p w14:paraId="70CA0714" w14:textId="77777777" w:rsidR="00C812CB"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Paul H. (2007), Corporate Social Responsibility an Implementation Guide for Business, International Institute for Sustainable Development</w:t>
      </w:r>
    </w:p>
    <w:p w14:paraId="117E8F57" w14:textId="77777777" w:rsidR="00C812CB"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Pearce, J.A. &amp; Robinson, R.B.  (1997). Strategic Management:  Formulation, implementation, and control, (6th Ed). Chicago: Irwin.</w:t>
      </w:r>
    </w:p>
    <w:p w14:paraId="3F4DC6DC"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Petersen H., Vredenburg H., (2009). "Corporate governance, social responsibility, and capital markets:  exploring the institutional investor mental model", Corporate Governance, Vol. 9 Iss: 5, pp.610 – 622.</w:t>
      </w:r>
    </w:p>
    <w:p w14:paraId="25D2BFFD"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Post, FR, (2003). A response to "the social responsibility of corporate management: a classical critique"', American Journal of Business, vol. 18, no. 1, pp. 25-35.</w:t>
      </w:r>
    </w:p>
    <w:p w14:paraId="211C0D20"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Shafiqur R. (2011), Evaluation of Definitions: Ten Dimensions of Corporate Social Responsibility, World Review of Business Research Vol. 1.</w:t>
      </w:r>
    </w:p>
    <w:p w14:paraId="4C3051A7" w14:textId="77777777" w:rsidR="00985C89"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Sprinkle, G. B. and L. A. Maines. 2010. The benefits and costs of corporate social responsibility. Business Horizons 53:445-453.</w:t>
      </w:r>
    </w:p>
    <w:p w14:paraId="74B94304"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Stefan Bruns (2017) the determinants of corporate social responsibility: empirical evidence from the Netherlands University of Twente Business Administrations</w:t>
      </w:r>
    </w:p>
    <w:p w14:paraId="024CD802"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Steurer, R.  (2010). the role of governments in corporate social responsibility:  Characterizing public policies on CSR in Europe. Policy Sciences, 43 (1), 49-72</w:t>
      </w:r>
    </w:p>
    <w:p w14:paraId="59077966"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Székely and Knirsch.  (2017). Responsible Leadership and Corporate social responsibility. European Management Journal, 2005, vol.</w:t>
      </w:r>
    </w:p>
    <w:p w14:paraId="0EC93280"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Tsang, E.W.K.  (1998).  A  longitudinal  study  of  corporate  social  reporting  in Singapore:  the  case  of  the  banking,  food,  and  beverages,  and  hotel  industries. Accounting, Auditing, and Accountability Journal, 11(5), 624- 635.</w:t>
      </w:r>
    </w:p>
    <w:p w14:paraId="57A306F4"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Whetten, D.A.,Rands,  G.P.,  Godfrey,  P.  (2002.What are the responsibilities of business to society?. Pettigrew, A.M.,homas,  H.,  Whittington,  R.  (eds.). Handbook of strategy and management. London, Thousand Oaks, and New Delhi: Sage: 373-408.</w:t>
      </w:r>
    </w:p>
    <w:p w14:paraId="244EB029"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Wilmshurst, T.D., and Frost, G. R. (2000). Corporate environmental reporting: A test of legitimacy theory. Accounting, Auditing, and Accountability Journal, 13(1), 10-26.</w:t>
      </w:r>
    </w:p>
    <w:p w14:paraId="79C8CF7C" w14:textId="77777777" w:rsidR="00D54A5D" w:rsidRPr="00C50C97" w:rsidRDefault="002A09EA" w:rsidP="0072468D">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Vogel, D. (2005). The Market for Virtue: The Potential and Limits of Corporate social responsibility. Washington, DC: Brookings Institution Press.</w:t>
      </w:r>
    </w:p>
    <w:p w14:paraId="27CCC9E6" w14:textId="77777777" w:rsidR="00E550EE" w:rsidRPr="00C50C97" w:rsidRDefault="002A09EA" w:rsidP="00E550EE">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Zadek, S. (2004) Paths to Corporate Responsibility, Harvard Business Review, Dec 2004</w:t>
      </w:r>
    </w:p>
    <w:p w14:paraId="766A4E26" w14:textId="77777777" w:rsidR="00E550EE" w:rsidRPr="00C50C97" w:rsidRDefault="002A09EA" w:rsidP="00E550EE">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NAL ARTICLE Open Access</w:t>
      </w:r>
    </w:p>
    <w:p w14:paraId="67450096" w14:textId="77777777" w:rsidR="00E550EE" w:rsidRPr="00C50C97" w:rsidRDefault="002A09EA" w:rsidP="00E550EE">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Abdul, Jelil Abukari. and Ibn, Kailan Abdul-Hamid. (2018). Corporate social responsibility reporting in the telecommunications sector in Ghana, International Journal of Corporate Social Responsibility (2018) 3:2</w:t>
      </w:r>
    </w:p>
    <w:p w14:paraId="5D347333" w14:textId="77777777" w:rsidR="00E550EE" w:rsidRPr="00C50C97" w:rsidRDefault="002A09EA" w:rsidP="00E550EE">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Selam, Solomon. (2017). Analysis of the Effect of Corporate Social Responsibility Practices on</w:t>
      </w:r>
      <w:r w:rsidRPr="00C50C97">
        <w:rPr>
          <w:rFonts w:ascii="Times New Roman" w:hAnsi="Times New Roman" w:cs="Times New Roman"/>
          <w:color w:val="000000" w:themeColor="text1"/>
          <w:sz w:val="24"/>
          <w:szCs w:val="24"/>
        </w:rPr>
        <w:br/>
        <w:t xml:space="preserve">Customer Satisfaction: A </w:t>
      </w:r>
      <w:r w:rsidRPr="00C50C97">
        <w:rPr>
          <w:rFonts w:ascii="Times New Roman" w:eastAsia="Calibri" w:hAnsi="Times New Roman" w:cs="Times New Roman"/>
          <w:color w:val="000000" w:themeColor="text1"/>
          <w:sz w:val="24"/>
          <w:szCs w:val="24"/>
        </w:rPr>
        <w:t>Case</w:t>
      </w:r>
      <w:r w:rsidRPr="00C50C97">
        <w:rPr>
          <w:rFonts w:ascii="Times New Roman" w:hAnsi="Times New Roman" w:cs="Times New Roman"/>
          <w:color w:val="000000" w:themeColor="text1"/>
          <w:sz w:val="24"/>
          <w:szCs w:val="24"/>
        </w:rPr>
        <w:t xml:space="preserve"> of </w:t>
      </w:r>
      <w:r w:rsidRPr="00C50C97">
        <w:rPr>
          <w:rFonts w:ascii="Times New Roman" w:eastAsia="Calibri" w:hAnsi="Times New Roman" w:cs="Times New Roman"/>
          <w:color w:val="000000" w:themeColor="text1"/>
          <w:sz w:val="24"/>
          <w:szCs w:val="24"/>
        </w:rPr>
        <w:t xml:space="preserve">an </w:t>
      </w:r>
      <w:r w:rsidRPr="00C50C97">
        <w:rPr>
          <w:rFonts w:ascii="Times New Roman" w:hAnsi="Times New Roman" w:cs="Times New Roman"/>
          <w:color w:val="000000" w:themeColor="text1"/>
          <w:sz w:val="24"/>
          <w:szCs w:val="24"/>
        </w:rPr>
        <w:t>Ethio Telecom Enterprise, M.A. in Marketing</w:t>
      </w:r>
      <w:r w:rsidRPr="00C50C97">
        <w:rPr>
          <w:rFonts w:ascii="Times New Roman" w:hAnsi="Times New Roman" w:cs="Times New Roman"/>
          <w:color w:val="000000" w:themeColor="text1"/>
          <w:sz w:val="24"/>
          <w:szCs w:val="24"/>
        </w:rPr>
        <w:br/>
        <w:t>Management, School of Commerce Addis Ababa University</w:t>
      </w:r>
    </w:p>
    <w:p w14:paraId="40345D45" w14:textId="77777777" w:rsidR="00E550EE" w:rsidRPr="00C50C97" w:rsidRDefault="002A09EA" w:rsidP="00E550EE">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Hiwot, Terefe. (2020). The Practices of Corporate Social Responsibility in Ethio Telecom, Head Office, Addis Ababa University,</w:t>
      </w:r>
      <w:r w:rsidRPr="00C50C97">
        <w:rPr>
          <w:rFonts w:ascii="Times New Roman" w:eastAsia="Calibri" w:hAnsi="Times New Roman" w:cs="Times New Roman"/>
          <w:color w:val="000000" w:themeColor="text1"/>
          <w:sz w:val="24"/>
          <w:szCs w:val="24"/>
        </w:rPr>
        <w:t xml:space="preserve"> </w:t>
      </w:r>
      <w:r w:rsidRPr="00C50C97">
        <w:rPr>
          <w:rFonts w:ascii="Times New Roman" w:hAnsi="Times New Roman" w:cs="Times New Roman"/>
          <w:color w:val="000000" w:themeColor="text1"/>
          <w:sz w:val="24"/>
          <w:szCs w:val="24"/>
        </w:rPr>
        <w:t xml:space="preserve">College of Business and </w:t>
      </w:r>
      <w:r w:rsidRPr="00C50C97">
        <w:rPr>
          <w:rFonts w:ascii="Times New Roman" w:eastAsia="Calibri" w:hAnsi="Times New Roman" w:cs="Times New Roman"/>
          <w:color w:val="000000" w:themeColor="text1"/>
          <w:sz w:val="24"/>
          <w:szCs w:val="24"/>
        </w:rPr>
        <w:t>Economics</w:t>
      </w:r>
      <w:r w:rsidRPr="00C50C97">
        <w:rPr>
          <w:rFonts w:ascii="Times New Roman" w:hAnsi="Times New Roman" w:cs="Times New Roman"/>
          <w:color w:val="000000" w:themeColor="text1"/>
          <w:sz w:val="24"/>
          <w:szCs w:val="24"/>
        </w:rPr>
        <w:t>, Department of Public Administration and Development Management</w:t>
      </w:r>
    </w:p>
    <w:p w14:paraId="33EAEF91" w14:textId="77777777" w:rsidR="00E550EE" w:rsidRPr="00C50C97" w:rsidRDefault="002A09EA" w:rsidP="00E550EE">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Osemene, Olubunmi Florence. &amp; Fagbemi, Temitope Olamide. (2018). Impact </w:t>
      </w:r>
      <w:r w:rsidRPr="00C50C97">
        <w:rPr>
          <w:rFonts w:ascii="Times New Roman" w:eastAsia="Calibri" w:hAnsi="Times New Roman" w:cs="Times New Roman"/>
          <w:color w:val="000000" w:themeColor="text1"/>
          <w:sz w:val="24"/>
          <w:szCs w:val="24"/>
        </w:rPr>
        <w:t>of</w:t>
      </w:r>
      <w:r w:rsidRPr="00C50C97">
        <w:rPr>
          <w:rFonts w:ascii="Times New Roman" w:hAnsi="Times New Roman" w:cs="Times New Roman"/>
          <w:color w:val="000000" w:themeColor="text1"/>
          <w:sz w:val="24"/>
          <w:szCs w:val="24"/>
        </w:rPr>
        <w:t xml:space="preserve"> Corporate Social Responsibility Practices </w:t>
      </w:r>
      <w:r w:rsidRPr="00C50C97">
        <w:rPr>
          <w:rFonts w:ascii="Times New Roman" w:eastAsia="Calibri" w:hAnsi="Times New Roman" w:cs="Times New Roman"/>
          <w:color w:val="000000" w:themeColor="text1"/>
          <w:sz w:val="24"/>
          <w:szCs w:val="24"/>
        </w:rPr>
        <w:t>on the</w:t>
      </w:r>
      <w:r w:rsidRPr="00C50C97">
        <w:rPr>
          <w:rFonts w:ascii="Times New Roman" w:hAnsi="Times New Roman" w:cs="Times New Roman"/>
          <w:color w:val="000000" w:themeColor="text1"/>
          <w:sz w:val="24"/>
          <w:szCs w:val="24"/>
        </w:rPr>
        <w:t xml:space="preserve"> Performance </w:t>
      </w:r>
      <w:r w:rsidRPr="00C50C97">
        <w:rPr>
          <w:rFonts w:ascii="Times New Roman" w:eastAsia="Calibri" w:hAnsi="Times New Roman" w:cs="Times New Roman"/>
          <w:color w:val="000000" w:themeColor="text1"/>
          <w:sz w:val="24"/>
          <w:szCs w:val="24"/>
        </w:rPr>
        <w:t>of</w:t>
      </w:r>
      <w:r w:rsidRPr="00C50C97">
        <w:rPr>
          <w:rFonts w:ascii="Times New Roman" w:hAnsi="Times New Roman" w:cs="Times New Roman"/>
          <w:color w:val="000000" w:themeColor="text1"/>
          <w:sz w:val="24"/>
          <w:szCs w:val="24"/>
        </w:rPr>
        <w:t xml:space="preserve"> Mobile Telecommunications Companies in Nigeria,</w:t>
      </w:r>
      <w:r w:rsidRPr="00C50C97">
        <w:rPr>
          <w:rFonts w:ascii="Times New Roman" w:eastAsia="Calibri" w:hAnsi="Times New Roman" w:cs="Times New Roman"/>
          <w:color w:val="000000" w:themeColor="text1"/>
          <w:sz w:val="24"/>
          <w:szCs w:val="24"/>
        </w:rPr>
        <w:t xml:space="preserve"> </w:t>
      </w:r>
      <w:r w:rsidRPr="00C50C97">
        <w:rPr>
          <w:rFonts w:ascii="Times New Roman" w:hAnsi="Times New Roman" w:cs="Times New Roman"/>
          <w:color w:val="000000" w:themeColor="text1"/>
          <w:sz w:val="24"/>
          <w:szCs w:val="24"/>
        </w:rPr>
        <w:t>Department of Accounting, Faculty of Management Sciences, University of Ilorin, Ilorin, Nigeria</w:t>
      </w:r>
    </w:p>
    <w:p w14:paraId="56F55CCD" w14:textId="77777777" w:rsidR="00E550EE" w:rsidRPr="00C50C97" w:rsidRDefault="002A09EA" w:rsidP="00E550EE">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AlKayed, H. A. M. (2018). The determinants and consequences of corporate social responsibility disclosure: the case of Jordan (Unpublished Doctoral dissertation, University of Salford).</w:t>
      </w:r>
    </w:p>
    <w:p w14:paraId="1DF5F71F" w14:textId="77777777" w:rsidR="00E550EE" w:rsidRPr="00C50C97" w:rsidRDefault="002A09EA" w:rsidP="00E550EE">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Lyubenova, M. (2019). Determinants of corporate social responsibility disclosure: empirical evidence from Bulgaria (Unpublished Master's thesis, University of Twente)</w:t>
      </w:r>
    </w:p>
    <w:p w14:paraId="00162127" w14:textId="77777777" w:rsidR="00E550EE" w:rsidRPr="00C50C97" w:rsidRDefault="00E550EE" w:rsidP="00E550EE">
      <w:pPr>
        <w:spacing w:line="240" w:lineRule="auto"/>
        <w:ind w:left="785" w:hangingChars="327" w:hanging="785"/>
        <w:jc w:val="both"/>
        <w:rPr>
          <w:rFonts w:ascii="Times New Roman" w:hAnsi="Times New Roman" w:cs="Times New Roman"/>
          <w:color w:val="000000" w:themeColor="text1"/>
          <w:sz w:val="24"/>
          <w:szCs w:val="24"/>
        </w:rPr>
      </w:pPr>
    </w:p>
    <w:p w14:paraId="6C02942E" w14:textId="77777777" w:rsidR="00E550EE" w:rsidRPr="00C50C97" w:rsidRDefault="002A09EA" w:rsidP="00E550EE">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Radu-Marius, Gavrila. (2019). Factors Leading Corporations to Continue to Engage in Corporate Social Responsibility Initiatives, Walden Dissertations and Doctoral Studies Walden Dissertations and Doctoral Studies Collection</w:t>
      </w:r>
    </w:p>
    <w:p w14:paraId="39FB9FB3" w14:textId="77777777" w:rsidR="00E550EE" w:rsidRPr="00C50C97" w:rsidRDefault="002A09EA" w:rsidP="00E550EE">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Al-Akayleh, W., &amp; Saaydah, M. (2022). Determinants of corporate social responsibility disclosure: an empirical study on jordanian firms listed on amman stock exchange. Academy of Accounting and Financial Studies Journal, 26(2), 1-18.</w:t>
      </w:r>
    </w:p>
    <w:p w14:paraId="052A6861" w14:textId="77777777" w:rsidR="00E550EE" w:rsidRPr="00C50C97" w:rsidRDefault="002A09EA" w:rsidP="00E550EE">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 xml:space="preserve">Ali, W., Faisal Alsayegh, M., Ahmad, Z., Mahmood, Z., &amp; Iqbal, J. (2018).The relationship between social visibility and CSR disclosure. Sustainability, 10(3), 866. </w:t>
      </w:r>
      <w:hyperlink r:id="rId19" w:history="1">
        <w:r w:rsidRPr="00C50C97">
          <w:rPr>
            <w:color w:val="000000" w:themeColor="text1"/>
          </w:rPr>
          <w:t>https://doi.org/10.3390/su10030866</w:t>
        </w:r>
      </w:hyperlink>
    </w:p>
    <w:p w14:paraId="46F2F641" w14:textId="77777777" w:rsidR="00E550EE" w:rsidRPr="00C50C97" w:rsidRDefault="002A09EA" w:rsidP="00E550EE">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Anteneh Mulugeta Eyasu &amp; Mamenie Endale. (2020). Corporate social responsibility in agro-processing and garment industry: Evidence from Ethiopia, Cogent Business &amp; Management, 7:1, 1720945, DOI: 10.1080/23311975.2020.1720945</w:t>
      </w:r>
    </w:p>
    <w:p w14:paraId="71DDEB1C" w14:textId="77777777" w:rsidR="00E550EE" w:rsidRPr="00C50C97" w:rsidRDefault="002A09EA" w:rsidP="00E550EE">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Riyadh, H. A., Sukoharsono, E. G., &amp; Alfaiza, S. A. (2019). The impact of corporate social responsibility disclosure and board characteristics on corporate performance. Cogent Business &amp; Management, 6, 1647917.</w:t>
      </w:r>
    </w:p>
    <w:p w14:paraId="699186A8" w14:textId="77777777" w:rsidR="00E550EE" w:rsidRPr="00C50C97" w:rsidRDefault="002A09EA" w:rsidP="00E550EE">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Al-Ghamdi, S. A., &amp; Badawi, N. S. (2019). Do corporate social responsibility activities enhance customer satisfaction and customer loyalty? Evidence from the Saudi banking sector. Cogent Business &amp; Management, 6, 1662932.</w:t>
      </w:r>
    </w:p>
    <w:p w14:paraId="0EE7D40B" w14:textId="77777777" w:rsidR="00E550EE" w:rsidRPr="00C50C97" w:rsidRDefault="002A09EA" w:rsidP="00E550EE">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Mensah, H. K., Agyapong, A., &amp; Nuertey, D. (2017). The effect of corporate social responsibility on the organizational commitment of employees of rural and community banks in Ghana. Cogent Business &amp; Management, 4, 1280895</w:t>
      </w:r>
    </w:p>
    <w:p w14:paraId="6EBE6AE2" w14:textId="77777777" w:rsidR="007101FC" w:rsidRPr="00C50C97" w:rsidRDefault="002A09EA" w:rsidP="00E651F5">
      <w:pPr>
        <w:spacing w:line="240" w:lineRule="auto"/>
        <w:ind w:left="785" w:hangingChars="327" w:hanging="785"/>
        <w:jc w:val="both"/>
        <w:rPr>
          <w:rFonts w:ascii="Times New Roman" w:hAnsi="Times New Roman" w:cs="Times New Roman"/>
          <w:color w:val="000000" w:themeColor="text1"/>
          <w:sz w:val="24"/>
          <w:szCs w:val="24"/>
        </w:rPr>
      </w:pPr>
      <w:r w:rsidRPr="00C50C97">
        <w:rPr>
          <w:rFonts w:ascii="Times New Roman" w:hAnsi="Times New Roman" w:cs="Times New Roman"/>
          <w:color w:val="000000" w:themeColor="text1"/>
          <w:sz w:val="24"/>
          <w:szCs w:val="24"/>
        </w:rPr>
        <w:t>Iwamoto, H., &amp; Suzuki, H. (2019). An empirical study on the relationship of corporate financial performance and human capital concerning corporate social responsibility: Applying SEM and Bayesian SEM. Cogent Business &amp; Management, 6, 1656443.</w:t>
      </w:r>
      <w:bookmarkStart w:id="195" w:name="_Toc136566580"/>
    </w:p>
    <w:p w14:paraId="1A17457B" w14:textId="77777777" w:rsidR="004A1B3A" w:rsidRPr="00C50C97" w:rsidRDefault="002A09EA" w:rsidP="004A1B3A">
      <w:pPr>
        <w:pStyle w:val="Heading1"/>
        <w:rPr>
          <w:rFonts w:ascii="Times New Roman" w:eastAsia="Calibri" w:hAnsi="Times New Roman" w:cs="Times New Roman"/>
          <w:b/>
          <w:color w:val="000000" w:themeColor="text1"/>
          <w:lang w:val="en-GB"/>
        </w:rPr>
      </w:pPr>
      <w:r w:rsidRPr="00C50C97">
        <w:rPr>
          <w:rFonts w:ascii="Times New Roman" w:eastAsia="Calibri" w:hAnsi="Times New Roman" w:cs="Times New Roman"/>
          <w:b/>
          <w:color w:val="000000" w:themeColor="text1"/>
        </w:rPr>
        <w:t>,…</w:t>
      </w:r>
    </w:p>
    <w:p w14:paraId="09D15063" w14:textId="77777777" w:rsidR="00E651F5" w:rsidRPr="00C50C97" w:rsidRDefault="00E651F5" w:rsidP="00C24B45">
      <w:pPr>
        <w:pStyle w:val="Heading1"/>
        <w:jc w:val="center"/>
        <w:rPr>
          <w:rFonts w:ascii="Times New Roman" w:eastAsia="Calibri" w:hAnsi="Times New Roman" w:cs="Times New Roman"/>
          <w:b/>
          <w:color w:val="000000" w:themeColor="text1"/>
          <w:lang w:val="en-GB"/>
        </w:rPr>
      </w:pPr>
    </w:p>
    <w:p w14:paraId="3E058B21" w14:textId="77777777" w:rsidR="00E651F5" w:rsidRPr="00C50C97" w:rsidRDefault="00E651F5" w:rsidP="00C24B45">
      <w:pPr>
        <w:pStyle w:val="Heading1"/>
        <w:jc w:val="center"/>
        <w:rPr>
          <w:rFonts w:ascii="Times New Roman" w:eastAsia="Calibri" w:hAnsi="Times New Roman" w:cs="Times New Roman"/>
          <w:b/>
          <w:color w:val="000000" w:themeColor="text1"/>
          <w:lang w:val="en-GB"/>
        </w:rPr>
      </w:pPr>
    </w:p>
    <w:p w14:paraId="75B74E6C" w14:textId="77777777" w:rsidR="00E651F5" w:rsidRPr="00C50C97" w:rsidRDefault="00E651F5" w:rsidP="00C24B45">
      <w:pPr>
        <w:pStyle w:val="Heading1"/>
        <w:jc w:val="center"/>
        <w:rPr>
          <w:rFonts w:ascii="Times New Roman" w:eastAsia="Calibri" w:hAnsi="Times New Roman" w:cs="Times New Roman"/>
          <w:b/>
          <w:color w:val="000000" w:themeColor="text1"/>
          <w:lang w:val="en-GB"/>
        </w:rPr>
      </w:pPr>
    </w:p>
    <w:p w14:paraId="1448727C" w14:textId="77777777" w:rsidR="00E651F5" w:rsidRPr="00C50C97" w:rsidRDefault="00E651F5" w:rsidP="004A1B3A">
      <w:pPr>
        <w:pStyle w:val="Heading1"/>
        <w:rPr>
          <w:rFonts w:ascii="Times New Roman" w:eastAsia="Calibri" w:hAnsi="Times New Roman" w:cs="Times New Roman"/>
          <w:b/>
          <w:color w:val="000000" w:themeColor="text1"/>
          <w:lang w:val="en-GB"/>
        </w:rPr>
      </w:pPr>
    </w:p>
    <w:p w14:paraId="3A5CAC3B" w14:textId="77777777" w:rsidR="00E651F5" w:rsidRPr="00C50C97" w:rsidRDefault="00E651F5" w:rsidP="00C24B45">
      <w:pPr>
        <w:pStyle w:val="Heading1"/>
        <w:jc w:val="center"/>
        <w:rPr>
          <w:rFonts w:ascii="Times New Roman" w:eastAsia="Calibri" w:hAnsi="Times New Roman" w:cs="Times New Roman"/>
          <w:b/>
          <w:color w:val="000000" w:themeColor="text1"/>
          <w:lang w:val="en-GB"/>
        </w:rPr>
      </w:pPr>
    </w:p>
    <w:p w14:paraId="10481B38" w14:textId="77777777" w:rsidR="00E651F5" w:rsidRPr="00C50C97" w:rsidRDefault="00E651F5" w:rsidP="004A1B3A">
      <w:pPr>
        <w:pStyle w:val="Heading1"/>
        <w:rPr>
          <w:rFonts w:ascii="Times New Roman" w:eastAsia="Calibri" w:hAnsi="Times New Roman" w:cs="Times New Roman"/>
          <w:b/>
          <w:color w:val="000000" w:themeColor="text1"/>
          <w:lang w:val="en-GB"/>
        </w:rPr>
      </w:pPr>
    </w:p>
    <w:p w14:paraId="3948E745" w14:textId="77777777" w:rsidR="004A1B3A" w:rsidRPr="00C50C97" w:rsidRDefault="004A1B3A" w:rsidP="00C24B45">
      <w:pPr>
        <w:pStyle w:val="Heading1"/>
        <w:jc w:val="center"/>
        <w:rPr>
          <w:rFonts w:ascii="Times New Roman" w:eastAsia="Calibri" w:hAnsi="Times New Roman" w:cs="Times New Roman"/>
          <w:b/>
          <w:color w:val="000000" w:themeColor="text1"/>
          <w:lang w:val="en-GB"/>
        </w:rPr>
      </w:pPr>
    </w:p>
    <w:p w14:paraId="3CDD172F" w14:textId="77777777" w:rsidR="004A1B3A" w:rsidRPr="00C50C97" w:rsidRDefault="004A1B3A" w:rsidP="00C24B45">
      <w:pPr>
        <w:pStyle w:val="Heading1"/>
        <w:jc w:val="center"/>
        <w:rPr>
          <w:rFonts w:ascii="Times New Roman" w:eastAsia="Calibri" w:hAnsi="Times New Roman" w:cs="Times New Roman"/>
          <w:b/>
          <w:color w:val="000000" w:themeColor="text1"/>
          <w:lang w:val="en-GB"/>
        </w:rPr>
      </w:pPr>
    </w:p>
    <w:bookmarkEnd w:id="195"/>
    <w:p w14:paraId="08CF4D1B" w14:textId="77777777" w:rsidR="004A1B3A" w:rsidRPr="00C50C97" w:rsidRDefault="004A1B3A" w:rsidP="004A1B3A">
      <w:pPr>
        <w:rPr>
          <w:color w:val="000000" w:themeColor="text1"/>
          <w:lang w:val="en-GB"/>
        </w:rPr>
      </w:pPr>
    </w:p>
    <w:p w14:paraId="13CDAEEC" w14:textId="77777777" w:rsidR="004A1B3A" w:rsidRPr="00C50C97" w:rsidRDefault="004A1B3A" w:rsidP="004A1B3A">
      <w:pPr>
        <w:rPr>
          <w:color w:val="000000" w:themeColor="text1"/>
          <w:lang w:val="en-GB"/>
        </w:rPr>
      </w:pPr>
    </w:p>
    <w:p w14:paraId="54BC4A5B" w14:textId="77777777" w:rsidR="004A1B3A" w:rsidRPr="00C50C97" w:rsidRDefault="004A1B3A" w:rsidP="004A1B3A">
      <w:pPr>
        <w:rPr>
          <w:color w:val="000000" w:themeColor="text1"/>
          <w:lang w:val="en-GB"/>
        </w:rPr>
      </w:pPr>
    </w:p>
    <w:p w14:paraId="567D6EDB" w14:textId="77777777" w:rsidR="00C24B45" w:rsidRPr="00C50C97" w:rsidRDefault="002A09EA" w:rsidP="004A1B3A">
      <w:pPr>
        <w:autoSpaceDE w:val="0"/>
        <w:autoSpaceDN w:val="0"/>
        <w:adjustRightInd w:val="0"/>
        <w:spacing w:after="0" w:line="360" w:lineRule="auto"/>
        <w:jc w:val="center"/>
        <w:rPr>
          <w:rFonts w:ascii="Times New Roman" w:eastAsia="Calibri" w:hAnsi="Times New Roman" w:cs="Times New Roman"/>
          <w:b/>
          <w:bCs/>
          <w:color w:val="000000" w:themeColor="text1"/>
          <w:sz w:val="28"/>
          <w:szCs w:val="28"/>
          <w:lang w:val="en-GB"/>
        </w:rPr>
      </w:pPr>
      <w:r w:rsidRPr="00C50C97">
        <w:rPr>
          <w:rFonts w:ascii="Times New Roman" w:eastAsia="Calibri" w:hAnsi="Times New Roman" w:cs="Times New Roman"/>
          <w:b/>
          <w:bCs/>
          <w:color w:val="000000" w:themeColor="text1"/>
          <w:sz w:val="28"/>
          <w:szCs w:val="28"/>
        </w:rPr>
        <w:t>APPENDIXES</w:t>
      </w:r>
    </w:p>
    <w:p w14:paraId="2512B3AF" w14:textId="77777777" w:rsidR="00C24B45" w:rsidRPr="00C50C97" w:rsidRDefault="002A09EA" w:rsidP="00C24B45">
      <w:pPr>
        <w:autoSpaceDE w:val="0"/>
        <w:autoSpaceDN w:val="0"/>
        <w:adjustRightInd w:val="0"/>
        <w:spacing w:after="0" w:line="360" w:lineRule="auto"/>
        <w:rPr>
          <w:rFonts w:ascii="Times New Roman" w:eastAsia="Calibri" w:hAnsi="Times New Roman" w:cs="Times New Roman"/>
          <w:b/>
          <w:bCs/>
          <w:color w:val="000000" w:themeColor="text1"/>
          <w:sz w:val="24"/>
          <w:szCs w:val="24"/>
          <w:lang w:val="en-GB"/>
        </w:rPr>
      </w:pPr>
      <w:r w:rsidRPr="00C50C97">
        <w:rPr>
          <w:rFonts w:ascii="Times New Roman" w:eastAsia="Calibri" w:hAnsi="Times New Roman" w:cs="Times New Roman"/>
          <w:b/>
          <w:bCs/>
          <w:color w:val="000000" w:themeColor="text1"/>
          <w:sz w:val="24"/>
          <w:szCs w:val="24"/>
        </w:rPr>
        <w:t>Annex I – Questionnaire</w:t>
      </w:r>
    </w:p>
    <w:p w14:paraId="5983F82B" w14:textId="77777777" w:rsidR="00C24B45" w:rsidRPr="00C50C97" w:rsidRDefault="002A09EA" w:rsidP="00C24B45">
      <w:pPr>
        <w:autoSpaceDE w:val="0"/>
        <w:autoSpaceDN w:val="0"/>
        <w:adjustRightInd w:val="0"/>
        <w:spacing w:after="0" w:line="360" w:lineRule="auto"/>
        <w:jc w:val="center"/>
        <w:rPr>
          <w:rFonts w:ascii="Times New Roman" w:eastAsia="Calibri" w:hAnsi="Times New Roman" w:cs="Times New Roman"/>
          <w:color w:val="000000" w:themeColor="text1"/>
          <w:sz w:val="24"/>
          <w:szCs w:val="24"/>
          <w:lang w:val="en-GB"/>
        </w:rPr>
      </w:pPr>
      <w:r w:rsidRPr="00C50C97">
        <w:rPr>
          <w:rFonts w:ascii="Times New Roman" w:eastAsia="Calibri" w:hAnsi="Times New Roman" w:cs="Times New Roman"/>
          <w:b/>
          <w:bCs/>
          <w:color w:val="000000" w:themeColor="text1"/>
          <w:sz w:val="24"/>
          <w:szCs w:val="24"/>
        </w:rPr>
        <w:t>Kotebe University of Education</w:t>
      </w:r>
    </w:p>
    <w:p w14:paraId="36D48148" w14:textId="77777777" w:rsidR="00C24B45" w:rsidRPr="00C50C97" w:rsidRDefault="002A09EA" w:rsidP="00C24B45">
      <w:pPr>
        <w:autoSpaceDE w:val="0"/>
        <w:autoSpaceDN w:val="0"/>
        <w:adjustRightInd w:val="0"/>
        <w:spacing w:after="0" w:line="360" w:lineRule="auto"/>
        <w:jc w:val="center"/>
        <w:rPr>
          <w:rFonts w:ascii="Times New Roman" w:eastAsia="Calibri" w:hAnsi="Times New Roman" w:cs="Times New Roman"/>
          <w:color w:val="000000" w:themeColor="text1"/>
          <w:sz w:val="24"/>
          <w:szCs w:val="24"/>
          <w:lang w:val="en-GB"/>
        </w:rPr>
      </w:pPr>
      <w:r w:rsidRPr="00C50C97">
        <w:rPr>
          <w:rFonts w:ascii="Times New Roman" w:eastAsia="Calibri" w:hAnsi="Times New Roman" w:cs="Times New Roman"/>
          <w:b/>
          <w:bCs/>
          <w:color w:val="000000" w:themeColor="text1"/>
          <w:sz w:val="24"/>
          <w:szCs w:val="24"/>
        </w:rPr>
        <w:t>Faculty of Business and Economics</w:t>
      </w:r>
    </w:p>
    <w:p w14:paraId="11708412" w14:textId="77777777" w:rsidR="00C24B45" w:rsidRPr="00C50C97" w:rsidRDefault="002A09EA" w:rsidP="00C24B45">
      <w:pPr>
        <w:autoSpaceDE w:val="0"/>
        <w:autoSpaceDN w:val="0"/>
        <w:adjustRightInd w:val="0"/>
        <w:spacing w:after="0" w:line="360" w:lineRule="auto"/>
        <w:jc w:val="center"/>
        <w:rPr>
          <w:rFonts w:ascii="Times New Roman" w:eastAsia="Calibri" w:hAnsi="Times New Roman" w:cs="Times New Roman"/>
          <w:b/>
          <w:bCs/>
          <w:color w:val="000000" w:themeColor="text1"/>
          <w:sz w:val="24"/>
          <w:szCs w:val="24"/>
          <w:lang w:val="en-GB"/>
        </w:rPr>
      </w:pPr>
      <w:r w:rsidRPr="00C50C97">
        <w:rPr>
          <w:rFonts w:ascii="Times New Roman" w:eastAsia="Calibri" w:hAnsi="Times New Roman" w:cs="Times New Roman"/>
          <w:b/>
          <w:bCs/>
          <w:color w:val="000000" w:themeColor="text1"/>
          <w:sz w:val="24"/>
          <w:szCs w:val="24"/>
        </w:rPr>
        <w:t>Department of Management</w:t>
      </w:r>
    </w:p>
    <w:p w14:paraId="24876302" w14:textId="77777777" w:rsidR="00C24B45" w:rsidRPr="00C50C97" w:rsidRDefault="00C24B45" w:rsidP="00C24B45">
      <w:pPr>
        <w:autoSpaceDE w:val="0"/>
        <w:autoSpaceDN w:val="0"/>
        <w:adjustRightInd w:val="0"/>
        <w:spacing w:after="0" w:line="240" w:lineRule="auto"/>
        <w:jc w:val="center"/>
        <w:rPr>
          <w:rFonts w:ascii="Times New Roman" w:eastAsia="Calibri" w:hAnsi="Times New Roman" w:cs="Times New Roman"/>
          <w:color w:val="000000" w:themeColor="text1"/>
          <w:sz w:val="24"/>
          <w:szCs w:val="24"/>
          <w:lang w:val="en-GB"/>
        </w:rPr>
      </w:pPr>
    </w:p>
    <w:p w14:paraId="78EE0D9A" w14:textId="77777777" w:rsidR="00C24B45" w:rsidRPr="00C50C97" w:rsidRDefault="00C24B45" w:rsidP="00C24B45">
      <w:pPr>
        <w:autoSpaceDE w:val="0"/>
        <w:autoSpaceDN w:val="0"/>
        <w:adjustRightInd w:val="0"/>
        <w:spacing w:after="0" w:line="240" w:lineRule="auto"/>
        <w:jc w:val="center"/>
        <w:rPr>
          <w:rFonts w:ascii="Times New Roman" w:eastAsia="Calibri" w:hAnsi="Times New Roman" w:cs="Times New Roman"/>
          <w:color w:val="000000" w:themeColor="text1"/>
          <w:sz w:val="24"/>
          <w:szCs w:val="24"/>
          <w:lang w:val="en-GB"/>
        </w:rPr>
      </w:pPr>
    </w:p>
    <w:p w14:paraId="5F8CD0E4" w14:textId="77777777" w:rsidR="00C24B45" w:rsidRPr="00C50C97" w:rsidRDefault="002A09EA" w:rsidP="00C24B45">
      <w:pPr>
        <w:autoSpaceDE w:val="0"/>
        <w:autoSpaceDN w:val="0"/>
        <w:adjustRightInd w:val="0"/>
        <w:spacing w:after="0" w:line="240" w:lineRule="auto"/>
        <w:jc w:val="center"/>
        <w:rPr>
          <w:rFonts w:ascii="Times New Roman" w:eastAsia="Calibri" w:hAnsi="Times New Roman" w:cs="Times New Roman"/>
          <w:color w:val="000000" w:themeColor="text1"/>
          <w:sz w:val="24"/>
          <w:szCs w:val="24"/>
          <w:lang w:val="en-GB"/>
        </w:rPr>
      </w:pPr>
      <w:r w:rsidRPr="00C50C97">
        <w:rPr>
          <w:rFonts w:ascii="Times New Roman" w:eastAsia="Calibri" w:hAnsi="Times New Roman" w:cs="Times New Roman"/>
          <w:color w:val="000000" w:themeColor="text1"/>
          <w:sz w:val="24"/>
          <w:szCs w:val="24"/>
        </w:rPr>
        <w:t>Questionnaire to be filled out by employee customers and the community: a study on the</w:t>
      </w:r>
    </w:p>
    <w:p w14:paraId="3836B616" w14:textId="77777777" w:rsidR="00C24B45" w:rsidRPr="00C50C97" w:rsidRDefault="00C24B45" w:rsidP="00C24B45">
      <w:pPr>
        <w:autoSpaceDE w:val="0"/>
        <w:autoSpaceDN w:val="0"/>
        <w:adjustRightInd w:val="0"/>
        <w:spacing w:after="0" w:line="240" w:lineRule="auto"/>
        <w:jc w:val="center"/>
        <w:rPr>
          <w:rFonts w:ascii="Times New Roman" w:eastAsia="Calibri" w:hAnsi="Times New Roman" w:cs="Times New Roman"/>
          <w:color w:val="000000" w:themeColor="text1"/>
          <w:sz w:val="24"/>
          <w:szCs w:val="24"/>
          <w:lang w:val="en-GB"/>
        </w:rPr>
      </w:pPr>
    </w:p>
    <w:p w14:paraId="25F43C1E" w14:textId="77777777" w:rsidR="00C24B45" w:rsidRPr="00C50C97" w:rsidRDefault="00C24B45" w:rsidP="00C24B45">
      <w:pPr>
        <w:autoSpaceDE w:val="0"/>
        <w:autoSpaceDN w:val="0"/>
        <w:adjustRightInd w:val="0"/>
        <w:spacing w:after="0" w:line="240" w:lineRule="auto"/>
        <w:jc w:val="center"/>
        <w:rPr>
          <w:rFonts w:ascii="Times New Roman" w:eastAsia="Calibri" w:hAnsi="Times New Roman" w:cs="Times New Roman"/>
          <w:color w:val="000000" w:themeColor="text1"/>
          <w:sz w:val="24"/>
          <w:szCs w:val="24"/>
          <w:lang w:val="en-GB"/>
        </w:rPr>
      </w:pPr>
    </w:p>
    <w:p w14:paraId="25B30160" w14:textId="77777777" w:rsidR="00C24B45" w:rsidRPr="00C50C97" w:rsidRDefault="002A09EA" w:rsidP="00C24B45">
      <w:pPr>
        <w:autoSpaceDE w:val="0"/>
        <w:autoSpaceDN w:val="0"/>
        <w:adjustRightInd w:val="0"/>
        <w:spacing w:after="0" w:line="240" w:lineRule="auto"/>
        <w:jc w:val="center"/>
        <w:rPr>
          <w:rFonts w:ascii="Times New Roman" w:eastAsia="Calibri" w:hAnsi="Times New Roman" w:cs="Times New Roman"/>
          <w:color w:val="000000" w:themeColor="text1"/>
          <w:sz w:val="24"/>
          <w:szCs w:val="24"/>
          <w:lang w:val="en-GB"/>
        </w:rPr>
      </w:pPr>
      <w:r w:rsidRPr="00C50C97">
        <w:rPr>
          <w:rFonts w:ascii="Times New Roman" w:eastAsia="Calibri" w:hAnsi="Times New Roman" w:cs="Times New Roman"/>
          <w:color w:val="000000" w:themeColor="text1"/>
          <w:sz w:val="24"/>
          <w:szCs w:val="24"/>
        </w:rPr>
        <w:t>Determinants of corporate social responsibility in Ethio Telecom, Head Office</w:t>
      </w:r>
    </w:p>
    <w:p w14:paraId="5F48755F" w14:textId="77777777" w:rsidR="00C24B45" w:rsidRPr="00C50C97" w:rsidRDefault="00C24B45" w:rsidP="00C24B45">
      <w:pPr>
        <w:autoSpaceDE w:val="0"/>
        <w:autoSpaceDN w:val="0"/>
        <w:adjustRightInd w:val="0"/>
        <w:spacing w:after="0" w:line="240" w:lineRule="auto"/>
        <w:jc w:val="both"/>
        <w:rPr>
          <w:rFonts w:ascii="Times New Roman" w:eastAsia="Calibri" w:hAnsi="Times New Roman" w:cs="Times New Roman"/>
          <w:b/>
          <w:bCs/>
          <w:color w:val="000000" w:themeColor="text1"/>
          <w:sz w:val="24"/>
          <w:szCs w:val="24"/>
          <w:lang w:val="en-GB"/>
        </w:rPr>
      </w:pPr>
    </w:p>
    <w:p w14:paraId="79CBB1DF" w14:textId="77777777" w:rsidR="00C24B45" w:rsidRPr="00C50C97" w:rsidRDefault="00C24B45" w:rsidP="00C24B45">
      <w:pPr>
        <w:autoSpaceDE w:val="0"/>
        <w:autoSpaceDN w:val="0"/>
        <w:adjustRightInd w:val="0"/>
        <w:spacing w:after="0" w:line="240" w:lineRule="auto"/>
        <w:jc w:val="both"/>
        <w:rPr>
          <w:rFonts w:ascii="Times New Roman" w:eastAsia="Calibri" w:hAnsi="Times New Roman" w:cs="Times New Roman"/>
          <w:b/>
          <w:bCs/>
          <w:color w:val="000000" w:themeColor="text1"/>
          <w:sz w:val="24"/>
          <w:szCs w:val="24"/>
          <w:lang w:val="en-GB"/>
        </w:rPr>
      </w:pPr>
    </w:p>
    <w:p w14:paraId="1673BB97" w14:textId="77777777" w:rsidR="00C24B45" w:rsidRPr="00C50C97" w:rsidRDefault="002A09EA" w:rsidP="00C24B45">
      <w:pPr>
        <w:autoSpaceDE w:val="0"/>
        <w:autoSpaceDN w:val="0"/>
        <w:adjustRightInd w:val="0"/>
        <w:spacing w:after="0" w:line="240" w:lineRule="auto"/>
        <w:jc w:val="both"/>
        <w:rPr>
          <w:rFonts w:ascii="Times New Roman" w:eastAsia="Calibri" w:hAnsi="Times New Roman" w:cs="Times New Roman"/>
          <w:b/>
          <w:bCs/>
          <w:color w:val="000000" w:themeColor="text1"/>
          <w:sz w:val="24"/>
          <w:szCs w:val="24"/>
          <w:lang w:val="en-GB"/>
        </w:rPr>
      </w:pPr>
      <w:r w:rsidRPr="00C50C97">
        <w:rPr>
          <w:rFonts w:ascii="Times New Roman" w:eastAsia="Calibri" w:hAnsi="Times New Roman" w:cs="Times New Roman"/>
          <w:b/>
          <w:bCs/>
          <w:color w:val="000000" w:themeColor="text1"/>
          <w:sz w:val="24"/>
          <w:szCs w:val="24"/>
        </w:rPr>
        <w:t>Dear Respondents</w:t>
      </w:r>
    </w:p>
    <w:p w14:paraId="70F041D4" w14:textId="77777777" w:rsidR="00C24B45" w:rsidRPr="00C50C97" w:rsidRDefault="00C24B45" w:rsidP="00C24B45">
      <w:pPr>
        <w:autoSpaceDE w:val="0"/>
        <w:autoSpaceDN w:val="0"/>
        <w:adjustRightInd w:val="0"/>
        <w:spacing w:after="0" w:line="240" w:lineRule="auto"/>
        <w:jc w:val="both"/>
        <w:rPr>
          <w:rFonts w:ascii="Times New Roman" w:eastAsia="Calibri" w:hAnsi="Times New Roman" w:cs="Times New Roman"/>
          <w:color w:val="000000" w:themeColor="text1"/>
          <w:sz w:val="24"/>
          <w:szCs w:val="24"/>
          <w:lang w:val="en-GB"/>
        </w:rPr>
      </w:pPr>
    </w:p>
    <w:p w14:paraId="4C1A6823" w14:textId="77777777" w:rsidR="00C24B45" w:rsidRPr="00C50C97" w:rsidRDefault="002A09EA" w:rsidP="00C24B45">
      <w:pPr>
        <w:spacing w:before="240" w:after="200" w:line="360" w:lineRule="auto"/>
        <w:jc w:val="both"/>
        <w:rPr>
          <w:rFonts w:ascii="Times New Roman" w:eastAsia="Calibri" w:hAnsi="Times New Roman" w:cs="Times New Roman"/>
          <w:color w:val="000000" w:themeColor="text1"/>
          <w:sz w:val="24"/>
          <w:szCs w:val="24"/>
          <w:lang w:val="en-GB"/>
        </w:rPr>
      </w:pPr>
      <w:r w:rsidRPr="00C50C97">
        <w:rPr>
          <w:rFonts w:ascii="Times New Roman" w:eastAsia="Calibri" w:hAnsi="Times New Roman" w:cs="Times New Roman"/>
          <w:color w:val="000000" w:themeColor="text1"/>
          <w:sz w:val="24"/>
          <w:szCs w:val="24"/>
        </w:rPr>
        <w:t>I would like to express my genuine gratitude in advance for taking the time to complete the following questionnaires. The questionnaire guide is designed for the preparation of research for the fulfillment of an M.A. degree in business administration (MBA) entitled “the determinants of corporate social responsibility in Ethio Telecom, Head Office.</w:t>
      </w:r>
    </w:p>
    <w:p w14:paraId="2C19E5F3" w14:textId="77777777" w:rsidR="00C24B45" w:rsidRPr="00C50C97" w:rsidRDefault="002A09EA" w:rsidP="00C24B45">
      <w:pPr>
        <w:spacing w:before="240" w:after="200" w:line="360" w:lineRule="auto"/>
        <w:jc w:val="both"/>
        <w:rPr>
          <w:rFonts w:ascii="Times New Roman" w:eastAsia="Calibri" w:hAnsi="Times New Roman" w:cs="Times New Roman"/>
          <w:color w:val="000000" w:themeColor="text1"/>
          <w:sz w:val="24"/>
          <w:szCs w:val="24"/>
          <w:lang w:val="en-GB"/>
        </w:rPr>
      </w:pPr>
      <w:r w:rsidRPr="00C50C97">
        <w:rPr>
          <w:rFonts w:ascii="Times New Roman" w:eastAsia="Calibri" w:hAnsi="Times New Roman" w:cs="Times New Roman"/>
          <w:color w:val="000000" w:themeColor="text1"/>
          <w:sz w:val="24"/>
          <w:szCs w:val="24"/>
        </w:rPr>
        <w:t>The purpose of this questionnaire is just to obtain information regarding the magnitude of the issue under investigation.</w:t>
      </w:r>
    </w:p>
    <w:p w14:paraId="78976FF1" w14:textId="77777777" w:rsidR="00C24B45" w:rsidRPr="00C50C97" w:rsidRDefault="002A09EA" w:rsidP="00C24B45">
      <w:pPr>
        <w:spacing w:before="240" w:after="200" w:line="360" w:lineRule="auto"/>
        <w:jc w:val="both"/>
        <w:rPr>
          <w:rFonts w:ascii="Times New Roman" w:eastAsia="Calibri" w:hAnsi="Times New Roman" w:cs="Times New Roman"/>
          <w:color w:val="000000" w:themeColor="text1"/>
          <w:sz w:val="24"/>
          <w:szCs w:val="24"/>
          <w:lang w:val="en-GB"/>
        </w:rPr>
      </w:pPr>
      <w:r w:rsidRPr="00C50C97">
        <w:rPr>
          <w:rFonts w:ascii="Times New Roman" w:eastAsia="Calibri" w:hAnsi="Times New Roman" w:cs="Times New Roman"/>
          <w:color w:val="000000" w:themeColor="text1"/>
          <w:sz w:val="24"/>
          <w:szCs w:val="24"/>
        </w:rPr>
        <w:t>Be confident that the information you provide will be kept and used only for academic research purposes. Therefore, you are kindly requested to provide your genuine answer.</w:t>
      </w:r>
    </w:p>
    <w:p w14:paraId="64AE7A7E" w14:textId="77777777" w:rsidR="00C24B45" w:rsidRPr="00C50C97" w:rsidRDefault="002A09EA" w:rsidP="00C24B45">
      <w:pPr>
        <w:spacing w:before="240" w:after="200" w:line="360" w:lineRule="auto"/>
        <w:jc w:val="both"/>
        <w:rPr>
          <w:rFonts w:ascii="Times New Roman" w:eastAsia="Calibri" w:hAnsi="Times New Roman" w:cs="Times New Roman"/>
          <w:color w:val="000000" w:themeColor="text1"/>
          <w:sz w:val="24"/>
          <w:szCs w:val="24"/>
          <w:lang w:val="en-GB"/>
        </w:rPr>
      </w:pPr>
      <w:r w:rsidRPr="00C50C97">
        <w:rPr>
          <w:rFonts w:ascii="Times New Roman" w:eastAsia="Calibri" w:hAnsi="Times New Roman" w:cs="Times New Roman"/>
          <w:color w:val="000000" w:themeColor="text1"/>
          <w:sz w:val="24"/>
          <w:szCs w:val="24"/>
        </w:rPr>
        <w:t>Please respond to each piece of information by writing or placing a “√” mark in the space provided.</w:t>
      </w:r>
    </w:p>
    <w:p w14:paraId="149E1D0D" w14:textId="77777777" w:rsidR="00C24B45" w:rsidRPr="00C50C97" w:rsidRDefault="00C24B45" w:rsidP="00C24B45">
      <w:pPr>
        <w:spacing w:before="240" w:after="200" w:line="360" w:lineRule="auto"/>
        <w:jc w:val="both"/>
        <w:rPr>
          <w:rFonts w:ascii="Times New Roman" w:eastAsia="Calibri" w:hAnsi="Times New Roman" w:cs="Times New Roman"/>
          <w:color w:val="000000" w:themeColor="text1"/>
          <w:sz w:val="24"/>
          <w:szCs w:val="24"/>
          <w:lang w:val="en-GB"/>
        </w:rPr>
      </w:pPr>
    </w:p>
    <w:p w14:paraId="10CD3712" w14:textId="77777777" w:rsidR="00C24B45" w:rsidRPr="00C50C97" w:rsidRDefault="002A09EA" w:rsidP="00C24B45">
      <w:pPr>
        <w:spacing w:before="240" w:after="200" w:line="360" w:lineRule="auto"/>
        <w:jc w:val="both"/>
        <w:rPr>
          <w:rFonts w:ascii="Times New Roman" w:eastAsia="Calibri" w:hAnsi="Times New Roman" w:cs="Times New Roman"/>
          <w:color w:val="000000" w:themeColor="text1"/>
          <w:sz w:val="24"/>
          <w:szCs w:val="24"/>
          <w:lang w:val="en-GB"/>
        </w:rPr>
      </w:pPr>
      <w:r w:rsidRPr="00C50C97">
        <w:rPr>
          <w:rFonts w:ascii="Times New Roman" w:eastAsia="Calibri" w:hAnsi="Times New Roman" w:cs="Times New Roman"/>
          <w:color w:val="000000" w:themeColor="text1"/>
          <w:sz w:val="24"/>
          <w:szCs w:val="24"/>
        </w:rPr>
        <w:t>Best Regards,</w:t>
      </w:r>
    </w:p>
    <w:p w14:paraId="2BC65B9F" w14:textId="77777777" w:rsidR="00C24B45" w:rsidRPr="00C50C97" w:rsidRDefault="002A09EA" w:rsidP="00C24B45">
      <w:pPr>
        <w:spacing w:before="240" w:after="200" w:line="360" w:lineRule="auto"/>
        <w:jc w:val="both"/>
        <w:rPr>
          <w:rFonts w:ascii="Times New Roman" w:eastAsia="Calibri" w:hAnsi="Times New Roman" w:cs="Times New Roman"/>
          <w:color w:val="000000" w:themeColor="text1"/>
          <w:sz w:val="24"/>
          <w:szCs w:val="24"/>
          <w:lang w:val="en-GB"/>
        </w:rPr>
      </w:pPr>
      <w:r w:rsidRPr="00C50C97">
        <w:rPr>
          <w:rFonts w:ascii="Times New Roman" w:eastAsia="Calibri" w:hAnsi="Times New Roman" w:cs="Times New Roman"/>
          <w:color w:val="000000" w:themeColor="text1"/>
          <w:sz w:val="24"/>
          <w:szCs w:val="24"/>
        </w:rPr>
        <w:t>Mezgebu Friew</w:t>
      </w:r>
    </w:p>
    <w:p w14:paraId="73B5B16F" w14:textId="77777777" w:rsidR="00C24B45" w:rsidRPr="00C50C97" w:rsidRDefault="002A09EA" w:rsidP="00C24B45">
      <w:pPr>
        <w:spacing w:before="240" w:after="200" w:line="360" w:lineRule="auto"/>
        <w:jc w:val="both"/>
        <w:rPr>
          <w:rFonts w:ascii="Times New Roman" w:eastAsia="Calibri" w:hAnsi="Times New Roman" w:cs="Times New Roman"/>
          <w:color w:val="000000" w:themeColor="text1"/>
          <w:sz w:val="24"/>
          <w:szCs w:val="24"/>
          <w:lang w:val="en-GB"/>
        </w:rPr>
      </w:pPr>
      <w:r w:rsidRPr="00C50C97">
        <w:rPr>
          <w:rFonts w:ascii="Times New Roman" w:eastAsia="Calibri" w:hAnsi="Times New Roman" w:cs="Times New Roman"/>
          <w:color w:val="000000" w:themeColor="text1"/>
          <w:sz w:val="24"/>
          <w:szCs w:val="24"/>
        </w:rPr>
        <w:t>Tele 0938 466156</w:t>
      </w:r>
    </w:p>
    <w:p w14:paraId="1C64E4E4" w14:textId="77777777" w:rsidR="00F145CC" w:rsidRPr="00C50C97" w:rsidRDefault="00F145CC" w:rsidP="00C24B45">
      <w:pPr>
        <w:tabs>
          <w:tab w:val="left" w:pos="3036"/>
        </w:tabs>
        <w:spacing w:after="200" w:line="276" w:lineRule="auto"/>
        <w:jc w:val="both"/>
        <w:rPr>
          <w:rFonts w:ascii="Times New Roman" w:hAnsi="Times New Roman" w:cs="Times New Roman"/>
          <w:b/>
          <w:color w:val="000000" w:themeColor="text1"/>
        </w:rPr>
      </w:pPr>
    </w:p>
    <w:p w14:paraId="65ADB227" w14:textId="77777777" w:rsidR="00F145CC" w:rsidRPr="00C50C97" w:rsidRDefault="00F145CC" w:rsidP="00C24B45">
      <w:pPr>
        <w:tabs>
          <w:tab w:val="left" w:pos="3036"/>
        </w:tabs>
        <w:spacing w:after="200" w:line="276" w:lineRule="auto"/>
        <w:jc w:val="both"/>
        <w:rPr>
          <w:rFonts w:ascii="Times New Roman" w:hAnsi="Times New Roman" w:cs="Times New Roman"/>
          <w:b/>
          <w:color w:val="000000" w:themeColor="text1"/>
        </w:rPr>
      </w:pPr>
    </w:p>
    <w:p w14:paraId="53986C44" w14:textId="77777777" w:rsidR="00C24B45" w:rsidRPr="00C50C97" w:rsidRDefault="002A09EA" w:rsidP="00C24B45">
      <w:pPr>
        <w:tabs>
          <w:tab w:val="left" w:pos="3036"/>
        </w:tabs>
        <w:spacing w:after="200" w:line="276" w:lineRule="auto"/>
        <w:jc w:val="both"/>
        <w:rPr>
          <w:rFonts w:ascii="Times New Roman" w:hAnsi="Times New Roman" w:cs="Times New Roman"/>
          <w:b/>
          <w:color w:val="000000" w:themeColor="text1"/>
        </w:rPr>
      </w:pPr>
      <w:r w:rsidRPr="00C50C97">
        <w:rPr>
          <w:rFonts w:ascii="Times New Roman" w:hAnsi="Times New Roman" w:cs="Times New Roman"/>
          <w:b/>
          <w:color w:val="000000" w:themeColor="text1"/>
        </w:rPr>
        <w:t>Part I. Demographic profile and background information</w:t>
      </w:r>
    </w:p>
    <w:p w14:paraId="197E4E56" w14:textId="77777777" w:rsidR="00C24B45" w:rsidRPr="00C50C97" w:rsidRDefault="002A09EA" w:rsidP="00C24B45">
      <w:pPr>
        <w:tabs>
          <w:tab w:val="left" w:pos="3036"/>
        </w:tabs>
        <w:spacing w:after="200" w:line="276" w:lineRule="auto"/>
        <w:jc w:val="both"/>
        <w:rPr>
          <w:rFonts w:ascii="Times New Roman" w:hAnsi="Times New Roman" w:cs="Times New Roman"/>
          <w:color w:val="000000" w:themeColor="text1"/>
        </w:rPr>
      </w:pPr>
      <w:r w:rsidRPr="00C50C97">
        <w:rPr>
          <w:rFonts w:ascii="Times New Roman" w:hAnsi="Times New Roman" w:cs="Times New Roman"/>
          <w:b/>
          <w:color w:val="000000" w:themeColor="text1"/>
        </w:rPr>
        <w:t>Direction</w:t>
      </w:r>
      <w:r w:rsidRPr="00C50C97">
        <w:rPr>
          <w:rFonts w:ascii="Times New Roman" w:hAnsi="Times New Roman" w:cs="Times New Roman"/>
          <w:color w:val="000000" w:themeColor="text1"/>
        </w:rPr>
        <w:t xml:space="preserve"> - Please indicate your background information to know more about the profile of the respondents. </w:t>
      </w:r>
      <w:r w:rsidRPr="00C50C97">
        <w:rPr>
          <w:rFonts w:ascii="Times New Roman" w:eastAsia="Calibri" w:hAnsi="Times New Roman" w:cs="Times New Roman"/>
          <w:color w:val="000000" w:themeColor="text1"/>
        </w:rPr>
        <w:t>A</w:t>
      </w:r>
      <w:r w:rsidRPr="00C50C97">
        <w:rPr>
          <w:rFonts w:ascii="Times New Roman" w:hAnsi="Times New Roman" w:cs="Times New Roman"/>
          <w:color w:val="000000" w:themeColor="text1"/>
        </w:rPr>
        <w:t xml:space="preserve"> tick mark (</w:t>
      </w:r>
      <w:r w:rsidRPr="00C50C97">
        <w:rPr>
          <w:rFonts w:ascii="Times New Roman" w:eastAsia="Cambria Math" w:hAnsi="Times New Roman" w:cs="Times New Roman"/>
          <w:color w:val="000000" w:themeColor="text1"/>
        </w:rPr>
        <w:t>√</w:t>
      </w:r>
      <w:r w:rsidRPr="00C50C97">
        <w:rPr>
          <w:rFonts w:ascii="Times New Roman" w:hAnsi="Times New Roman" w:cs="Times New Roman"/>
          <w:color w:val="000000" w:themeColor="text1"/>
        </w:rPr>
        <w:t xml:space="preserve">) </w:t>
      </w:r>
      <w:r w:rsidRPr="00C50C97">
        <w:rPr>
          <w:rFonts w:ascii="Times New Roman" w:eastAsia="Calibri" w:hAnsi="Times New Roman" w:cs="Times New Roman"/>
          <w:color w:val="000000" w:themeColor="text1"/>
        </w:rPr>
        <w:t xml:space="preserve">is placed </w:t>
      </w:r>
      <w:r w:rsidRPr="00C50C97">
        <w:rPr>
          <w:rFonts w:ascii="Times New Roman" w:hAnsi="Times New Roman" w:cs="Times New Roman"/>
          <w:color w:val="000000" w:themeColor="text1"/>
        </w:rPr>
        <w:t xml:space="preserve">in </w:t>
      </w:r>
      <w:r w:rsidRPr="00C50C97">
        <w:rPr>
          <w:rFonts w:ascii="Times New Roman" w:eastAsia="Calibri" w:hAnsi="Times New Roman" w:cs="Times New Roman"/>
          <w:color w:val="000000" w:themeColor="text1"/>
        </w:rPr>
        <w:t>the</w:t>
      </w:r>
      <w:r w:rsidRPr="00C50C97">
        <w:rPr>
          <w:rFonts w:ascii="Times New Roman" w:hAnsi="Times New Roman" w:cs="Times New Roman"/>
          <w:color w:val="000000" w:themeColor="text1"/>
        </w:rPr>
        <w:t xml:space="preserve"> corresponding box.</w:t>
      </w:r>
      <w:r w:rsidRPr="00C50C97">
        <w:rPr>
          <w:rFonts w:ascii="Times New Roman" w:eastAsiaTheme="minorEastAsia" w:hAnsi="Times New Roman" w:cs="Times New Roman"/>
          <w:color w:val="000000" w:themeColor="text1"/>
        </w:rPr>
        <w:object w:dxaOrig="590" w:dyaOrig="290" w14:anchorId="345C582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rectole0000000001" o:spid="_x0000_i1025" type="#_x0000_t75" style="width:29.25pt;height:14.25pt" o:ole="">
            <v:imagedata r:id="rId20" o:title=""/>
          </v:shape>
          <o:OLEObject Type="Embed" ProgID="StaticMetafile" ShapeID="rectole0000000001" DrawAspect="Content" ObjectID="_1802696297" r:id="rId21"/>
        </w:object>
      </w:r>
    </w:p>
    <w:tbl>
      <w:tblPr>
        <w:tblW w:w="0" w:type="auto"/>
        <w:tblInd w:w="108" w:type="dxa"/>
        <w:tblCellMar>
          <w:left w:w="10" w:type="dxa"/>
          <w:right w:w="10" w:type="dxa"/>
        </w:tblCellMar>
        <w:tblLook w:val="0000" w:firstRow="0" w:lastRow="0" w:firstColumn="0" w:lastColumn="0" w:noHBand="0" w:noVBand="0"/>
      </w:tblPr>
      <w:tblGrid>
        <w:gridCol w:w="1373"/>
        <w:gridCol w:w="27"/>
        <w:gridCol w:w="1196"/>
        <w:gridCol w:w="100"/>
        <w:gridCol w:w="713"/>
        <w:gridCol w:w="89"/>
        <w:gridCol w:w="946"/>
        <w:gridCol w:w="161"/>
        <w:gridCol w:w="652"/>
        <w:gridCol w:w="150"/>
        <w:gridCol w:w="911"/>
        <w:gridCol w:w="151"/>
        <w:gridCol w:w="693"/>
        <w:gridCol w:w="114"/>
        <w:gridCol w:w="1000"/>
        <w:gridCol w:w="802"/>
      </w:tblGrid>
      <w:tr w:rsidR="00C50C97" w:rsidRPr="00C50C97" w14:paraId="232E9665" w14:textId="77777777" w:rsidTr="001F28FA">
        <w:trPr>
          <w:trHeight w:val="1"/>
        </w:trPr>
        <w:tc>
          <w:tcPr>
            <w:tcW w:w="1509" w:type="dxa"/>
            <w:gridSpan w:val="2"/>
            <w:shd w:val="clear" w:color="000000" w:fill="FFFFFF"/>
            <w:tcMar>
              <w:left w:w="108" w:type="dxa"/>
              <w:right w:w="108" w:type="dxa"/>
            </w:tcMar>
          </w:tcPr>
          <w:p w14:paraId="1D9006B8" w14:textId="77777777" w:rsidR="00C24B45" w:rsidRPr="00C50C97" w:rsidRDefault="002A09EA" w:rsidP="00BD0816">
            <w:pPr>
              <w:tabs>
                <w:tab w:val="left" w:pos="3036"/>
              </w:tabs>
              <w:spacing w:line="480" w:lineRule="auto"/>
              <w:jc w:val="both"/>
              <w:rPr>
                <w:rFonts w:ascii="Times New Roman" w:hAnsi="Times New Roman" w:cs="Times New Roman"/>
                <w:b/>
                <w:i/>
                <w:color w:val="000000" w:themeColor="text1"/>
              </w:rPr>
            </w:pPr>
            <w:r w:rsidRPr="00C50C97">
              <w:rPr>
                <w:rFonts w:ascii="Times New Roman" w:hAnsi="Times New Roman" w:cs="Times New Roman"/>
                <w:b/>
                <w:i/>
                <w:color w:val="000000" w:themeColor="text1"/>
              </w:rPr>
              <w:t>Gender</w:t>
            </w:r>
          </w:p>
        </w:tc>
        <w:tc>
          <w:tcPr>
            <w:tcW w:w="1199" w:type="dxa"/>
            <w:shd w:val="clear" w:color="000000" w:fill="FFFFFF"/>
            <w:tcMar>
              <w:left w:w="108" w:type="dxa"/>
              <w:right w:w="108" w:type="dxa"/>
            </w:tcMar>
          </w:tcPr>
          <w:p w14:paraId="395E93A4" w14:textId="77777777" w:rsidR="00C24B45" w:rsidRPr="00C50C97" w:rsidRDefault="002A09EA" w:rsidP="00BD0816">
            <w:pPr>
              <w:tabs>
                <w:tab w:val="left" w:pos="3036"/>
              </w:tabs>
              <w:spacing w:line="480" w:lineRule="auto"/>
              <w:jc w:val="both"/>
              <w:rPr>
                <w:rFonts w:ascii="Times New Roman" w:eastAsiaTheme="minorEastAsia" w:hAnsi="Times New Roman" w:cs="Times New Roman"/>
                <w:color w:val="000000" w:themeColor="text1"/>
              </w:rPr>
            </w:pPr>
            <w:r w:rsidRPr="00C50C97">
              <w:rPr>
                <w:rFonts w:ascii="Times New Roman" w:hAnsi="Times New Roman" w:cs="Times New Roman"/>
                <w:color w:val="000000" w:themeColor="text1"/>
              </w:rPr>
              <w:t>Male</w:t>
            </w:r>
          </w:p>
        </w:tc>
        <w:tc>
          <w:tcPr>
            <w:tcW w:w="754" w:type="dxa"/>
            <w:gridSpan w:val="2"/>
            <w:shd w:val="clear" w:color="000000" w:fill="FFFFFF"/>
            <w:tcMar>
              <w:left w:w="108" w:type="dxa"/>
              <w:right w:w="108" w:type="dxa"/>
            </w:tcMar>
          </w:tcPr>
          <w:p w14:paraId="7C52C966" w14:textId="77777777" w:rsidR="00C24B45" w:rsidRPr="00C50C97" w:rsidRDefault="002A09EA" w:rsidP="00BD0816">
            <w:pPr>
              <w:tabs>
                <w:tab w:val="left" w:pos="3036"/>
              </w:tabs>
              <w:spacing w:line="480" w:lineRule="auto"/>
              <w:jc w:val="both"/>
              <w:rPr>
                <w:rFonts w:ascii="Times New Roman" w:eastAsia="Calibri" w:hAnsi="Times New Roman" w:cs="Times New Roman"/>
                <w:color w:val="000000" w:themeColor="text1"/>
              </w:rPr>
            </w:pPr>
            <w:r w:rsidRPr="00C50C97">
              <w:rPr>
                <w:rFonts w:ascii="Times New Roman" w:eastAsiaTheme="minorEastAsia" w:hAnsi="Times New Roman" w:cs="Times New Roman"/>
                <w:color w:val="000000" w:themeColor="text1"/>
              </w:rPr>
              <w:object w:dxaOrig="590" w:dyaOrig="290" w14:anchorId="55AFD3D9">
                <v:shape id="rectole0000000002" o:spid="_x0000_i1026" type="#_x0000_t75" style="width:29.25pt;height:14.25pt" o:ole="">
                  <v:imagedata r:id="rId20" o:title=""/>
                </v:shape>
                <o:OLEObject Type="Embed" ProgID="StaticMetafile" ShapeID="rectole0000000002" DrawAspect="Content" ObjectID="_1802696298" r:id="rId22"/>
              </w:object>
            </w:r>
          </w:p>
        </w:tc>
        <w:tc>
          <w:tcPr>
            <w:tcW w:w="1106" w:type="dxa"/>
            <w:gridSpan w:val="2"/>
            <w:shd w:val="clear" w:color="000000" w:fill="FFFFFF"/>
            <w:tcMar>
              <w:left w:w="108" w:type="dxa"/>
              <w:right w:w="108" w:type="dxa"/>
            </w:tcMar>
          </w:tcPr>
          <w:p w14:paraId="0F05518F" w14:textId="77777777" w:rsidR="00C24B45" w:rsidRPr="00C50C97" w:rsidRDefault="002A09EA" w:rsidP="00BD0816">
            <w:pPr>
              <w:tabs>
                <w:tab w:val="left" w:pos="3036"/>
              </w:tabs>
              <w:spacing w:line="480" w:lineRule="auto"/>
              <w:jc w:val="both"/>
              <w:rPr>
                <w:rFonts w:ascii="Times New Roman" w:eastAsiaTheme="minorEastAsia" w:hAnsi="Times New Roman" w:cs="Times New Roman"/>
                <w:color w:val="000000" w:themeColor="text1"/>
              </w:rPr>
            </w:pPr>
            <w:r w:rsidRPr="00C50C97">
              <w:rPr>
                <w:rFonts w:ascii="Times New Roman" w:hAnsi="Times New Roman" w:cs="Times New Roman"/>
                <w:color w:val="000000" w:themeColor="text1"/>
              </w:rPr>
              <w:t>Female</w:t>
            </w:r>
          </w:p>
        </w:tc>
        <w:tc>
          <w:tcPr>
            <w:tcW w:w="762" w:type="dxa"/>
            <w:gridSpan w:val="2"/>
            <w:shd w:val="clear" w:color="000000" w:fill="FFFFFF"/>
            <w:tcMar>
              <w:left w:w="108" w:type="dxa"/>
              <w:right w:w="108" w:type="dxa"/>
            </w:tcMar>
          </w:tcPr>
          <w:p w14:paraId="5A168608" w14:textId="77777777" w:rsidR="00C24B45" w:rsidRPr="00C50C97" w:rsidRDefault="002A09EA" w:rsidP="00BD0816">
            <w:pPr>
              <w:tabs>
                <w:tab w:val="left" w:pos="3036"/>
              </w:tabs>
              <w:spacing w:line="480" w:lineRule="auto"/>
              <w:jc w:val="both"/>
              <w:rPr>
                <w:rFonts w:ascii="Times New Roman" w:eastAsia="Calibri" w:hAnsi="Times New Roman" w:cs="Times New Roman"/>
                <w:color w:val="000000" w:themeColor="text1"/>
              </w:rPr>
            </w:pPr>
            <w:r w:rsidRPr="00C50C97">
              <w:rPr>
                <w:rFonts w:ascii="Times New Roman" w:eastAsiaTheme="minorEastAsia" w:hAnsi="Times New Roman" w:cs="Times New Roman"/>
                <w:color w:val="000000" w:themeColor="text1"/>
              </w:rPr>
              <w:object w:dxaOrig="590" w:dyaOrig="290" w14:anchorId="555EFE54">
                <v:shape id="rectole0000000003" o:spid="_x0000_i1027" type="#_x0000_t75" style="width:29.25pt;height:14.25pt" o:ole="">
                  <v:imagedata r:id="rId20" o:title=""/>
                </v:shape>
                <o:OLEObject Type="Embed" ProgID="StaticMetafile" ShapeID="rectole0000000003" DrawAspect="Content" ObjectID="_1802696299" r:id="rId23"/>
              </w:object>
            </w:r>
          </w:p>
        </w:tc>
        <w:tc>
          <w:tcPr>
            <w:tcW w:w="1107" w:type="dxa"/>
            <w:gridSpan w:val="2"/>
            <w:shd w:val="clear" w:color="000000" w:fill="FFFFFF"/>
            <w:tcMar>
              <w:left w:w="108" w:type="dxa"/>
              <w:right w:w="108" w:type="dxa"/>
            </w:tcMar>
          </w:tcPr>
          <w:p w14:paraId="2D20CBC1" w14:textId="77777777" w:rsidR="00C24B45" w:rsidRPr="00C50C97" w:rsidRDefault="00C24B45" w:rsidP="00BD0816">
            <w:pPr>
              <w:tabs>
                <w:tab w:val="left" w:pos="3036"/>
              </w:tabs>
              <w:spacing w:line="480" w:lineRule="auto"/>
              <w:jc w:val="both"/>
              <w:rPr>
                <w:rFonts w:ascii="Times New Roman" w:eastAsia="Calibri" w:hAnsi="Times New Roman" w:cs="Times New Roman"/>
                <w:color w:val="000000" w:themeColor="text1"/>
              </w:rPr>
            </w:pPr>
          </w:p>
        </w:tc>
        <w:tc>
          <w:tcPr>
            <w:tcW w:w="746" w:type="dxa"/>
            <w:gridSpan w:val="2"/>
            <w:shd w:val="clear" w:color="000000" w:fill="FFFFFF"/>
            <w:tcMar>
              <w:left w:w="108" w:type="dxa"/>
              <w:right w:w="108" w:type="dxa"/>
            </w:tcMar>
          </w:tcPr>
          <w:p w14:paraId="5E3585B3" w14:textId="77777777" w:rsidR="00C24B45" w:rsidRPr="00C50C97" w:rsidRDefault="00C24B45" w:rsidP="00BD0816">
            <w:pPr>
              <w:spacing w:line="480" w:lineRule="auto"/>
              <w:rPr>
                <w:rFonts w:ascii="Times New Roman" w:eastAsia="Calibri" w:hAnsi="Times New Roman" w:cs="Times New Roman"/>
                <w:color w:val="000000" w:themeColor="text1"/>
              </w:rPr>
            </w:pPr>
          </w:p>
        </w:tc>
        <w:tc>
          <w:tcPr>
            <w:tcW w:w="1135" w:type="dxa"/>
            <w:gridSpan w:val="2"/>
            <w:shd w:val="clear" w:color="000000" w:fill="FFFFFF"/>
            <w:tcMar>
              <w:left w:w="108" w:type="dxa"/>
              <w:right w:w="108" w:type="dxa"/>
            </w:tcMar>
          </w:tcPr>
          <w:p w14:paraId="46571505" w14:textId="77777777" w:rsidR="00C24B45" w:rsidRPr="00C50C97" w:rsidRDefault="00C24B45" w:rsidP="00BD0816">
            <w:pPr>
              <w:tabs>
                <w:tab w:val="left" w:pos="3036"/>
              </w:tabs>
              <w:spacing w:line="480" w:lineRule="auto"/>
              <w:jc w:val="both"/>
              <w:rPr>
                <w:rFonts w:ascii="Times New Roman" w:eastAsia="Calibri" w:hAnsi="Times New Roman" w:cs="Times New Roman"/>
                <w:color w:val="000000" w:themeColor="text1"/>
              </w:rPr>
            </w:pPr>
          </w:p>
        </w:tc>
        <w:tc>
          <w:tcPr>
            <w:tcW w:w="760" w:type="dxa"/>
            <w:shd w:val="clear" w:color="000000" w:fill="FFFFFF"/>
            <w:tcMar>
              <w:left w:w="108" w:type="dxa"/>
              <w:right w:w="108" w:type="dxa"/>
            </w:tcMar>
          </w:tcPr>
          <w:p w14:paraId="15CE375D" w14:textId="77777777" w:rsidR="00C24B45" w:rsidRPr="00C50C97" w:rsidRDefault="00C24B45" w:rsidP="00BD0816">
            <w:pPr>
              <w:tabs>
                <w:tab w:val="left" w:pos="3036"/>
              </w:tabs>
              <w:spacing w:line="480" w:lineRule="auto"/>
              <w:jc w:val="both"/>
              <w:rPr>
                <w:rFonts w:ascii="Times New Roman" w:eastAsia="Calibri" w:hAnsi="Times New Roman" w:cs="Times New Roman"/>
                <w:color w:val="000000" w:themeColor="text1"/>
              </w:rPr>
            </w:pPr>
          </w:p>
        </w:tc>
      </w:tr>
      <w:tr w:rsidR="00C50C97" w:rsidRPr="00C50C97" w14:paraId="53B44BAC" w14:textId="77777777" w:rsidTr="001F28FA">
        <w:trPr>
          <w:trHeight w:val="1"/>
        </w:trPr>
        <w:tc>
          <w:tcPr>
            <w:tcW w:w="1509" w:type="dxa"/>
            <w:gridSpan w:val="2"/>
            <w:shd w:val="clear" w:color="000000" w:fill="FFFFFF"/>
            <w:tcMar>
              <w:left w:w="108" w:type="dxa"/>
              <w:right w:w="108" w:type="dxa"/>
            </w:tcMar>
          </w:tcPr>
          <w:p w14:paraId="4D4C6F97" w14:textId="77777777" w:rsidR="00C24B45" w:rsidRPr="00C50C97" w:rsidRDefault="002A09EA" w:rsidP="00BD0816">
            <w:pPr>
              <w:tabs>
                <w:tab w:val="left" w:pos="3036"/>
              </w:tabs>
              <w:spacing w:line="480" w:lineRule="auto"/>
              <w:jc w:val="both"/>
              <w:rPr>
                <w:rFonts w:ascii="Times New Roman" w:hAnsi="Times New Roman" w:cs="Times New Roman"/>
                <w:b/>
                <w:i/>
                <w:color w:val="000000" w:themeColor="text1"/>
              </w:rPr>
            </w:pPr>
            <w:r w:rsidRPr="00C50C97">
              <w:rPr>
                <w:rFonts w:ascii="Times New Roman" w:hAnsi="Times New Roman" w:cs="Times New Roman"/>
                <w:b/>
                <w:i/>
                <w:color w:val="000000" w:themeColor="text1"/>
              </w:rPr>
              <w:t>Age</w:t>
            </w:r>
          </w:p>
        </w:tc>
        <w:tc>
          <w:tcPr>
            <w:tcW w:w="1199" w:type="dxa"/>
            <w:shd w:val="clear" w:color="000000" w:fill="FFFFFF"/>
            <w:tcMar>
              <w:left w:w="108" w:type="dxa"/>
              <w:right w:w="108" w:type="dxa"/>
            </w:tcMar>
          </w:tcPr>
          <w:p w14:paraId="0861D7F7" w14:textId="77777777" w:rsidR="00C24B45" w:rsidRPr="00C50C97" w:rsidRDefault="002A09EA" w:rsidP="00BD0816">
            <w:pPr>
              <w:tabs>
                <w:tab w:val="left" w:pos="3036"/>
              </w:tabs>
              <w:spacing w:line="480" w:lineRule="auto"/>
              <w:jc w:val="both"/>
              <w:rPr>
                <w:rFonts w:ascii="Times New Roman" w:eastAsiaTheme="minorEastAsia" w:hAnsi="Times New Roman" w:cs="Times New Roman"/>
                <w:color w:val="000000" w:themeColor="text1"/>
              </w:rPr>
            </w:pPr>
            <w:r w:rsidRPr="00C50C97">
              <w:rPr>
                <w:rFonts w:ascii="Times New Roman" w:hAnsi="Times New Roman" w:cs="Times New Roman"/>
                <w:color w:val="000000" w:themeColor="text1"/>
              </w:rPr>
              <w:t>Below 35</w:t>
            </w:r>
          </w:p>
        </w:tc>
        <w:tc>
          <w:tcPr>
            <w:tcW w:w="754" w:type="dxa"/>
            <w:gridSpan w:val="2"/>
            <w:shd w:val="clear" w:color="000000" w:fill="FFFFFF"/>
            <w:tcMar>
              <w:left w:w="108" w:type="dxa"/>
              <w:right w:w="108" w:type="dxa"/>
            </w:tcMar>
          </w:tcPr>
          <w:p w14:paraId="2CA6C59F" w14:textId="77777777" w:rsidR="00C24B45" w:rsidRPr="00C50C97" w:rsidRDefault="002A09EA" w:rsidP="00BD0816">
            <w:pPr>
              <w:spacing w:line="480" w:lineRule="auto"/>
              <w:rPr>
                <w:rFonts w:ascii="Times New Roman" w:eastAsia="Calibri" w:hAnsi="Times New Roman" w:cs="Times New Roman"/>
                <w:color w:val="000000" w:themeColor="text1"/>
              </w:rPr>
            </w:pPr>
            <w:r w:rsidRPr="00C50C97">
              <w:rPr>
                <w:rFonts w:ascii="Times New Roman" w:eastAsiaTheme="minorEastAsia" w:hAnsi="Times New Roman" w:cs="Times New Roman"/>
                <w:color w:val="000000" w:themeColor="text1"/>
              </w:rPr>
              <w:object w:dxaOrig="590" w:dyaOrig="290" w14:anchorId="384FB5D5">
                <v:shape id="rectole0000000004" o:spid="_x0000_i1028" type="#_x0000_t75" style="width:29.25pt;height:14.25pt" o:ole="">
                  <v:imagedata r:id="rId20" o:title=""/>
                </v:shape>
                <o:OLEObject Type="Embed" ProgID="StaticMetafile" ShapeID="rectole0000000004" DrawAspect="Content" ObjectID="_1802696300" r:id="rId24"/>
              </w:object>
            </w:r>
          </w:p>
        </w:tc>
        <w:tc>
          <w:tcPr>
            <w:tcW w:w="1106" w:type="dxa"/>
            <w:gridSpan w:val="2"/>
            <w:shd w:val="clear" w:color="000000" w:fill="FFFFFF"/>
            <w:tcMar>
              <w:left w:w="108" w:type="dxa"/>
              <w:right w:w="108" w:type="dxa"/>
            </w:tcMar>
          </w:tcPr>
          <w:p w14:paraId="14F822A8" w14:textId="77777777" w:rsidR="00C24B45" w:rsidRPr="00C50C97" w:rsidRDefault="002A09EA" w:rsidP="00BD0816">
            <w:pPr>
              <w:tabs>
                <w:tab w:val="left" w:pos="3036"/>
              </w:tabs>
              <w:spacing w:line="480" w:lineRule="auto"/>
              <w:jc w:val="both"/>
              <w:rPr>
                <w:rFonts w:ascii="Times New Roman" w:eastAsiaTheme="minorEastAsia" w:hAnsi="Times New Roman" w:cs="Times New Roman"/>
                <w:color w:val="000000" w:themeColor="text1"/>
              </w:rPr>
            </w:pPr>
            <w:r w:rsidRPr="00C50C97">
              <w:rPr>
                <w:rFonts w:ascii="Times New Roman" w:hAnsi="Times New Roman" w:cs="Times New Roman"/>
                <w:color w:val="000000" w:themeColor="text1"/>
              </w:rPr>
              <w:t>36 to 55</w:t>
            </w:r>
          </w:p>
        </w:tc>
        <w:tc>
          <w:tcPr>
            <w:tcW w:w="762" w:type="dxa"/>
            <w:gridSpan w:val="2"/>
            <w:shd w:val="clear" w:color="000000" w:fill="FFFFFF"/>
            <w:tcMar>
              <w:left w:w="108" w:type="dxa"/>
              <w:right w:w="108" w:type="dxa"/>
            </w:tcMar>
          </w:tcPr>
          <w:p w14:paraId="0E563BDC" w14:textId="77777777" w:rsidR="00C24B45" w:rsidRPr="00C50C97" w:rsidRDefault="002A09EA" w:rsidP="00BD0816">
            <w:pPr>
              <w:spacing w:line="480" w:lineRule="auto"/>
              <w:rPr>
                <w:rFonts w:ascii="Times New Roman" w:eastAsia="Calibri" w:hAnsi="Times New Roman" w:cs="Times New Roman"/>
                <w:color w:val="000000" w:themeColor="text1"/>
              </w:rPr>
            </w:pPr>
            <w:r w:rsidRPr="00C50C97">
              <w:rPr>
                <w:rFonts w:ascii="Times New Roman" w:eastAsiaTheme="minorEastAsia" w:hAnsi="Times New Roman" w:cs="Times New Roman"/>
                <w:color w:val="000000" w:themeColor="text1"/>
              </w:rPr>
              <w:object w:dxaOrig="590" w:dyaOrig="290" w14:anchorId="64FF73A2">
                <v:shape id="rectole0000000005" o:spid="_x0000_i1029" type="#_x0000_t75" style="width:29.25pt;height:14.25pt" o:ole="">
                  <v:imagedata r:id="rId20" o:title=""/>
                </v:shape>
                <o:OLEObject Type="Embed" ProgID="StaticMetafile" ShapeID="rectole0000000005" DrawAspect="Content" ObjectID="_1802696301" r:id="rId25"/>
              </w:object>
            </w:r>
          </w:p>
        </w:tc>
        <w:tc>
          <w:tcPr>
            <w:tcW w:w="1107" w:type="dxa"/>
            <w:gridSpan w:val="2"/>
            <w:shd w:val="clear" w:color="000000" w:fill="FFFFFF"/>
            <w:tcMar>
              <w:left w:w="108" w:type="dxa"/>
              <w:right w:w="108" w:type="dxa"/>
            </w:tcMar>
          </w:tcPr>
          <w:p w14:paraId="1D431C93" w14:textId="77777777" w:rsidR="00C24B45" w:rsidRPr="00C50C97" w:rsidRDefault="002A09EA" w:rsidP="00BD0816">
            <w:pPr>
              <w:tabs>
                <w:tab w:val="left" w:pos="3036"/>
              </w:tabs>
              <w:spacing w:line="480" w:lineRule="auto"/>
              <w:jc w:val="both"/>
              <w:rPr>
                <w:rFonts w:ascii="Times New Roman" w:eastAsiaTheme="minorEastAsia" w:hAnsi="Times New Roman" w:cs="Times New Roman"/>
                <w:color w:val="000000" w:themeColor="text1"/>
              </w:rPr>
            </w:pPr>
            <w:r w:rsidRPr="00C50C97">
              <w:rPr>
                <w:rFonts w:ascii="Times New Roman" w:hAnsi="Times New Roman" w:cs="Times New Roman"/>
                <w:color w:val="000000" w:themeColor="text1"/>
              </w:rPr>
              <w:t>above 56</w:t>
            </w:r>
          </w:p>
        </w:tc>
        <w:tc>
          <w:tcPr>
            <w:tcW w:w="746" w:type="dxa"/>
            <w:gridSpan w:val="2"/>
            <w:shd w:val="clear" w:color="000000" w:fill="FFFFFF"/>
            <w:tcMar>
              <w:left w:w="108" w:type="dxa"/>
              <w:right w:w="108" w:type="dxa"/>
            </w:tcMar>
          </w:tcPr>
          <w:p w14:paraId="32ABE8FA" w14:textId="77777777" w:rsidR="00C24B45" w:rsidRPr="00C50C97" w:rsidRDefault="002A09EA" w:rsidP="00BD0816">
            <w:pPr>
              <w:spacing w:line="480" w:lineRule="auto"/>
              <w:rPr>
                <w:rFonts w:ascii="Times New Roman" w:eastAsia="Calibri" w:hAnsi="Times New Roman" w:cs="Times New Roman"/>
                <w:color w:val="000000" w:themeColor="text1"/>
              </w:rPr>
            </w:pPr>
            <w:r w:rsidRPr="00C50C97">
              <w:rPr>
                <w:rFonts w:ascii="Times New Roman" w:eastAsiaTheme="minorEastAsia" w:hAnsi="Times New Roman" w:cs="Times New Roman"/>
                <w:color w:val="000000" w:themeColor="text1"/>
              </w:rPr>
              <w:object w:dxaOrig="590" w:dyaOrig="290" w14:anchorId="37040417">
                <v:shape id="rectole0000000006" o:spid="_x0000_i1030" type="#_x0000_t75" style="width:29.25pt;height:14.25pt" o:ole="">
                  <v:imagedata r:id="rId20" o:title=""/>
                </v:shape>
                <o:OLEObject Type="Embed" ProgID="StaticMetafile" ShapeID="rectole0000000006" DrawAspect="Content" ObjectID="_1802696302" r:id="rId26"/>
              </w:object>
            </w:r>
          </w:p>
        </w:tc>
        <w:tc>
          <w:tcPr>
            <w:tcW w:w="1135" w:type="dxa"/>
            <w:gridSpan w:val="2"/>
            <w:shd w:val="clear" w:color="000000" w:fill="FFFFFF"/>
            <w:tcMar>
              <w:left w:w="108" w:type="dxa"/>
              <w:right w:w="108" w:type="dxa"/>
            </w:tcMar>
          </w:tcPr>
          <w:p w14:paraId="081593CB" w14:textId="77777777" w:rsidR="00C24B45" w:rsidRPr="00C50C97" w:rsidRDefault="00C24B45" w:rsidP="00BD0816">
            <w:pPr>
              <w:tabs>
                <w:tab w:val="left" w:pos="3036"/>
              </w:tabs>
              <w:spacing w:line="480" w:lineRule="auto"/>
              <w:jc w:val="both"/>
              <w:rPr>
                <w:rFonts w:ascii="Times New Roman" w:eastAsia="Calibri" w:hAnsi="Times New Roman" w:cs="Times New Roman"/>
                <w:color w:val="000000" w:themeColor="text1"/>
              </w:rPr>
            </w:pPr>
          </w:p>
        </w:tc>
        <w:tc>
          <w:tcPr>
            <w:tcW w:w="760" w:type="dxa"/>
            <w:shd w:val="clear" w:color="000000" w:fill="FFFFFF"/>
            <w:tcMar>
              <w:left w:w="108" w:type="dxa"/>
              <w:right w:w="108" w:type="dxa"/>
            </w:tcMar>
          </w:tcPr>
          <w:p w14:paraId="3ED38579" w14:textId="77777777" w:rsidR="00C24B45" w:rsidRPr="00C50C97" w:rsidRDefault="00C24B45" w:rsidP="00BD0816">
            <w:pPr>
              <w:tabs>
                <w:tab w:val="left" w:pos="3036"/>
              </w:tabs>
              <w:spacing w:line="480" w:lineRule="auto"/>
              <w:jc w:val="both"/>
              <w:rPr>
                <w:rFonts w:ascii="Times New Roman" w:eastAsia="Calibri" w:hAnsi="Times New Roman" w:cs="Times New Roman"/>
                <w:color w:val="000000" w:themeColor="text1"/>
              </w:rPr>
            </w:pPr>
          </w:p>
        </w:tc>
      </w:tr>
      <w:tr w:rsidR="00C50C97" w:rsidRPr="00C50C97" w14:paraId="14FE0DF0" w14:textId="77777777" w:rsidTr="001F28FA">
        <w:trPr>
          <w:trHeight w:val="1"/>
        </w:trPr>
        <w:tc>
          <w:tcPr>
            <w:tcW w:w="1509" w:type="dxa"/>
            <w:gridSpan w:val="2"/>
            <w:shd w:val="clear" w:color="000000" w:fill="FFFFFF"/>
            <w:tcMar>
              <w:left w:w="108" w:type="dxa"/>
              <w:right w:w="108" w:type="dxa"/>
            </w:tcMar>
          </w:tcPr>
          <w:p w14:paraId="46C7E1B9" w14:textId="77777777" w:rsidR="00C24B45" w:rsidRPr="00C50C97" w:rsidRDefault="002A09EA" w:rsidP="00BD0816">
            <w:pPr>
              <w:tabs>
                <w:tab w:val="left" w:pos="3036"/>
              </w:tabs>
              <w:spacing w:line="480" w:lineRule="auto"/>
              <w:jc w:val="both"/>
              <w:rPr>
                <w:rFonts w:ascii="Times New Roman" w:hAnsi="Times New Roman" w:cs="Times New Roman"/>
                <w:b/>
                <w:i/>
                <w:color w:val="000000" w:themeColor="text1"/>
              </w:rPr>
            </w:pPr>
            <w:r w:rsidRPr="00C50C97">
              <w:rPr>
                <w:rFonts w:ascii="Times New Roman" w:hAnsi="Times New Roman" w:cs="Times New Roman"/>
                <w:b/>
                <w:i/>
                <w:color w:val="000000" w:themeColor="text1"/>
              </w:rPr>
              <w:t>Educational level</w:t>
            </w:r>
          </w:p>
          <w:p w14:paraId="7D2B40AF" w14:textId="77777777" w:rsidR="00C24B45" w:rsidRPr="00C50C97" w:rsidRDefault="00C24B45" w:rsidP="00BD0816">
            <w:pPr>
              <w:tabs>
                <w:tab w:val="left" w:pos="3036"/>
              </w:tabs>
              <w:spacing w:line="480" w:lineRule="auto"/>
              <w:jc w:val="both"/>
              <w:rPr>
                <w:rFonts w:ascii="Times New Roman" w:eastAsiaTheme="minorEastAsia" w:hAnsi="Times New Roman" w:cs="Times New Roman"/>
                <w:color w:val="000000" w:themeColor="text1"/>
              </w:rPr>
            </w:pPr>
          </w:p>
        </w:tc>
        <w:tc>
          <w:tcPr>
            <w:tcW w:w="1199" w:type="dxa"/>
            <w:shd w:val="clear" w:color="000000" w:fill="FFFFFF"/>
            <w:tcMar>
              <w:left w:w="108" w:type="dxa"/>
              <w:right w:w="108" w:type="dxa"/>
            </w:tcMar>
          </w:tcPr>
          <w:p w14:paraId="7F5D688A" w14:textId="77777777" w:rsidR="00C24B45" w:rsidRPr="00C50C97" w:rsidRDefault="002A09EA" w:rsidP="00BD0816">
            <w:pPr>
              <w:tabs>
                <w:tab w:val="left" w:pos="3036"/>
              </w:tabs>
              <w:spacing w:line="480" w:lineRule="auto"/>
              <w:jc w:val="both"/>
              <w:rPr>
                <w:rFonts w:ascii="Times New Roman" w:eastAsiaTheme="minorEastAsia" w:hAnsi="Times New Roman" w:cs="Times New Roman"/>
                <w:color w:val="000000" w:themeColor="text1"/>
              </w:rPr>
            </w:pPr>
            <w:r w:rsidRPr="00C50C97">
              <w:rPr>
                <w:rFonts w:ascii="Times New Roman" w:eastAsiaTheme="minorEastAsia" w:hAnsi="Times New Roman" w:cs="Times New Roman"/>
                <w:color w:val="000000" w:themeColor="text1"/>
              </w:rPr>
              <w:t>High school completed and below</w:t>
            </w:r>
          </w:p>
        </w:tc>
        <w:tc>
          <w:tcPr>
            <w:tcW w:w="754" w:type="dxa"/>
            <w:gridSpan w:val="2"/>
            <w:shd w:val="clear" w:color="000000" w:fill="FFFFFF"/>
            <w:tcMar>
              <w:left w:w="108" w:type="dxa"/>
              <w:right w:w="108" w:type="dxa"/>
            </w:tcMar>
          </w:tcPr>
          <w:p w14:paraId="3D8076C9" w14:textId="77777777" w:rsidR="00C24B45" w:rsidRPr="00C50C97" w:rsidRDefault="002A09EA" w:rsidP="00BD0816">
            <w:pPr>
              <w:spacing w:line="480" w:lineRule="auto"/>
              <w:rPr>
                <w:rFonts w:ascii="Times New Roman" w:eastAsia="Calibri" w:hAnsi="Times New Roman" w:cs="Times New Roman"/>
                <w:color w:val="000000" w:themeColor="text1"/>
              </w:rPr>
            </w:pPr>
            <w:r w:rsidRPr="00C50C97">
              <w:rPr>
                <w:rFonts w:ascii="Times New Roman" w:eastAsiaTheme="minorEastAsia" w:hAnsi="Times New Roman" w:cs="Times New Roman"/>
                <w:color w:val="000000" w:themeColor="text1"/>
              </w:rPr>
              <w:object w:dxaOrig="590" w:dyaOrig="290" w14:anchorId="301DB1F6">
                <v:shape id="rectole0000000007" o:spid="_x0000_i1031" type="#_x0000_t75" style="width:29.25pt;height:14.25pt" o:ole="">
                  <v:imagedata r:id="rId20" o:title=""/>
                </v:shape>
                <o:OLEObject Type="Embed" ProgID="StaticMetafile" ShapeID="rectole0000000007" DrawAspect="Content" ObjectID="_1802696303" r:id="rId27"/>
              </w:object>
            </w:r>
          </w:p>
        </w:tc>
        <w:tc>
          <w:tcPr>
            <w:tcW w:w="1106" w:type="dxa"/>
            <w:gridSpan w:val="2"/>
            <w:shd w:val="clear" w:color="000000" w:fill="FFFFFF"/>
            <w:tcMar>
              <w:left w:w="108" w:type="dxa"/>
              <w:right w:w="108" w:type="dxa"/>
            </w:tcMar>
          </w:tcPr>
          <w:p w14:paraId="0459D238" w14:textId="77777777" w:rsidR="00C24B45" w:rsidRPr="00C50C97" w:rsidRDefault="002A09EA" w:rsidP="00BD0816">
            <w:pPr>
              <w:tabs>
                <w:tab w:val="left" w:pos="3036"/>
              </w:tabs>
              <w:spacing w:line="480" w:lineRule="auto"/>
              <w:jc w:val="both"/>
              <w:rPr>
                <w:rFonts w:ascii="Times New Roman" w:eastAsiaTheme="minorEastAsia" w:hAnsi="Times New Roman" w:cs="Times New Roman"/>
                <w:color w:val="000000" w:themeColor="text1"/>
              </w:rPr>
            </w:pPr>
            <w:r w:rsidRPr="00C50C97">
              <w:rPr>
                <w:rFonts w:ascii="Times New Roman" w:hAnsi="Times New Roman" w:cs="Times New Roman"/>
                <w:color w:val="000000" w:themeColor="text1"/>
              </w:rPr>
              <w:t>Diploma and below</w:t>
            </w:r>
          </w:p>
        </w:tc>
        <w:tc>
          <w:tcPr>
            <w:tcW w:w="762" w:type="dxa"/>
            <w:gridSpan w:val="2"/>
            <w:shd w:val="clear" w:color="000000" w:fill="FFFFFF"/>
            <w:tcMar>
              <w:left w:w="108" w:type="dxa"/>
              <w:right w:w="108" w:type="dxa"/>
            </w:tcMar>
          </w:tcPr>
          <w:p w14:paraId="04E24F9E" w14:textId="77777777" w:rsidR="00C24B45" w:rsidRPr="00C50C97" w:rsidRDefault="002A09EA" w:rsidP="00BD0816">
            <w:pPr>
              <w:spacing w:line="480" w:lineRule="auto"/>
              <w:rPr>
                <w:rFonts w:ascii="Times New Roman" w:eastAsia="Calibri" w:hAnsi="Times New Roman" w:cs="Times New Roman"/>
                <w:color w:val="000000" w:themeColor="text1"/>
              </w:rPr>
            </w:pPr>
            <w:r w:rsidRPr="00C50C97">
              <w:rPr>
                <w:rFonts w:ascii="Times New Roman" w:eastAsiaTheme="minorEastAsia" w:hAnsi="Times New Roman" w:cs="Times New Roman"/>
                <w:color w:val="000000" w:themeColor="text1"/>
              </w:rPr>
              <w:object w:dxaOrig="590" w:dyaOrig="290" w14:anchorId="7E40E868">
                <v:shape id="rectole0000000008" o:spid="_x0000_i1032" type="#_x0000_t75" style="width:29.25pt;height:14.25pt" o:ole="">
                  <v:imagedata r:id="rId20" o:title=""/>
                </v:shape>
                <o:OLEObject Type="Embed" ProgID="StaticMetafile" ShapeID="rectole0000000008" DrawAspect="Content" ObjectID="_1802696304" r:id="rId28"/>
              </w:object>
            </w:r>
          </w:p>
        </w:tc>
        <w:tc>
          <w:tcPr>
            <w:tcW w:w="1107" w:type="dxa"/>
            <w:gridSpan w:val="2"/>
            <w:shd w:val="clear" w:color="000000" w:fill="FFFFFF"/>
            <w:tcMar>
              <w:left w:w="108" w:type="dxa"/>
              <w:right w:w="108" w:type="dxa"/>
            </w:tcMar>
          </w:tcPr>
          <w:p w14:paraId="79150662" w14:textId="77777777" w:rsidR="00C24B45" w:rsidRPr="00C50C97" w:rsidRDefault="002A09EA" w:rsidP="00BD0816">
            <w:pPr>
              <w:tabs>
                <w:tab w:val="left" w:pos="3036"/>
              </w:tabs>
              <w:spacing w:line="480" w:lineRule="auto"/>
              <w:jc w:val="both"/>
              <w:rPr>
                <w:rFonts w:ascii="Times New Roman" w:eastAsiaTheme="minorEastAsia" w:hAnsi="Times New Roman" w:cs="Times New Roman"/>
                <w:color w:val="000000" w:themeColor="text1"/>
              </w:rPr>
            </w:pPr>
            <w:r w:rsidRPr="00C50C97">
              <w:rPr>
                <w:rFonts w:ascii="Times New Roman" w:hAnsi="Times New Roman" w:cs="Times New Roman"/>
                <w:color w:val="000000" w:themeColor="text1"/>
              </w:rPr>
              <w:t>First Degree</w:t>
            </w:r>
          </w:p>
        </w:tc>
        <w:tc>
          <w:tcPr>
            <w:tcW w:w="746" w:type="dxa"/>
            <w:gridSpan w:val="2"/>
            <w:shd w:val="clear" w:color="000000" w:fill="FFFFFF"/>
            <w:tcMar>
              <w:left w:w="108" w:type="dxa"/>
              <w:right w:w="108" w:type="dxa"/>
            </w:tcMar>
          </w:tcPr>
          <w:p w14:paraId="36A2E154" w14:textId="77777777" w:rsidR="00C24B45" w:rsidRPr="00C50C97" w:rsidRDefault="002A09EA" w:rsidP="00BD0816">
            <w:pPr>
              <w:spacing w:line="480" w:lineRule="auto"/>
              <w:rPr>
                <w:rFonts w:ascii="Times New Roman" w:eastAsia="Calibri" w:hAnsi="Times New Roman" w:cs="Times New Roman"/>
                <w:color w:val="000000" w:themeColor="text1"/>
              </w:rPr>
            </w:pPr>
            <w:r w:rsidRPr="00C50C97">
              <w:rPr>
                <w:rFonts w:ascii="Times New Roman" w:eastAsiaTheme="minorEastAsia" w:hAnsi="Times New Roman" w:cs="Times New Roman"/>
                <w:color w:val="000000" w:themeColor="text1"/>
              </w:rPr>
              <w:object w:dxaOrig="590" w:dyaOrig="290" w14:anchorId="1B20C6E9">
                <v:shape id="rectole0000000009" o:spid="_x0000_i1033" type="#_x0000_t75" style="width:29.25pt;height:14.25pt" o:ole="">
                  <v:imagedata r:id="rId20" o:title=""/>
                </v:shape>
                <o:OLEObject Type="Embed" ProgID="StaticMetafile" ShapeID="rectole0000000009" DrawAspect="Content" ObjectID="_1802696305" r:id="rId29"/>
              </w:object>
            </w:r>
          </w:p>
        </w:tc>
        <w:tc>
          <w:tcPr>
            <w:tcW w:w="1135" w:type="dxa"/>
            <w:gridSpan w:val="2"/>
            <w:shd w:val="clear" w:color="000000" w:fill="FFFFFF"/>
            <w:tcMar>
              <w:left w:w="108" w:type="dxa"/>
              <w:right w:w="108" w:type="dxa"/>
            </w:tcMar>
          </w:tcPr>
          <w:p w14:paraId="21AB1395" w14:textId="77777777" w:rsidR="00C24B45" w:rsidRPr="00C50C97" w:rsidRDefault="002A09EA" w:rsidP="00BD0816">
            <w:pPr>
              <w:tabs>
                <w:tab w:val="left" w:pos="3036"/>
              </w:tabs>
              <w:spacing w:line="480" w:lineRule="auto"/>
              <w:jc w:val="both"/>
              <w:rPr>
                <w:rFonts w:ascii="Times New Roman" w:eastAsia="Calibri" w:hAnsi="Times New Roman" w:cs="Times New Roman"/>
                <w:color w:val="000000" w:themeColor="text1"/>
              </w:rPr>
            </w:pPr>
            <w:r w:rsidRPr="00C50C97">
              <w:rPr>
                <w:rFonts w:ascii="Times New Roman" w:hAnsi="Times New Roman" w:cs="Times New Roman"/>
                <w:color w:val="000000" w:themeColor="text1"/>
              </w:rPr>
              <w:t>Master and above</w:t>
            </w:r>
          </w:p>
        </w:tc>
        <w:tc>
          <w:tcPr>
            <w:tcW w:w="760" w:type="dxa"/>
            <w:shd w:val="clear" w:color="000000" w:fill="FFFFFF"/>
            <w:tcMar>
              <w:left w:w="108" w:type="dxa"/>
              <w:right w:w="108" w:type="dxa"/>
            </w:tcMar>
          </w:tcPr>
          <w:p w14:paraId="3B1AFA38" w14:textId="77777777" w:rsidR="00C24B45" w:rsidRPr="00C50C97" w:rsidRDefault="00C24B45" w:rsidP="00BD0816">
            <w:pPr>
              <w:tabs>
                <w:tab w:val="left" w:pos="3036"/>
              </w:tabs>
              <w:spacing w:line="480" w:lineRule="auto"/>
              <w:jc w:val="both"/>
              <w:rPr>
                <w:rFonts w:ascii="Times New Roman" w:eastAsia="Calibri" w:hAnsi="Times New Roman" w:cs="Times New Roman"/>
                <w:color w:val="000000" w:themeColor="text1"/>
              </w:rPr>
            </w:pPr>
          </w:p>
        </w:tc>
      </w:tr>
      <w:tr w:rsidR="00C50C97" w:rsidRPr="00C50C97" w14:paraId="053C8A03" w14:textId="77777777" w:rsidTr="001F28FA">
        <w:trPr>
          <w:trHeight w:val="1"/>
        </w:trPr>
        <w:tc>
          <w:tcPr>
            <w:tcW w:w="1509" w:type="dxa"/>
            <w:gridSpan w:val="2"/>
            <w:shd w:val="clear" w:color="000000" w:fill="FFFFFF"/>
            <w:tcMar>
              <w:left w:w="108" w:type="dxa"/>
              <w:right w:w="108" w:type="dxa"/>
            </w:tcMar>
          </w:tcPr>
          <w:p w14:paraId="716970A0" w14:textId="77777777" w:rsidR="00C24B45" w:rsidRPr="00C50C97" w:rsidRDefault="002A09EA" w:rsidP="00BD0816">
            <w:pPr>
              <w:tabs>
                <w:tab w:val="left" w:pos="3036"/>
              </w:tabs>
              <w:spacing w:line="480" w:lineRule="auto"/>
              <w:jc w:val="both"/>
              <w:rPr>
                <w:rFonts w:ascii="Times New Roman" w:hAnsi="Times New Roman" w:cs="Times New Roman"/>
                <w:b/>
                <w:i/>
                <w:color w:val="000000" w:themeColor="text1"/>
              </w:rPr>
            </w:pPr>
            <w:r w:rsidRPr="00C50C97">
              <w:rPr>
                <w:rFonts w:ascii="Times New Roman" w:hAnsi="Times New Roman" w:cs="Times New Roman"/>
                <w:b/>
                <w:i/>
                <w:color w:val="000000" w:themeColor="text1"/>
              </w:rPr>
              <w:t>Marital Status</w:t>
            </w:r>
          </w:p>
        </w:tc>
        <w:tc>
          <w:tcPr>
            <w:tcW w:w="1199" w:type="dxa"/>
            <w:shd w:val="clear" w:color="000000" w:fill="FFFFFF"/>
            <w:tcMar>
              <w:left w:w="108" w:type="dxa"/>
              <w:right w:w="108" w:type="dxa"/>
            </w:tcMar>
          </w:tcPr>
          <w:p w14:paraId="75128C0E" w14:textId="77777777" w:rsidR="00C24B45" w:rsidRPr="00C50C97" w:rsidRDefault="002A09EA" w:rsidP="00BD0816">
            <w:pPr>
              <w:tabs>
                <w:tab w:val="left" w:pos="3036"/>
              </w:tabs>
              <w:spacing w:line="480" w:lineRule="auto"/>
              <w:jc w:val="both"/>
              <w:rPr>
                <w:rFonts w:ascii="Times New Roman" w:eastAsiaTheme="minorEastAsia" w:hAnsi="Times New Roman" w:cs="Times New Roman"/>
                <w:color w:val="000000" w:themeColor="text1"/>
              </w:rPr>
            </w:pPr>
            <w:r w:rsidRPr="00C50C97">
              <w:rPr>
                <w:rFonts w:ascii="Times New Roman" w:hAnsi="Times New Roman" w:cs="Times New Roman"/>
                <w:color w:val="000000" w:themeColor="text1"/>
              </w:rPr>
              <w:t>Single</w:t>
            </w:r>
          </w:p>
        </w:tc>
        <w:tc>
          <w:tcPr>
            <w:tcW w:w="754" w:type="dxa"/>
            <w:gridSpan w:val="2"/>
            <w:shd w:val="clear" w:color="000000" w:fill="FFFFFF"/>
            <w:tcMar>
              <w:left w:w="108" w:type="dxa"/>
              <w:right w:w="108" w:type="dxa"/>
            </w:tcMar>
          </w:tcPr>
          <w:p w14:paraId="6393DE82" w14:textId="77777777" w:rsidR="00C24B45" w:rsidRPr="00C50C97" w:rsidRDefault="002A09EA" w:rsidP="00BD0816">
            <w:pPr>
              <w:spacing w:line="480" w:lineRule="auto"/>
              <w:rPr>
                <w:rFonts w:ascii="Times New Roman" w:eastAsia="Calibri" w:hAnsi="Times New Roman" w:cs="Times New Roman"/>
                <w:color w:val="000000" w:themeColor="text1"/>
              </w:rPr>
            </w:pPr>
            <w:r w:rsidRPr="00C50C97">
              <w:rPr>
                <w:rFonts w:ascii="Times New Roman" w:eastAsiaTheme="minorEastAsia" w:hAnsi="Times New Roman" w:cs="Times New Roman"/>
                <w:color w:val="000000" w:themeColor="text1"/>
              </w:rPr>
              <w:object w:dxaOrig="590" w:dyaOrig="290" w14:anchorId="537B8620">
                <v:shape id="rectole0000000010" o:spid="_x0000_i1034" type="#_x0000_t75" style="width:29.25pt;height:14.25pt" o:ole="">
                  <v:imagedata r:id="rId20" o:title=""/>
                </v:shape>
                <o:OLEObject Type="Embed" ProgID="StaticMetafile" ShapeID="rectole0000000010" DrawAspect="Content" ObjectID="_1802696306" r:id="rId30"/>
              </w:object>
            </w:r>
          </w:p>
        </w:tc>
        <w:tc>
          <w:tcPr>
            <w:tcW w:w="1106" w:type="dxa"/>
            <w:gridSpan w:val="2"/>
            <w:shd w:val="clear" w:color="000000" w:fill="FFFFFF"/>
            <w:tcMar>
              <w:left w:w="108" w:type="dxa"/>
              <w:right w:w="108" w:type="dxa"/>
            </w:tcMar>
          </w:tcPr>
          <w:p w14:paraId="3ACC10F2" w14:textId="77777777" w:rsidR="00C24B45" w:rsidRPr="00C50C97" w:rsidRDefault="002A09EA" w:rsidP="00BD0816">
            <w:pPr>
              <w:tabs>
                <w:tab w:val="left" w:pos="3036"/>
              </w:tabs>
              <w:spacing w:line="480" w:lineRule="auto"/>
              <w:jc w:val="both"/>
              <w:rPr>
                <w:rFonts w:ascii="Times New Roman" w:eastAsiaTheme="minorEastAsia" w:hAnsi="Times New Roman" w:cs="Times New Roman"/>
                <w:color w:val="000000" w:themeColor="text1"/>
              </w:rPr>
            </w:pPr>
            <w:r w:rsidRPr="00C50C97">
              <w:rPr>
                <w:rFonts w:ascii="Times New Roman" w:hAnsi="Times New Roman" w:cs="Times New Roman"/>
                <w:color w:val="000000" w:themeColor="text1"/>
              </w:rPr>
              <w:t>Married</w:t>
            </w:r>
          </w:p>
        </w:tc>
        <w:tc>
          <w:tcPr>
            <w:tcW w:w="762" w:type="dxa"/>
            <w:gridSpan w:val="2"/>
            <w:shd w:val="clear" w:color="000000" w:fill="FFFFFF"/>
            <w:tcMar>
              <w:left w:w="108" w:type="dxa"/>
              <w:right w:w="108" w:type="dxa"/>
            </w:tcMar>
          </w:tcPr>
          <w:p w14:paraId="41B2E716" w14:textId="77777777" w:rsidR="00C24B45" w:rsidRPr="00C50C97" w:rsidRDefault="002A09EA" w:rsidP="00BD0816">
            <w:pPr>
              <w:spacing w:line="480" w:lineRule="auto"/>
              <w:rPr>
                <w:rFonts w:ascii="Times New Roman" w:eastAsia="Calibri" w:hAnsi="Times New Roman" w:cs="Times New Roman"/>
                <w:color w:val="000000" w:themeColor="text1"/>
              </w:rPr>
            </w:pPr>
            <w:r w:rsidRPr="00C50C97">
              <w:rPr>
                <w:rFonts w:ascii="Times New Roman" w:eastAsiaTheme="minorEastAsia" w:hAnsi="Times New Roman" w:cs="Times New Roman"/>
                <w:color w:val="000000" w:themeColor="text1"/>
              </w:rPr>
              <w:object w:dxaOrig="590" w:dyaOrig="290" w14:anchorId="44D55D48">
                <v:shape id="rectole0000000011" o:spid="_x0000_i1035" type="#_x0000_t75" style="width:29.25pt;height:14.25pt" o:ole="">
                  <v:imagedata r:id="rId20" o:title=""/>
                </v:shape>
                <o:OLEObject Type="Embed" ProgID="StaticMetafile" ShapeID="rectole0000000011" DrawAspect="Content" ObjectID="_1802696307" r:id="rId31"/>
              </w:object>
            </w:r>
          </w:p>
        </w:tc>
        <w:tc>
          <w:tcPr>
            <w:tcW w:w="1107" w:type="dxa"/>
            <w:gridSpan w:val="2"/>
            <w:shd w:val="clear" w:color="000000" w:fill="FFFFFF"/>
            <w:tcMar>
              <w:left w:w="108" w:type="dxa"/>
              <w:right w:w="108" w:type="dxa"/>
            </w:tcMar>
          </w:tcPr>
          <w:p w14:paraId="0758024D" w14:textId="77777777" w:rsidR="00C24B45" w:rsidRPr="00C50C97" w:rsidRDefault="002A09EA" w:rsidP="00BD0816">
            <w:pPr>
              <w:tabs>
                <w:tab w:val="left" w:pos="3036"/>
              </w:tabs>
              <w:spacing w:line="480" w:lineRule="auto"/>
              <w:jc w:val="both"/>
              <w:rPr>
                <w:rFonts w:ascii="Times New Roman" w:eastAsiaTheme="minorEastAsia" w:hAnsi="Times New Roman" w:cs="Times New Roman"/>
                <w:color w:val="000000" w:themeColor="text1"/>
              </w:rPr>
            </w:pPr>
            <w:r w:rsidRPr="00C50C97">
              <w:rPr>
                <w:rFonts w:ascii="Times New Roman" w:hAnsi="Times New Roman" w:cs="Times New Roman"/>
                <w:color w:val="000000" w:themeColor="text1"/>
              </w:rPr>
              <w:t>Divorced</w:t>
            </w:r>
          </w:p>
        </w:tc>
        <w:tc>
          <w:tcPr>
            <w:tcW w:w="746" w:type="dxa"/>
            <w:gridSpan w:val="2"/>
            <w:shd w:val="clear" w:color="000000" w:fill="FFFFFF"/>
            <w:tcMar>
              <w:left w:w="108" w:type="dxa"/>
              <w:right w:w="108" w:type="dxa"/>
            </w:tcMar>
          </w:tcPr>
          <w:p w14:paraId="565CE624" w14:textId="77777777" w:rsidR="00C24B45" w:rsidRPr="00C50C97" w:rsidRDefault="002A09EA" w:rsidP="00BD0816">
            <w:pPr>
              <w:spacing w:line="480" w:lineRule="auto"/>
              <w:rPr>
                <w:rFonts w:ascii="Times New Roman" w:eastAsia="Calibri" w:hAnsi="Times New Roman" w:cs="Times New Roman"/>
                <w:color w:val="000000" w:themeColor="text1"/>
              </w:rPr>
            </w:pPr>
            <w:r w:rsidRPr="00C50C97">
              <w:rPr>
                <w:rFonts w:ascii="Times New Roman" w:eastAsiaTheme="minorEastAsia" w:hAnsi="Times New Roman" w:cs="Times New Roman"/>
                <w:color w:val="000000" w:themeColor="text1"/>
              </w:rPr>
              <w:object w:dxaOrig="590" w:dyaOrig="290" w14:anchorId="48685CF6">
                <v:shape id="rectole0000000012" o:spid="_x0000_i1036" type="#_x0000_t75" style="width:29.25pt;height:14.25pt" o:ole="">
                  <v:imagedata r:id="rId20" o:title=""/>
                </v:shape>
                <o:OLEObject Type="Embed" ProgID="StaticMetafile" ShapeID="rectole0000000012" DrawAspect="Content" ObjectID="_1802696308" r:id="rId32"/>
              </w:object>
            </w:r>
          </w:p>
        </w:tc>
        <w:tc>
          <w:tcPr>
            <w:tcW w:w="1135" w:type="dxa"/>
            <w:gridSpan w:val="2"/>
            <w:shd w:val="clear" w:color="000000" w:fill="FFFFFF"/>
            <w:tcMar>
              <w:left w:w="108" w:type="dxa"/>
              <w:right w:w="108" w:type="dxa"/>
            </w:tcMar>
          </w:tcPr>
          <w:p w14:paraId="44F5C653" w14:textId="77777777" w:rsidR="00C24B45" w:rsidRPr="00C50C97" w:rsidRDefault="002A09EA" w:rsidP="00BD0816">
            <w:pPr>
              <w:tabs>
                <w:tab w:val="left" w:pos="3036"/>
              </w:tabs>
              <w:spacing w:line="480" w:lineRule="auto"/>
              <w:jc w:val="both"/>
              <w:rPr>
                <w:rFonts w:ascii="Times New Roman" w:eastAsiaTheme="minorEastAsia" w:hAnsi="Times New Roman" w:cs="Times New Roman"/>
                <w:color w:val="000000" w:themeColor="text1"/>
              </w:rPr>
            </w:pPr>
            <w:r w:rsidRPr="00C50C97">
              <w:rPr>
                <w:rFonts w:ascii="Times New Roman" w:hAnsi="Times New Roman" w:cs="Times New Roman"/>
                <w:color w:val="000000" w:themeColor="text1"/>
              </w:rPr>
              <w:t>Widowed</w:t>
            </w:r>
          </w:p>
        </w:tc>
        <w:tc>
          <w:tcPr>
            <w:tcW w:w="760" w:type="dxa"/>
            <w:shd w:val="clear" w:color="000000" w:fill="FFFFFF"/>
            <w:tcMar>
              <w:left w:w="108" w:type="dxa"/>
              <w:right w:w="108" w:type="dxa"/>
            </w:tcMar>
          </w:tcPr>
          <w:p w14:paraId="23C6306D" w14:textId="77777777" w:rsidR="00C24B45" w:rsidRPr="00C50C97" w:rsidRDefault="002A09EA" w:rsidP="00BD0816">
            <w:pPr>
              <w:tabs>
                <w:tab w:val="left" w:pos="3036"/>
              </w:tabs>
              <w:spacing w:line="480" w:lineRule="auto"/>
              <w:jc w:val="both"/>
              <w:rPr>
                <w:rFonts w:ascii="Times New Roman" w:eastAsia="Calibri" w:hAnsi="Times New Roman" w:cs="Times New Roman"/>
                <w:color w:val="000000" w:themeColor="text1"/>
              </w:rPr>
            </w:pPr>
            <w:r w:rsidRPr="00C50C97">
              <w:rPr>
                <w:rFonts w:ascii="Times New Roman" w:eastAsiaTheme="minorEastAsia" w:hAnsi="Times New Roman" w:cs="Times New Roman"/>
                <w:color w:val="000000" w:themeColor="text1"/>
              </w:rPr>
              <w:object w:dxaOrig="590" w:dyaOrig="290" w14:anchorId="66C31FFB">
                <v:shape id="rectole0000000013" o:spid="_x0000_i1037" type="#_x0000_t75" style="width:29.25pt;height:14.25pt" o:ole="">
                  <v:imagedata r:id="rId20" o:title=""/>
                </v:shape>
                <o:OLEObject Type="Embed" ProgID="StaticMetafile" ShapeID="rectole0000000013" DrawAspect="Content" ObjectID="_1802696309" r:id="rId33"/>
              </w:object>
            </w:r>
          </w:p>
        </w:tc>
      </w:tr>
      <w:tr w:rsidR="00C50C97" w:rsidRPr="00C50C97" w14:paraId="10001C58" w14:textId="77777777" w:rsidTr="001F28FA">
        <w:trPr>
          <w:trHeight w:val="1"/>
        </w:trPr>
        <w:tc>
          <w:tcPr>
            <w:tcW w:w="1472" w:type="dxa"/>
            <w:shd w:val="clear" w:color="000000" w:fill="FFFFFF"/>
            <w:tcMar>
              <w:left w:w="108" w:type="dxa"/>
              <w:right w:w="108" w:type="dxa"/>
            </w:tcMar>
          </w:tcPr>
          <w:p w14:paraId="7E874258" w14:textId="77777777" w:rsidR="00C24B45" w:rsidRPr="00C50C97" w:rsidRDefault="002A09EA" w:rsidP="00BD0816">
            <w:pPr>
              <w:tabs>
                <w:tab w:val="left" w:pos="3036"/>
              </w:tabs>
              <w:spacing w:line="480" w:lineRule="auto"/>
              <w:jc w:val="both"/>
              <w:rPr>
                <w:rFonts w:ascii="Times New Roman" w:hAnsi="Times New Roman" w:cs="Times New Roman"/>
                <w:b/>
                <w:i/>
                <w:color w:val="000000" w:themeColor="text1"/>
              </w:rPr>
            </w:pPr>
            <w:r w:rsidRPr="00C50C97">
              <w:rPr>
                <w:rFonts w:ascii="Times New Roman" w:hAnsi="Times New Roman" w:cs="Times New Roman"/>
                <w:b/>
                <w:i/>
                <w:color w:val="000000" w:themeColor="text1"/>
              </w:rPr>
              <w:t>Occupation</w:t>
            </w:r>
          </w:p>
          <w:p w14:paraId="26091F15" w14:textId="77777777" w:rsidR="00C24B45" w:rsidRPr="00C50C97" w:rsidRDefault="00C24B45" w:rsidP="00BD0816">
            <w:pPr>
              <w:tabs>
                <w:tab w:val="left" w:pos="3036"/>
              </w:tabs>
              <w:spacing w:line="480" w:lineRule="auto"/>
              <w:jc w:val="both"/>
              <w:rPr>
                <w:rFonts w:ascii="Times New Roman" w:eastAsiaTheme="minorEastAsia" w:hAnsi="Times New Roman" w:cs="Times New Roman"/>
                <w:color w:val="000000" w:themeColor="text1"/>
              </w:rPr>
            </w:pPr>
          </w:p>
        </w:tc>
        <w:tc>
          <w:tcPr>
            <w:tcW w:w="1326" w:type="dxa"/>
            <w:gridSpan w:val="3"/>
            <w:shd w:val="clear" w:color="000000" w:fill="FFFFFF"/>
            <w:tcMar>
              <w:left w:w="108" w:type="dxa"/>
              <w:right w:w="108" w:type="dxa"/>
            </w:tcMar>
          </w:tcPr>
          <w:p w14:paraId="46FA3EDF" w14:textId="77777777" w:rsidR="00C24B45" w:rsidRPr="00C50C97" w:rsidRDefault="002A09EA" w:rsidP="00BD0816">
            <w:pPr>
              <w:tabs>
                <w:tab w:val="left" w:pos="3036"/>
              </w:tabs>
              <w:spacing w:line="480" w:lineRule="auto"/>
              <w:jc w:val="both"/>
              <w:rPr>
                <w:rFonts w:ascii="Times New Roman" w:hAnsi="Times New Roman" w:cs="Times New Roman"/>
                <w:color w:val="000000" w:themeColor="text1"/>
              </w:rPr>
            </w:pPr>
            <w:r w:rsidRPr="00C50C97">
              <w:rPr>
                <w:rFonts w:ascii="Times New Roman" w:hAnsi="Times New Roman" w:cs="Times New Roman"/>
                <w:color w:val="000000" w:themeColor="text1"/>
              </w:rPr>
              <w:t>Government employee</w:t>
            </w:r>
          </w:p>
        </w:tc>
        <w:tc>
          <w:tcPr>
            <w:tcW w:w="752" w:type="dxa"/>
            <w:gridSpan w:val="2"/>
            <w:shd w:val="clear" w:color="000000" w:fill="FFFFFF"/>
            <w:tcMar>
              <w:left w:w="108" w:type="dxa"/>
              <w:right w:w="108" w:type="dxa"/>
            </w:tcMar>
          </w:tcPr>
          <w:p w14:paraId="094ACD7A" w14:textId="77777777" w:rsidR="00C24B45" w:rsidRPr="00C50C97" w:rsidRDefault="002A09EA" w:rsidP="00BD0816">
            <w:pPr>
              <w:tabs>
                <w:tab w:val="left" w:pos="3036"/>
              </w:tabs>
              <w:spacing w:line="480" w:lineRule="auto"/>
              <w:jc w:val="both"/>
              <w:rPr>
                <w:rFonts w:ascii="Times New Roman" w:eastAsia="Calibri" w:hAnsi="Times New Roman" w:cs="Times New Roman"/>
                <w:color w:val="000000" w:themeColor="text1"/>
              </w:rPr>
            </w:pPr>
            <w:r w:rsidRPr="00C50C97">
              <w:rPr>
                <w:rFonts w:ascii="Times New Roman" w:eastAsiaTheme="minorEastAsia" w:hAnsi="Times New Roman" w:cs="Times New Roman"/>
                <w:color w:val="000000" w:themeColor="text1"/>
              </w:rPr>
              <w:object w:dxaOrig="590" w:dyaOrig="290" w14:anchorId="66AEDF7C">
                <v:shape id="rectole0000000014" o:spid="_x0000_i1038" type="#_x0000_t75" style="width:29.25pt;height:14.25pt" o:ole="">
                  <v:imagedata r:id="rId20" o:title=""/>
                </v:shape>
                <o:OLEObject Type="Embed" ProgID="StaticMetafile" ShapeID="rectole0000000014" DrawAspect="Content" ObjectID="_1802696310" r:id="rId34"/>
              </w:object>
            </w:r>
          </w:p>
        </w:tc>
        <w:tc>
          <w:tcPr>
            <w:tcW w:w="1168" w:type="dxa"/>
            <w:gridSpan w:val="2"/>
            <w:shd w:val="clear" w:color="000000" w:fill="FFFFFF"/>
            <w:tcMar>
              <w:left w:w="108" w:type="dxa"/>
              <w:right w:w="108" w:type="dxa"/>
            </w:tcMar>
          </w:tcPr>
          <w:p w14:paraId="15B97A58" w14:textId="77777777" w:rsidR="00C24B45" w:rsidRPr="00C50C97" w:rsidRDefault="002A09EA" w:rsidP="00BD0816">
            <w:pPr>
              <w:tabs>
                <w:tab w:val="left" w:pos="3036"/>
              </w:tabs>
              <w:spacing w:line="480" w:lineRule="auto"/>
              <w:jc w:val="both"/>
              <w:rPr>
                <w:rFonts w:ascii="Times New Roman" w:eastAsiaTheme="minorEastAsia" w:hAnsi="Times New Roman" w:cs="Times New Roman"/>
                <w:color w:val="000000" w:themeColor="text1"/>
              </w:rPr>
            </w:pPr>
            <w:r w:rsidRPr="00C50C97">
              <w:rPr>
                <w:rFonts w:ascii="Times New Roman" w:hAnsi="Times New Roman" w:cs="Times New Roman"/>
                <w:color w:val="000000" w:themeColor="text1"/>
              </w:rPr>
              <w:t>Private employee</w:t>
            </w:r>
          </w:p>
        </w:tc>
        <w:tc>
          <w:tcPr>
            <w:tcW w:w="760" w:type="dxa"/>
            <w:gridSpan w:val="2"/>
            <w:shd w:val="clear" w:color="000000" w:fill="FFFFFF"/>
            <w:tcMar>
              <w:left w:w="108" w:type="dxa"/>
              <w:right w:w="108" w:type="dxa"/>
            </w:tcMar>
          </w:tcPr>
          <w:p w14:paraId="07973E37" w14:textId="77777777" w:rsidR="00C24B45" w:rsidRPr="00C50C97" w:rsidRDefault="002A09EA" w:rsidP="00BD0816">
            <w:pPr>
              <w:tabs>
                <w:tab w:val="left" w:pos="3036"/>
              </w:tabs>
              <w:spacing w:line="480" w:lineRule="auto"/>
              <w:jc w:val="both"/>
              <w:rPr>
                <w:rFonts w:ascii="Times New Roman" w:eastAsia="Calibri" w:hAnsi="Times New Roman" w:cs="Times New Roman"/>
                <w:color w:val="000000" w:themeColor="text1"/>
              </w:rPr>
            </w:pPr>
            <w:r w:rsidRPr="00C50C97">
              <w:rPr>
                <w:rFonts w:ascii="Times New Roman" w:eastAsiaTheme="minorEastAsia" w:hAnsi="Times New Roman" w:cs="Times New Roman"/>
                <w:color w:val="000000" w:themeColor="text1"/>
              </w:rPr>
              <w:object w:dxaOrig="590" w:dyaOrig="290" w14:anchorId="5DC08930">
                <v:shape id="rectole0000000015" o:spid="_x0000_i1039" type="#_x0000_t75" style="width:29.25pt;height:14.25pt" o:ole="">
                  <v:imagedata r:id="rId20" o:title=""/>
                </v:shape>
                <o:OLEObject Type="Embed" ProgID="StaticMetafile" ShapeID="rectole0000000015" DrawAspect="Content" ObjectID="_1802696311" r:id="rId35"/>
              </w:object>
            </w:r>
          </w:p>
        </w:tc>
        <w:tc>
          <w:tcPr>
            <w:tcW w:w="1084" w:type="dxa"/>
            <w:gridSpan w:val="2"/>
            <w:shd w:val="clear" w:color="000000" w:fill="FFFFFF"/>
            <w:tcMar>
              <w:left w:w="108" w:type="dxa"/>
              <w:right w:w="108" w:type="dxa"/>
            </w:tcMar>
          </w:tcPr>
          <w:p w14:paraId="503A78F4" w14:textId="77777777" w:rsidR="00C24B45" w:rsidRPr="00C50C97" w:rsidRDefault="002A09EA" w:rsidP="00BD0816">
            <w:pPr>
              <w:tabs>
                <w:tab w:val="left" w:pos="3036"/>
              </w:tabs>
              <w:spacing w:line="480" w:lineRule="auto"/>
              <w:jc w:val="both"/>
              <w:rPr>
                <w:rFonts w:ascii="Times New Roman" w:hAnsi="Times New Roman" w:cs="Times New Roman"/>
                <w:color w:val="000000" w:themeColor="text1"/>
              </w:rPr>
            </w:pPr>
            <w:r w:rsidRPr="00C50C97">
              <w:rPr>
                <w:rFonts w:ascii="Times New Roman" w:hAnsi="Times New Roman" w:cs="Times New Roman"/>
                <w:color w:val="000000" w:themeColor="text1"/>
              </w:rPr>
              <w:t>Business</w:t>
            </w:r>
          </w:p>
          <w:p w14:paraId="6E3F1296" w14:textId="77777777" w:rsidR="00C24B45" w:rsidRPr="00C50C97" w:rsidRDefault="002A09EA" w:rsidP="00BD0816">
            <w:pPr>
              <w:tabs>
                <w:tab w:val="left" w:pos="3036"/>
              </w:tabs>
              <w:spacing w:line="480" w:lineRule="auto"/>
              <w:jc w:val="both"/>
              <w:rPr>
                <w:rFonts w:ascii="Times New Roman" w:eastAsiaTheme="minorEastAsia" w:hAnsi="Times New Roman" w:cs="Times New Roman"/>
                <w:color w:val="000000" w:themeColor="text1"/>
              </w:rPr>
            </w:pPr>
            <w:r w:rsidRPr="00C50C97">
              <w:rPr>
                <w:rFonts w:ascii="Times New Roman" w:hAnsi="Times New Roman" w:cs="Times New Roman"/>
                <w:color w:val="000000" w:themeColor="text1"/>
              </w:rPr>
              <w:t>person</w:t>
            </w:r>
          </w:p>
        </w:tc>
        <w:tc>
          <w:tcPr>
            <w:tcW w:w="746" w:type="dxa"/>
            <w:gridSpan w:val="2"/>
            <w:shd w:val="clear" w:color="000000" w:fill="FFFFFF"/>
            <w:tcMar>
              <w:left w:w="108" w:type="dxa"/>
              <w:right w:w="108" w:type="dxa"/>
            </w:tcMar>
          </w:tcPr>
          <w:p w14:paraId="04B8FE8E" w14:textId="77777777" w:rsidR="00C24B45" w:rsidRPr="00C50C97" w:rsidRDefault="002A09EA" w:rsidP="00BD0816">
            <w:pPr>
              <w:tabs>
                <w:tab w:val="left" w:pos="3036"/>
              </w:tabs>
              <w:spacing w:line="480" w:lineRule="auto"/>
              <w:jc w:val="both"/>
              <w:rPr>
                <w:rFonts w:ascii="Times New Roman" w:eastAsia="Calibri" w:hAnsi="Times New Roman" w:cs="Times New Roman"/>
                <w:color w:val="000000" w:themeColor="text1"/>
              </w:rPr>
            </w:pPr>
            <w:r w:rsidRPr="00C50C97">
              <w:rPr>
                <w:rFonts w:ascii="Times New Roman" w:eastAsiaTheme="minorEastAsia" w:hAnsi="Times New Roman" w:cs="Times New Roman"/>
                <w:color w:val="000000" w:themeColor="text1"/>
              </w:rPr>
              <w:object w:dxaOrig="590" w:dyaOrig="290" w14:anchorId="3E5BDAEB">
                <v:shape id="rectole0000000016" o:spid="_x0000_i1040" type="#_x0000_t75" style="width:29.25pt;height:14.25pt" o:ole="">
                  <v:imagedata r:id="rId20" o:title=""/>
                </v:shape>
                <o:OLEObject Type="Embed" ProgID="StaticMetafile" ShapeID="rectole0000000016" DrawAspect="Content" ObjectID="_1802696312" r:id="rId36"/>
              </w:object>
            </w:r>
          </w:p>
        </w:tc>
        <w:tc>
          <w:tcPr>
            <w:tcW w:w="1012" w:type="dxa"/>
            <w:shd w:val="clear" w:color="000000" w:fill="FFFFFF"/>
            <w:tcMar>
              <w:left w:w="108" w:type="dxa"/>
              <w:right w:w="108" w:type="dxa"/>
            </w:tcMar>
          </w:tcPr>
          <w:p w14:paraId="480A3D04" w14:textId="77777777" w:rsidR="00C24B45" w:rsidRPr="00C50C97" w:rsidRDefault="002A09EA" w:rsidP="00BD0816">
            <w:pPr>
              <w:tabs>
                <w:tab w:val="left" w:pos="3036"/>
              </w:tabs>
              <w:spacing w:line="480" w:lineRule="auto"/>
              <w:jc w:val="both"/>
              <w:rPr>
                <w:rFonts w:ascii="Times New Roman" w:eastAsiaTheme="minorEastAsia" w:hAnsi="Times New Roman" w:cs="Times New Roman"/>
                <w:color w:val="000000" w:themeColor="text1"/>
              </w:rPr>
            </w:pPr>
            <w:r w:rsidRPr="00C50C97">
              <w:rPr>
                <w:rFonts w:ascii="Times New Roman" w:hAnsi="Times New Roman" w:cs="Times New Roman"/>
                <w:color w:val="000000" w:themeColor="text1"/>
              </w:rPr>
              <w:t>Student</w:t>
            </w:r>
          </w:p>
        </w:tc>
        <w:tc>
          <w:tcPr>
            <w:tcW w:w="758" w:type="dxa"/>
            <w:shd w:val="clear" w:color="000000" w:fill="FFFFFF"/>
            <w:tcMar>
              <w:left w:w="108" w:type="dxa"/>
              <w:right w:w="108" w:type="dxa"/>
            </w:tcMar>
          </w:tcPr>
          <w:p w14:paraId="4BD39B78" w14:textId="77777777" w:rsidR="00C24B45" w:rsidRPr="00C50C97" w:rsidRDefault="002A09EA" w:rsidP="00BD0816">
            <w:pPr>
              <w:tabs>
                <w:tab w:val="left" w:pos="3036"/>
              </w:tabs>
              <w:spacing w:line="480" w:lineRule="auto"/>
              <w:jc w:val="both"/>
              <w:rPr>
                <w:rFonts w:ascii="Times New Roman" w:eastAsia="Calibri" w:hAnsi="Times New Roman" w:cs="Times New Roman"/>
                <w:color w:val="000000" w:themeColor="text1"/>
              </w:rPr>
            </w:pPr>
            <w:r w:rsidRPr="00C50C97">
              <w:rPr>
                <w:rFonts w:ascii="Times New Roman" w:eastAsiaTheme="minorEastAsia" w:hAnsi="Times New Roman" w:cs="Times New Roman"/>
                <w:color w:val="000000" w:themeColor="text1"/>
              </w:rPr>
              <w:object w:dxaOrig="590" w:dyaOrig="290" w14:anchorId="64EA3319">
                <v:shape id="rectole0000000017" o:spid="_x0000_i1041" type="#_x0000_t75" style="width:29.25pt;height:14.25pt" o:ole="">
                  <v:imagedata r:id="rId20" o:title=""/>
                </v:shape>
                <o:OLEObject Type="Embed" ProgID="StaticMetafile" ShapeID="rectole0000000017" DrawAspect="Content" ObjectID="_1802696313" r:id="rId37"/>
              </w:object>
            </w:r>
          </w:p>
        </w:tc>
      </w:tr>
      <w:tr w:rsidR="00C50C97" w:rsidRPr="00C50C97" w14:paraId="19EFD3F2" w14:textId="77777777" w:rsidTr="001F28FA">
        <w:trPr>
          <w:trHeight w:val="1"/>
        </w:trPr>
        <w:tc>
          <w:tcPr>
            <w:tcW w:w="1472" w:type="dxa"/>
            <w:shd w:val="clear" w:color="000000" w:fill="FFFFFF"/>
            <w:tcMar>
              <w:left w:w="108" w:type="dxa"/>
              <w:right w:w="108" w:type="dxa"/>
            </w:tcMar>
          </w:tcPr>
          <w:p w14:paraId="6F4C15F6" w14:textId="77777777" w:rsidR="00C24B45" w:rsidRPr="00C50C97" w:rsidRDefault="00C24B45" w:rsidP="00BD0816">
            <w:pPr>
              <w:tabs>
                <w:tab w:val="left" w:pos="3036"/>
              </w:tabs>
              <w:spacing w:line="480" w:lineRule="auto"/>
              <w:jc w:val="both"/>
              <w:rPr>
                <w:rFonts w:ascii="Times New Roman" w:eastAsia="Calibri" w:hAnsi="Times New Roman" w:cs="Times New Roman"/>
                <w:color w:val="000000" w:themeColor="text1"/>
              </w:rPr>
            </w:pPr>
          </w:p>
        </w:tc>
        <w:tc>
          <w:tcPr>
            <w:tcW w:w="7606" w:type="dxa"/>
            <w:gridSpan w:val="15"/>
            <w:shd w:val="clear" w:color="000000" w:fill="FFFFFF"/>
            <w:tcMar>
              <w:left w:w="108" w:type="dxa"/>
              <w:right w:w="108" w:type="dxa"/>
            </w:tcMar>
          </w:tcPr>
          <w:p w14:paraId="54F36ED5" w14:textId="77777777" w:rsidR="00C24B45" w:rsidRPr="00C50C97" w:rsidRDefault="002A09EA" w:rsidP="00BD0816">
            <w:pPr>
              <w:tabs>
                <w:tab w:val="left" w:pos="3036"/>
              </w:tabs>
              <w:spacing w:line="480" w:lineRule="auto"/>
              <w:jc w:val="both"/>
              <w:rPr>
                <w:rFonts w:ascii="Times New Roman" w:hAnsi="Times New Roman" w:cs="Times New Roman"/>
                <w:color w:val="000000" w:themeColor="text1"/>
              </w:rPr>
            </w:pPr>
            <w:r w:rsidRPr="00C50C97">
              <w:rPr>
                <w:rFonts w:ascii="Times New Roman" w:hAnsi="Times New Roman" w:cs="Times New Roman"/>
                <w:color w:val="000000" w:themeColor="text1"/>
              </w:rPr>
              <w:t>Other (specify)…………………………………………………………………..</w:t>
            </w:r>
          </w:p>
        </w:tc>
      </w:tr>
    </w:tbl>
    <w:p w14:paraId="20A2BA57" w14:textId="77777777" w:rsidR="00C24B45" w:rsidRPr="00C50C97" w:rsidRDefault="00C24B45" w:rsidP="00C24B45">
      <w:pPr>
        <w:tabs>
          <w:tab w:val="left" w:pos="3036"/>
        </w:tabs>
        <w:spacing w:after="200" w:line="276" w:lineRule="auto"/>
        <w:jc w:val="both"/>
        <w:rPr>
          <w:rFonts w:ascii="Times New Roman" w:hAnsi="Times New Roman" w:cs="Times New Roman"/>
          <w:b/>
          <w:i/>
          <w:color w:val="000000" w:themeColor="text1"/>
        </w:rPr>
      </w:pPr>
    </w:p>
    <w:p w14:paraId="1DD363C4" w14:textId="77777777" w:rsidR="00C24B45" w:rsidRPr="00C50C97" w:rsidRDefault="002A09EA" w:rsidP="00C24B45">
      <w:pPr>
        <w:tabs>
          <w:tab w:val="left" w:pos="3036"/>
        </w:tabs>
        <w:spacing w:after="200" w:line="276" w:lineRule="auto"/>
        <w:jc w:val="both"/>
        <w:rPr>
          <w:rFonts w:ascii="Times New Roman" w:hAnsi="Times New Roman" w:cs="Times New Roman"/>
          <w:b/>
          <w:color w:val="000000" w:themeColor="text1"/>
          <w:sz w:val="28"/>
        </w:rPr>
      </w:pPr>
      <w:r w:rsidRPr="00C50C97">
        <w:rPr>
          <w:rFonts w:ascii="Times New Roman" w:hAnsi="Times New Roman" w:cs="Times New Roman"/>
          <w:b/>
          <w:color w:val="000000" w:themeColor="text1"/>
          <w:sz w:val="28"/>
        </w:rPr>
        <w:t>Part II. Questions on determinants of CSR</w:t>
      </w:r>
    </w:p>
    <w:p w14:paraId="51A7069B" w14:textId="77777777" w:rsidR="00C24B45" w:rsidRPr="00C50C97" w:rsidRDefault="002A09EA" w:rsidP="00C24B45">
      <w:pPr>
        <w:tabs>
          <w:tab w:val="left" w:pos="3036"/>
        </w:tabs>
        <w:spacing w:after="200" w:line="276" w:lineRule="auto"/>
        <w:jc w:val="both"/>
        <w:rPr>
          <w:rFonts w:ascii="Times New Roman" w:hAnsi="Times New Roman" w:cs="Times New Roman"/>
          <w:b/>
          <w:color w:val="000000" w:themeColor="text1"/>
          <w:sz w:val="28"/>
        </w:rPr>
      </w:pPr>
      <w:r w:rsidRPr="00C50C97">
        <w:rPr>
          <w:rFonts w:ascii="Times New Roman" w:hAnsi="Times New Roman" w:cs="Times New Roman"/>
          <w:b/>
          <w:color w:val="000000" w:themeColor="text1"/>
        </w:rPr>
        <w:t>Direction</w:t>
      </w:r>
      <w:r w:rsidRPr="00C50C97">
        <w:rPr>
          <w:rFonts w:ascii="Times New Roman" w:hAnsi="Times New Roman" w:cs="Times New Roman"/>
          <w:color w:val="000000" w:themeColor="text1"/>
        </w:rPr>
        <w:t xml:space="preserve"> - Please indicate your opinion on the </w:t>
      </w:r>
      <w:r w:rsidRPr="00C50C97">
        <w:rPr>
          <w:rFonts w:ascii="Times New Roman" w:eastAsia="Calibri" w:hAnsi="Times New Roman" w:cs="Times New Roman"/>
          <w:color w:val="000000" w:themeColor="text1"/>
        </w:rPr>
        <w:t>determinants</w:t>
      </w:r>
      <w:r w:rsidRPr="00C50C97">
        <w:rPr>
          <w:rFonts w:ascii="Times New Roman" w:hAnsi="Times New Roman" w:cs="Times New Roman"/>
          <w:color w:val="000000" w:themeColor="text1"/>
        </w:rPr>
        <w:t xml:space="preserve"> of corporate </w:t>
      </w:r>
      <w:r w:rsidRPr="00C50C97">
        <w:rPr>
          <w:rFonts w:ascii="Times New Roman" w:eastAsia="Calibri" w:hAnsi="Times New Roman" w:cs="Times New Roman"/>
          <w:color w:val="000000" w:themeColor="text1"/>
        </w:rPr>
        <w:t>social</w:t>
      </w:r>
      <w:r w:rsidRPr="00C50C97">
        <w:rPr>
          <w:rFonts w:ascii="Times New Roman" w:hAnsi="Times New Roman" w:cs="Times New Roman"/>
          <w:color w:val="000000" w:themeColor="text1"/>
        </w:rPr>
        <w:t xml:space="preserve"> responsibility (CSR) in </w:t>
      </w:r>
      <w:r w:rsidRPr="00C50C97">
        <w:rPr>
          <w:rFonts w:ascii="Times New Roman" w:eastAsia="Calibri" w:hAnsi="Times New Roman" w:cs="Times New Roman"/>
          <w:color w:val="000000" w:themeColor="text1"/>
        </w:rPr>
        <w:t>ethio</w:t>
      </w:r>
      <w:r w:rsidRPr="00C50C97">
        <w:rPr>
          <w:rFonts w:ascii="Times New Roman" w:hAnsi="Times New Roman" w:cs="Times New Roman"/>
          <w:color w:val="000000" w:themeColor="text1"/>
        </w:rPr>
        <w:t xml:space="preserve"> telecom services in Ethiopia. In </w:t>
      </w:r>
      <w:r w:rsidRPr="00C50C97">
        <w:rPr>
          <w:rFonts w:ascii="Times New Roman" w:eastAsia="Calibri" w:hAnsi="Times New Roman" w:cs="Times New Roman"/>
          <w:color w:val="000000" w:themeColor="text1"/>
        </w:rPr>
        <w:t>response to the questions</w:t>
      </w:r>
      <w:r w:rsidRPr="00C50C97">
        <w:rPr>
          <w:rFonts w:ascii="Times New Roman" w:hAnsi="Times New Roman" w:cs="Times New Roman"/>
          <w:color w:val="000000" w:themeColor="text1"/>
        </w:rPr>
        <w:t xml:space="preserve"> listed </w:t>
      </w:r>
      <w:r w:rsidRPr="00C50C97">
        <w:rPr>
          <w:rFonts w:ascii="Times New Roman" w:eastAsia="Calibri" w:hAnsi="Times New Roman" w:cs="Times New Roman"/>
          <w:color w:val="000000" w:themeColor="text1"/>
        </w:rPr>
        <w:t>below,</w:t>
      </w:r>
      <w:r w:rsidRPr="00C50C97">
        <w:rPr>
          <w:rFonts w:ascii="Times New Roman" w:hAnsi="Times New Roman" w:cs="Times New Roman"/>
          <w:color w:val="000000" w:themeColor="text1"/>
        </w:rPr>
        <w:t xml:space="preserve"> please consider 1 = strongly disagree, 2 = disagree, 3 = neutral, 4 = agree and 5 = strongly agree. Put a tick mark (</w:t>
      </w:r>
      <w:r w:rsidRPr="00C50C97">
        <w:rPr>
          <w:rFonts w:ascii="Times New Roman" w:eastAsia="Cambria Math" w:hAnsi="Times New Roman" w:cs="Times New Roman"/>
          <w:color w:val="000000" w:themeColor="text1"/>
        </w:rPr>
        <w:t>√</w:t>
      </w:r>
      <w:r w:rsidRPr="00C50C97">
        <w:rPr>
          <w:rFonts w:ascii="Times New Roman" w:hAnsi="Times New Roman" w:cs="Times New Roman"/>
          <w:color w:val="000000" w:themeColor="text1"/>
        </w:rPr>
        <w:t>) in their respective box.</w:t>
      </w:r>
    </w:p>
    <w:tbl>
      <w:tblPr>
        <w:tblW w:w="9534" w:type="dxa"/>
        <w:tblInd w:w="98" w:type="dxa"/>
        <w:tblLayout w:type="fixed"/>
        <w:tblCellMar>
          <w:left w:w="10" w:type="dxa"/>
          <w:right w:w="10" w:type="dxa"/>
        </w:tblCellMar>
        <w:tblLook w:val="0000" w:firstRow="0" w:lastRow="0" w:firstColumn="0" w:lastColumn="0" w:noHBand="0" w:noVBand="0"/>
      </w:tblPr>
      <w:tblGrid>
        <w:gridCol w:w="1450"/>
        <w:gridCol w:w="1260"/>
        <w:gridCol w:w="4680"/>
        <w:gridCol w:w="506"/>
        <w:gridCol w:w="450"/>
        <w:gridCol w:w="360"/>
        <w:gridCol w:w="450"/>
        <w:gridCol w:w="378"/>
      </w:tblGrid>
      <w:tr w:rsidR="00C50C97" w:rsidRPr="00C50C97" w14:paraId="67339F25" w14:textId="77777777" w:rsidTr="00BD0816">
        <w:trPr>
          <w:trHeight w:val="1"/>
        </w:trPr>
        <w:tc>
          <w:tcPr>
            <w:tcW w:w="1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FB54F30" w14:textId="77777777" w:rsidR="00C24B45" w:rsidRPr="00C50C97" w:rsidRDefault="002A09EA" w:rsidP="00BD0816">
            <w:pPr>
              <w:tabs>
                <w:tab w:val="left" w:pos="3036"/>
              </w:tabs>
              <w:spacing w:line="360" w:lineRule="auto"/>
              <w:jc w:val="center"/>
              <w:rPr>
                <w:rFonts w:ascii="Times New Roman" w:eastAsiaTheme="minorEastAsia" w:hAnsi="Times New Roman" w:cs="Times New Roman"/>
                <w:b/>
                <w:color w:val="000000" w:themeColor="text1"/>
              </w:rPr>
            </w:pPr>
            <w:r w:rsidRPr="00C50C97">
              <w:rPr>
                <w:rFonts w:ascii="Times New Roman" w:hAnsi="Times New Roman" w:cs="Times New Roman"/>
                <w:b/>
                <w:color w:val="000000" w:themeColor="text1"/>
              </w:rPr>
              <w:t>Factors</w:t>
            </w: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9ABA6F9" w14:textId="77777777" w:rsidR="00C24B45" w:rsidRPr="00C50C97" w:rsidRDefault="002A09EA" w:rsidP="00BD0816">
            <w:pPr>
              <w:tabs>
                <w:tab w:val="left" w:pos="3036"/>
              </w:tabs>
              <w:spacing w:line="360" w:lineRule="auto"/>
              <w:jc w:val="both"/>
              <w:rPr>
                <w:rFonts w:ascii="Times New Roman" w:eastAsiaTheme="minorEastAsia" w:hAnsi="Times New Roman" w:cs="Times New Roman"/>
                <w:b/>
                <w:color w:val="000000" w:themeColor="text1"/>
              </w:rPr>
            </w:pPr>
            <w:r w:rsidRPr="00C50C97">
              <w:rPr>
                <w:rFonts w:ascii="Times New Roman" w:hAnsi="Times New Roman" w:cs="Times New Roman"/>
                <w:b/>
                <w:color w:val="000000" w:themeColor="text1"/>
              </w:rPr>
              <w:t>Code</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93183B0" w14:textId="77777777" w:rsidR="00C24B45" w:rsidRPr="00C50C97" w:rsidRDefault="002A09EA" w:rsidP="00BD0816">
            <w:pPr>
              <w:tabs>
                <w:tab w:val="left" w:pos="3036"/>
              </w:tabs>
              <w:spacing w:line="360" w:lineRule="auto"/>
              <w:jc w:val="center"/>
              <w:rPr>
                <w:rFonts w:ascii="Times New Roman" w:eastAsiaTheme="minorEastAsia" w:hAnsi="Times New Roman" w:cs="Times New Roman"/>
                <w:b/>
                <w:color w:val="000000" w:themeColor="text1"/>
              </w:rPr>
            </w:pPr>
            <w:r w:rsidRPr="00C50C97">
              <w:rPr>
                <w:rFonts w:ascii="Times New Roman" w:hAnsi="Times New Roman" w:cs="Times New Roman"/>
                <w:b/>
                <w:color w:val="000000" w:themeColor="text1"/>
              </w:rPr>
              <w:t>Dimensions</w:t>
            </w: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B95B9A0" w14:textId="77777777" w:rsidR="00C24B45" w:rsidRPr="00C50C97" w:rsidRDefault="002A09EA" w:rsidP="00BD0816">
            <w:pPr>
              <w:tabs>
                <w:tab w:val="left" w:pos="3036"/>
              </w:tabs>
              <w:spacing w:line="360" w:lineRule="auto"/>
              <w:jc w:val="center"/>
              <w:rPr>
                <w:rFonts w:ascii="Times New Roman" w:eastAsiaTheme="minorEastAsia" w:hAnsi="Times New Roman" w:cs="Times New Roman"/>
                <w:b/>
                <w:color w:val="000000" w:themeColor="text1"/>
              </w:rPr>
            </w:pPr>
            <w:r w:rsidRPr="00C50C97">
              <w:rPr>
                <w:rFonts w:ascii="Times New Roman" w:hAnsi="Times New Roman" w:cs="Times New Roman"/>
                <w:b/>
                <w:color w:val="000000" w:themeColor="text1"/>
              </w:rPr>
              <w:t>1</w:t>
            </w: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9FEFBED" w14:textId="77777777" w:rsidR="00C24B45" w:rsidRPr="00C50C97" w:rsidRDefault="002A09EA" w:rsidP="00BD0816">
            <w:pPr>
              <w:tabs>
                <w:tab w:val="left" w:pos="3036"/>
              </w:tabs>
              <w:spacing w:line="360" w:lineRule="auto"/>
              <w:jc w:val="center"/>
              <w:rPr>
                <w:rFonts w:ascii="Times New Roman" w:eastAsiaTheme="minorEastAsia" w:hAnsi="Times New Roman" w:cs="Times New Roman"/>
                <w:b/>
                <w:color w:val="000000" w:themeColor="text1"/>
              </w:rPr>
            </w:pPr>
            <w:r w:rsidRPr="00C50C97">
              <w:rPr>
                <w:rFonts w:ascii="Times New Roman" w:hAnsi="Times New Roman" w:cs="Times New Roman"/>
                <w:b/>
                <w:color w:val="000000" w:themeColor="text1"/>
              </w:rPr>
              <w:t>2</w:t>
            </w: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61393E7" w14:textId="77777777" w:rsidR="00C24B45" w:rsidRPr="00C50C97" w:rsidRDefault="002A09EA" w:rsidP="00BD0816">
            <w:pPr>
              <w:tabs>
                <w:tab w:val="left" w:pos="3036"/>
              </w:tabs>
              <w:spacing w:line="360" w:lineRule="auto"/>
              <w:jc w:val="center"/>
              <w:rPr>
                <w:rFonts w:ascii="Times New Roman" w:eastAsiaTheme="minorEastAsia" w:hAnsi="Times New Roman" w:cs="Times New Roman"/>
                <w:b/>
                <w:color w:val="000000" w:themeColor="text1"/>
              </w:rPr>
            </w:pPr>
            <w:r w:rsidRPr="00C50C97">
              <w:rPr>
                <w:rFonts w:ascii="Times New Roman" w:hAnsi="Times New Roman" w:cs="Times New Roman"/>
                <w:b/>
                <w:color w:val="000000" w:themeColor="text1"/>
              </w:rPr>
              <w:t>3</w:t>
            </w: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81DF8D5" w14:textId="77777777" w:rsidR="00C24B45" w:rsidRPr="00C50C97" w:rsidRDefault="002A09EA" w:rsidP="00BD0816">
            <w:pPr>
              <w:tabs>
                <w:tab w:val="left" w:pos="3036"/>
              </w:tabs>
              <w:spacing w:line="360" w:lineRule="auto"/>
              <w:jc w:val="center"/>
              <w:rPr>
                <w:rFonts w:ascii="Times New Roman" w:eastAsiaTheme="minorEastAsia" w:hAnsi="Times New Roman" w:cs="Times New Roman"/>
                <w:b/>
                <w:color w:val="000000" w:themeColor="text1"/>
              </w:rPr>
            </w:pPr>
            <w:r w:rsidRPr="00C50C97">
              <w:rPr>
                <w:rFonts w:ascii="Times New Roman" w:hAnsi="Times New Roman" w:cs="Times New Roman"/>
                <w:b/>
                <w:color w:val="000000" w:themeColor="text1"/>
              </w:rPr>
              <w:t>4</w:t>
            </w: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0DFDD25" w14:textId="77777777" w:rsidR="00C24B45" w:rsidRPr="00C50C97" w:rsidRDefault="002A09EA" w:rsidP="00BD0816">
            <w:pPr>
              <w:tabs>
                <w:tab w:val="left" w:pos="3036"/>
              </w:tabs>
              <w:spacing w:line="360" w:lineRule="auto"/>
              <w:jc w:val="center"/>
              <w:rPr>
                <w:rFonts w:ascii="Times New Roman" w:eastAsiaTheme="minorEastAsia" w:hAnsi="Times New Roman" w:cs="Times New Roman"/>
                <w:b/>
                <w:color w:val="000000" w:themeColor="text1"/>
              </w:rPr>
            </w:pPr>
            <w:r w:rsidRPr="00C50C97">
              <w:rPr>
                <w:rFonts w:ascii="Times New Roman" w:hAnsi="Times New Roman" w:cs="Times New Roman"/>
                <w:b/>
                <w:color w:val="000000" w:themeColor="text1"/>
              </w:rPr>
              <w:t>5</w:t>
            </w:r>
          </w:p>
        </w:tc>
      </w:tr>
      <w:tr w:rsidR="00C50C97" w:rsidRPr="00C50C97" w14:paraId="3090C581" w14:textId="77777777" w:rsidTr="00BD0816">
        <w:trPr>
          <w:trHeight w:val="413"/>
        </w:trPr>
        <w:tc>
          <w:tcPr>
            <w:tcW w:w="1450"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426D2BF4" w14:textId="77777777" w:rsidR="00C24B45" w:rsidRPr="00C50C97" w:rsidRDefault="002A09EA" w:rsidP="00BD0816">
            <w:pPr>
              <w:tabs>
                <w:tab w:val="left" w:pos="3036"/>
              </w:tabs>
              <w:spacing w:line="360" w:lineRule="auto"/>
              <w:ind w:left="113" w:right="113"/>
              <w:jc w:val="center"/>
              <w:rPr>
                <w:rFonts w:ascii="Times New Roman" w:eastAsiaTheme="minorEastAsia" w:hAnsi="Times New Roman" w:cs="Times New Roman"/>
                <w:b/>
                <w:bCs/>
                <w:color w:val="000000" w:themeColor="text1"/>
              </w:rPr>
            </w:pPr>
            <w:r w:rsidRPr="00C50C97">
              <w:rPr>
                <w:rFonts w:ascii="Times New Roman" w:eastAsiaTheme="minorEastAsia" w:hAnsi="Times New Roman" w:cs="Times New Roman"/>
                <w:b/>
                <w:bCs/>
                <w:color w:val="000000" w:themeColor="text1"/>
              </w:rPr>
              <w:t>Shareholders</w:t>
            </w: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13BFD7D" w14:textId="77777777" w:rsidR="00C24B45" w:rsidRPr="00C50C97" w:rsidRDefault="002A09EA" w:rsidP="00BD0816">
            <w:pPr>
              <w:tabs>
                <w:tab w:val="left" w:pos="3036"/>
              </w:tabs>
              <w:spacing w:line="360" w:lineRule="auto"/>
              <w:jc w:val="both"/>
              <w:rPr>
                <w:rFonts w:ascii="Times New Roman" w:eastAsiaTheme="minorEastAsia" w:hAnsi="Times New Roman" w:cs="Times New Roman"/>
                <w:color w:val="000000" w:themeColor="text1"/>
              </w:rPr>
            </w:pPr>
            <w:r w:rsidRPr="00C50C97">
              <w:rPr>
                <w:rFonts w:ascii="Times New Roman" w:hAnsi="Times New Roman" w:cs="Times New Roman"/>
                <w:b/>
                <w:color w:val="000000" w:themeColor="text1"/>
              </w:rPr>
              <w:t>SI1</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5789A0D" w14:textId="77777777" w:rsidR="00C24B45" w:rsidRPr="00C50C97" w:rsidRDefault="002A09EA" w:rsidP="00BD0816">
            <w:pPr>
              <w:autoSpaceDE w:val="0"/>
              <w:autoSpaceDN w:val="0"/>
              <w:adjustRightInd w:val="0"/>
              <w:jc w:val="both"/>
              <w:rPr>
                <w:rFonts w:ascii="Times New Roman" w:eastAsiaTheme="minorEastAsia" w:hAnsi="Times New Roman" w:cs="Times New Roman"/>
                <w:color w:val="000000" w:themeColor="text1"/>
              </w:rPr>
            </w:pPr>
            <w:r w:rsidRPr="00C50C97">
              <w:rPr>
                <w:rFonts w:ascii="Times New Roman" w:eastAsia="Times New Roman" w:hAnsi="Times New Roman" w:cs="Times New Roman"/>
                <w:color w:val="000000" w:themeColor="text1"/>
                <w:sz w:val="24"/>
              </w:rPr>
              <w:t>This company follows fair and regular return on investment</w:t>
            </w: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EBA9F18"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876224C"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70EC1DB"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C2FDF54"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3975B28"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r>
      <w:tr w:rsidR="00C50C97" w:rsidRPr="00C50C97" w14:paraId="3D7FAF41" w14:textId="77777777" w:rsidTr="00BD0816">
        <w:trPr>
          <w:trHeight w:val="170"/>
        </w:trPr>
        <w:tc>
          <w:tcPr>
            <w:tcW w:w="1450" w:type="dxa"/>
            <w:vMerge/>
            <w:tcBorders>
              <w:left w:val="single" w:sz="4" w:space="0" w:color="000000"/>
              <w:right w:val="single" w:sz="4" w:space="0" w:color="000000"/>
            </w:tcBorders>
            <w:shd w:val="clear" w:color="000000" w:fill="FFFFFF"/>
            <w:tcMar>
              <w:left w:w="108" w:type="dxa"/>
              <w:right w:w="108" w:type="dxa"/>
            </w:tcMar>
          </w:tcPr>
          <w:p w14:paraId="3CF5B3A4" w14:textId="77777777" w:rsidR="00C24B45" w:rsidRPr="00C50C97" w:rsidRDefault="00C24B45" w:rsidP="00BD0816">
            <w:pPr>
              <w:tabs>
                <w:tab w:val="left" w:pos="3036"/>
              </w:tabs>
              <w:spacing w:line="360" w:lineRule="auto"/>
              <w:ind w:left="113" w:right="113"/>
              <w:jc w:val="center"/>
              <w:rPr>
                <w:rFonts w:ascii="Times New Roman" w:eastAsiaTheme="minorEastAsia" w:hAnsi="Times New Roman" w:cs="Times New Roman"/>
                <w:b/>
                <w:bCs/>
                <w:color w:val="000000" w:themeColor="text1"/>
              </w:rPr>
            </w:pP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8F962E2" w14:textId="77777777" w:rsidR="00C24B45" w:rsidRPr="00C50C97" w:rsidRDefault="002A09EA" w:rsidP="00BD0816">
            <w:pPr>
              <w:spacing w:after="200" w:line="276" w:lineRule="auto"/>
              <w:rPr>
                <w:rFonts w:ascii="Times New Roman" w:eastAsiaTheme="minorEastAsia" w:hAnsi="Times New Roman" w:cs="Times New Roman"/>
                <w:color w:val="000000" w:themeColor="text1"/>
              </w:rPr>
            </w:pPr>
            <w:r w:rsidRPr="00C50C97">
              <w:rPr>
                <w:rFonts w:ascii="Times New Roman" w:hAnsi="Times New Roman" w:cs="Times New Roman"/>
                <w:b/>
                <w:color w:val="000000" w:themeColor="text1"/>
              </w:rPr>
              <w:t>SI2</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2535CCE" w14:textId="77777777" w:rsidR="00C24B45" w:rsidRPr="00C50C97" w:rsidRDefault="002A09EA" w:rsidP="00BD0816">
            <w:pPr>
              <w:autoSpaceDE w:val="0"/>
              <w:autoSpaceDN w:val="0"/>
              <w:adjustRightInd w:val="0"/>
              <w:jc w:val="both"/>
              <w:rPr>
                <w:rFonts w:ascii="Times New Roman" w:eastAsiaTheme="minorEastAsia" w:hAnsi="Times New Roman" w:cs="Times New Roman"/>
                <w:color w:val="000000" w:themeColor="text1"/>
              </w:rPr>
            </w:pPr>
            <w:r w:rsidRPr="00C50C97">
              <w:rPr>
                <w:rFonts w:ascii="Times New Roman" w:eastAsia="Times New Roman" w:hAnsi="Times New Roman" w:cs="Times New Roman"/>
                <w:color w:val="000000" w:themeColor="text1"/>
                <w:sz w:val="24"/>
              </w:rPr>
              <w:t>The company have a vision, mission &amp; regulations on CSR</w:t>
            </w: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31C2978"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A6FCA3E"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DAE8AB5"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C0C27F4"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965B28E"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r>
      <w:tr w:rsidR="00C50C97" w:rsidRPr="00C50C97" w14:paraId="7FE80E24" w14:textId="77777777" w:rsidTr="00BD0816">
        <w:trPr>
          <w:trHeight w:val="1"/>
        </w:trPr>
        <w:tc>
          <w:tcPr>
            <w:tcW w:w="1450" w:type="dxa"/>
            <w:vMerge/>
            <w:tcBorders>
              <w:left w:val="single" w:sz="4" w:space="0" w:color="000000"/>
              <w:right w:val="single" w:sz="4" w:space="0" w:color="000000"/>
            </w:tcBorders>
            <w:shd w:val="clear" w:color="000000" w:fill="FFFFFF"/>
            <w:tcMar>
              <w:left w:w="108" w:type="dxa"/>
              <w:right w:w="108" w:type="dxa"/>
            </w:tcMar>
          </w:tcPr>
          <w:p w14:paraId="667316E5" w14:textId="77777777" w:rsidR="00C24B45" w:rsidRPr="00C50C97" w:rsidRDefault="00C24B45" w:rsidP="00BD0816">
            <w:pPr>
              <w:tabs>
                <w:tab w:val="left" w:pos="3036"/>
              </w:tabs>
              <w:spacing w:line="360" w:lineRule="auto"/>
              <w:ind w:left="113" w:right="113"/>
              <w:jc w:val="center"/>
              <w:rPr>
                <w:rFonts w:ascii="Times New Roman" w:eastAsiaTheme="minorEastAsia" w:hAnsi="Times New Roman" w:cs="Times New Roman"/>
                <w:b/>
                <w:bCs/>
                <w:color w:val="000000" w:themeColor="text1"/>
              </w:rPr>
            </w:pP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8423790" w14:textId="77777777" w:rsidR="00C24B45" w:rsidRPr="00C50C97" w:rsidRDefault="002A09EA" w:rsidP="00BD0816">
            <w:pPr>
              <w:spacing w:after="200" w:line="276" w:lineRule="auto"/>
              <w:rPr>
                <w:rFonts w:ascii="Times New Roman" w:eastAsiaTheme="minorEastAsia" w:hAnsi="Times New Roman" w:cs="Times New Roman"/>
                <w:color w:val="000000" w:themeColor="text1"/>
              </w:rPr>
            </w:pPr>
            <w:r w:rsidRPr="00C50C97">
              <w:rPr>
                <w:rFonts w:ascii="Times New Roman" w:hAnsi="Times New Roman" w:cs="Times New Roman"/>
                <w:b/>
                <w:color w:val="000000" w:themeColor="text1"/>
              </w:rPr>
              <w:t>SI3</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F5A907D" w14:textId="77777777" w:rsidR="00C24B45" w:rsidRPr="00C50C97" w:rsidRDefault="002A09EA" w:rsidP="00BD0816">
            <w:pPr>
              <w:autoSpaceDE w:val="0"/>
              <w:autoSpaceDN w:val="0"/>
              <w:adjustRightInd w:val="0"/>
              <w:jc w:val="both"/>
              <w:rPr>
                <w:rFonts w:ascii="Times New Roman" w:eastAsiaTheme="minorEastAsia" w:hAnsi="Times New Roman" w:cs="Times New Roman"/>
                <w:color w:val="000000" w:themeColor="text1"/>
              </w:rPr>
            </w:pPr>
            <w:r w:rsidRPr="00C50C97">
              <w:rPr>
                <w:rFonts w:ascii="Times New Roman" w:eastAsia="Times New Roman" w:hAnsi="Times New Roman" w:cs="Times New Roman"/>
                <w:color w:val="000000" w:themeColor="text1"/>
                <w:sz w:val="24"/>
              </w:rPr>
              <w:t>Reasonable representation to minority shareholders to participate in business management</w:t>
            </w: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065EAF1"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0F31018"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7BD3BD0"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1AC8543"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28127FF"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r>
      <w:tr w:rsidR="00C50C97" w:rsidRPr="00C50C97" w14:paraId="662F408B" w14:textId="77777777" w:rsidTr="00BD0816">
        <w:trPr>
          <w:trHeight w:val="1"/>
        </w:trPr>
        <w:tc>
          <w:tcPr>
            <w:tcW w:w="1450" w:type="dxa"/>
            <w:vMerge/>
            <w:tcBorders>
              <w:left w:val="single" w:sz="4" w:space="0" w:color="000000"/>
              <w:right w:val="single" w:sz="4" w:space="0" w:color="000000"/>
            </w:tcBorders>
            <w:shd w:val="clear" w:color="000000" w:fill="FFFFFF"/>
            <w:tcMar>
              <w:left w:w="108" w:type="dxa"/>
              <w:right w:w="108" w:type="dxa"/>
            </w:tcMar>
          </w:tcPr>
          <w:p w14:paraId="0473773D" w14:textId="77777777" w:rsidR="00C24B45" w:rsidRPr="00C50C97" w:rsidRDefault="00C24B45" w:rsidP="00BD0816">
            <w:pPr>
              <w:tabs>
                <w:tab w:val="left" w:pos="3036"/>
              </w:tabs>
              <w:spacing w:line="360" w:lineRule="auto"/>
              <w:ind w:left="113" w:right="113"/>
              <w:jc w:val="center"/>
              <w:rPr>
                <w:rFonts w:ascii="Times New Roman" w:eastAsiaTheme="minorEastAsia" w:hAnsi="Times New Roman" w:cs="Times New Roman"/>
                <w:b/>
                <w:bCs/>
                <w:color w:val="000000" w:themeColor="text1"/>
              </w:rPr>
            </w:pP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CB211E3" w14:textId="77777777" w:rsidR="00C24B45" w:rsidRPr="00C50C97" w:rsidRDefault="002A09EA" w:rsidP="00BD0816">
            <w:pPr>
              <w:spacing w:after="200" w:line="276" w:lineRule="auto"/>
              <w:rPr>
                <w:rFonts w:ascii="Times New Roman" w:hAnsi="Times New Roman" w:cs="Times New Roman"/>
                <w:b/>
                <w:color w:val="000000" w:themeColor="text1"/>
              </w:rPr>
            </w:pPr>
            <w:r w:rsidRPr="00C50C97">
              <w:rPr>
                <w:rFonts w:ascii="Times New Roman" w:hAnsi="Times New Roman" w:cs="Times New Roman"/>
                <w:b/>
                <w:color w:val="000000" w:themeColor="text1"/>
              </w:rPr>
              <w:t>SI4</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6650A2E" w14:textId="77777777" w:rsidR="00C24B45" w:rsidRPr="00C50C97" w:rsidRDefault="002A09EA" w:rsidP="00BD0816">
            <w:pPr>
              <w:autoSpaceDE w:val="0"/>
              <w:autoSpaceDN w:val="0"/>
              <w:adjustRightInd w:val="0"/>
              <w:jc w:val="both"/>
              <w:rPr>
                <w:rFonts w:ascii="Times New Roman" w:eastAsiaTheme="minorEastAsia" w:hAnsi="Times New Roman" w:cs="Times New Roman"/>
                <w:color w:val="000000" w:themeColor="text1"/>
              </w:rPr>
            </w:pPr>
            <w:r w:rsidRPr="00C50C97">
              <w:rPr>
                <w:rFonts w:ascii="Times New Roman" w:eastAsia="Times New Roman" w:hAnsi="Times New Roman" w:cs="Times New Roman"/>
                <w:color w:val="000000" w:themeColor="text1"/>
                <w:sz w:val="24"/>
              </w:rPr>
              <w:t>This company has internal control to monitor and enforce CSR</w:t>
            </w: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D4462F2"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394CEC2"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ECCB116"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DB24CD8"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C3AC89F"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r>
      <w:tr w:rsidR="00C50C97" w:rsidRPr="00C50C97" w14:paraId="0A2ACE06" w14:textId="77777777" w:rsidTr="00BD0816">
        <w:trPr>
          <w:trHeight w:val="1"/>
        </w:trPr>
        <w:tc>
          <w:tcPr>
            <w:tcW w:w="1450"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3DCC0AF5" w14:textId="77777777" w:rsidR="00C24B45" w:rsidRPr="00C50C97" w:rsidRDefault="00C24B45" w:rsidP="00BD0816">
            <w:pPr>
              <w:tabs>
                <w:tab w:val="left" w:pos="3036"/>
              </w:tabs>
              <w:spacing w:line="360" w:lineRule="auto"/>
              <w:ind w:left="113" w:right="113"/>
              <w:jc w:val="center"/>
              <w:rPr>
                <w:rFonts w:ascii="Times New Roman" w:eastAsiaTheme="minorEastAsia" w:hAnsi="Times New Roman" w:cs="Times New Roman"/>
                <w:b/>
                <w:bCs/>
                <w:color w:val="000000" w:themeColor="text1"/>
              </w:rPr>
            </w:pP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7CD3983" w14:textId="77777777" w:rsidR="00C24B45" w:rsidRPr="00C50C97" w:rsidRDefault="002A09EA" w:rsidP="00BD0816">
            <w:pPr>
              <w:spacing w:after="200" w:line="276" w:lineRule="auto"/>
              <w:rPr>
                <w:rFonts w:ascii="Times New Roman" w:hAnsi="Times New Roman" w:cs="Times New Roman"/>
                <w:b/>
                <w:color w:val="000000" w:themeColor="text1"/>
              </w:rPr>
            </w:pPr>
            <w:r w:rsidRPr="00C50C97">
              <w:rPr>
                <w:rFonts w:ascii="Times New Roman" w:hAnsi="Times New Roman" w:cs="Times New Roman"/>
                <w:b/>
                <w:color w:val="000000" w:themeColor="text1"/>
              </w:rPr>
              <w:t>SI5</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7242EA1" w14:textId="77777777" w:rsidR="00C24B45" w:rsidRPr="00C50C97" w:rsidRDefault="002A09EA" w:rsidP="00BD0816">
            <w:pPr>
              <w:autoSpaceDE w:val="0"/>
              <w:autoSpaceDN w:val="0"/>
              <w:adjustRightInd w:val="0"/>
              <w:jc w:val="both"/>
              <w:rPr>
                <w:rFonts w:ascii="Times New Roman" w:eastAsiaTheme="minorEastAsia" w:hAnsi="Times New Roman" w:cs="Times New Roman"/>
                <w:color w:val="000000" w:themeColor="text1"/>
              </w:rPr>
            </w:pPr>
            <w:r w:rsidRPr="00C50C97">
              <w:rPr>
                <w:rFonts w:ascii="Times New Roman" w:eastAsia="Times New Roman" w:hAnsi="Times New Roman" w:cs="Times New Roman"/>
                <w:color w:val="000000" w:themeColor="text1"/>
                <w:sz w:val="24"/>
              </w:rPr>
              <w:t>There is an independent budget for  heading CSR activities</w:t>
            </w: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21DC0BD"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A77DC05"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34058A0"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694BD6E"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333ED7E"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r>
      <w:tr w:rsidR="00C50C97" w:rsidRPr="00C50C97" w14:paraId="57233B25" w14:textId="77777777" w:rsidTr="00BD0816">
        <w:trPr>
          <w:trHeight w:val="1"/>
        </w:trPr>
        <w:tc>
          <w:tcPr>
            <w:tcW w:w="1450"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272E6817" w14:textId="77777777" w:rsidR="00C24B45" w:rsidRPr="00C50C97" w:rsidRDefault="002A09EA" w:rsidP="00BD0816">
            <w:pPr>
              <w:tabs>
                <w:tab w:val="left" w:pos="3036"/>
              </w:tabs>
              <w:spacing w:line="360" w:lineRule="auto"/>
              <w:ind w:right="113"/>
              <w:rPr>
                <w:rFonts w:ascii="Times New Roman" w:eastAsiaTheme="minorEastAsia" w:hAnsi="Times New Roman" w:cs="Times New Roman"/>
                <w:b/>
                <w:bCs/>
                <w:color w:val="000000" w:themeColor="text1"/>
              </w:rPr>
            </w:pPr>
            <w:r w:rsidRPr="00C50C97">
              <w:rPr>
                <w:rFonts w:ascii="Times New Roman" w:eastAsiaTheme="minorEastAsia" w:hAnsi="Times New Roman" w:cs="Times New Roman"/>
                <w:b/>
                <w:bCs/>
                <w:color w:val="000000" w:themeColor="text1"/>
              </w:rPr>
              <w:t>Customer Response</w:t>
            </w: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A5BFEC4" w14:textId="77777777" w:rsidR="00C24B45" w:rsidRPr="00C50C97" w:rsidRDefault="002A09EA" w:rsidP="00BD0816">
            <w:pPr>
              <w:tabs>
                <w:tab w:val="left" w:pos="3036"/>
              </w:tabs>
              <w:spacing w:line="360" w:lineRule="auto"/>
              <w:jc w:val="both"/>
              <w:rPr>
                <w:rFonts w:ascii="Times New Roman" w:eastAsiaTheme="minorEastAsia" w:hAnsi="Times New Roman" w:cs="Times New Roman"/>
                <w:color w:val="000000" w:themeColor="text1"/>
              </w:rPr>
            </w:pPr>
            <w:r w:rsidRPr="00C50C97">
              <w:rPr>
                <w:rFonts w:ascii="Times New Roman" w:hAnsi="Times New Roman" w:cs="Times New Roman"/>
                <w:b/>
                <w:color w:val="000000" w:themeColor="text1"/>
              </w:rPr>
              <w:t>CC R1</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64978D2" w14:textId="77777777" w:rsidR="00C24B45" w:rsidRPr="00C50C97" w:rsidRDefault="002A09EA" w:rsidP="00BD0816">
            <w:pPr>
              <w:autoSpaceDE w:val="0"/>
              <w:autoSpaceDN w:val="0"/>
              <w:adjustRightInd w:val="0"/>
              <w:jc w:val="both"/>
              <w:rPr>
                <w:rFonts w:ascii="Times New Roman" w:hAnsi="Times New Roman" w:cs="Times New Roman"/>
                <w:color w:val="000000" w:themeColor="text1"/>
              </w:rPr>
            </w:pPr>
            <w:r w:rsidRPr="00C50C97">
              <w:rPr>
                <w:rFonts w:ascii="Times New Roman" w:eastAsia="Times New Roman" w:hAnsi="Times New Roman" w:cs="Times New Roman"/>
                <w:color w:val="000000" w:themeColor="text1"/>
                <w:sz w:val="24"/>
              </w:rPr>
              <w:t>The policy of CSR of Ethio Telecom meets the expectation of its clients.</w:t>
            </w: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BAD0566"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B516A9"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9332DEF"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B75E9CF"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597AF0B"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r>
      <w:tr w:rsidR="00C50C97" w:rsidRPr="00C50C97" w14:paraId="176B149C" w14:textId="77777777" w:rsidTr="00BD0816">
        <w:trPr>
          <w:trHeight w:val="1"/>
        </w:trPr>
        <w:tc>
          <w:tcPr>
            <w:tcW w:w="1450" w:type="dxa"/>
            <w:vMerge/>
            <w:tcBorders>
              <w:left w:val="single" w:sz="4" w:space="0" w:color="000000"/>
              <w:right w:val="single" w:sz="4" w:space="0" w:color="000000"/>
            </w:tcBorders>
            <w:shd w:val="clear" w:color="000000" w:fill="FFFFFF"/>
            <w:tcMar>
              <w:left w:w="108" w:type="dxa"/>
              <w:right w:w="108" w:type="dxa"/>
            </w:tcMar>
          </w:tcPr>
          <w:p w14:paraId="7DA0E7E8" w14:textId="77777777" w:rsidR="00C24B45" w:rsidRPr="00C50C97" w:rsidRDefault="00C24B45" w:rsidP="00BD0816">
            <w:pPr>
              <w:spacing w:line="360" w:lineRule="auto"/>
              <w:jc w:val="center"/>
              <w:rPr>
                <w:rFonts w:ascii="Times New Roman" w:eastAsia="Calibri" w:hAnsi="Times New Roman" w:cs="Times New Roman"/>
                <w:color w:val="000000" w:themeColor="text1"/>
              </w:rPr>
            </w:pP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0EDBDF2" w14:textId="77777777" w:rsidR="00C24B45" w:rsidRPr="00C50C97" w:rsidRDefault="002A09EA" w:rsidP="00BD0816">
            <w:pPr>
              <w:tabs>
                <w:tab w:val="left" w:pos="3036"/>
              </w:tabs>
              <w:spacing w:line="360" w:lineRule="auto"/>
              <w:jc w:val="both"/>
              <w:rPr>
                <w:rFonts w:ascii="Times New Roman" w:eastAsiaTheme="minorEastAsia" w:hAnsi="Times New Roman" w:cs="Times New Roman"/>
                <w:color w:val="000000" w:themeColor="text1"/>
              </w:rPr>
            </w:pPr>
            <w:r w:rsidRPr="00C50C97">
              <w:rPr>
                <w:rFonts w:ascii="Times New Roman" w:hAnsi="Times New Roman" w:cs="Times New Roman"/>
                <w:b/>
                <w:color w:val="000000" w:themeColor="text1"/>
              </w:rPr>
              <w:t>CCR2</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B9CC0C2" w14:textId="77777777" w:rsidR="00C24B45" w:rsidRPr="00C50C97" w:rsidRDefault="002A09EA" w:rsidP="00BD0816">
            <w:pPr>
              <w:autoSpaceDE w:val="0"/>
              <w:autoSpaceDN w:val="0"/>
              <w:adjustRightInd w:val="0"/>
              <w:jc w:val="both"/>
              <w:rPr>
                <w:rFonts w:ascii="Times New Roman" w:hAnsi="Times New Roman" w:cs="Times New Roman"/>
                <w:color w:val="000000" w:themeColor="text1"/>
              </w:rPr>
            </w:pPr>
            <w:r w:rsidRPr="00C50C97">
              <w:rPr>
                <w:rFonts w:ascii="Times New Roman" w:eastAsia="Times New Roman" w:hAnsi="Times New Roman" w:cs="Times New Roman"/>
                <w:color w:val="000000" w:themeColor="text1"/>
                <w:sz w:val="24"/>
              </w:rPr>
              <w:t>Overall, the clients satisfied with product and service of Ethio Telecom.</w:t>
            </w: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79BB622"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BA70029"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0BDD525"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DA6EBBF"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7AEC93D"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r>
      <w:tr w:rsidR="00C50C97" w:rsidRPr="00C50C97" w14:paraId="458DBBAD" w14:textId="77777777" w:rsidTr="00BD0816">
        <w:trPr>
          <w:trHeight w:val="1"/>
        </w:trPr>
        <w:tc>
          <w:tcPr>
            <w:tcW w:w="1450" w:type="dxa"/>
            <w:vMerge/>
            <w:tcBorders>
              <w:left w:val="single" w:sz="4" w:space="0" w:color="000000"/>
              <w:right w:val="single" w:sz="4" w:space="0" w:color="000000"/>
            </w:tcBorders>
            <w:shd w:val="clear" w:color="000000" w:fill="FFFFFF"/>
            <w:tcMar>
              <w:left w:w="108" w:type="dxa"/>
              <w:right w:w="108" w:type="dxa"/>
            </w:tcMar>
          </w:tcPr>
          <w:p w14:paraId="02026A49" w14:textId="77777777" w:rsidR="00C24B45" w:rsidRPr="00C50C97" w:rsidRDefault="00C24B45" w:rsidP="00BD0816">
            <w:pPr>
              <w:spacing w:line="360" w:lineRule="auto"/>
              <w:jc w:val="center"/>
              <w:rPr>
                <w:rFonts w:ascii="Times New Roman" w:eastAsia="Calibri" w:hAnsi="Times New Roman" w:cs="Times New Roman"/>
                <w:color w:val="000000" w:themeColor="text1"/>
              </w:rPr>
            </w:pP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1B41C2E" w14:textId="77777777" w:rsidR="00C24B45" w:rsidRPr="00C50C97" w:rsidRDefault="002A09EA" w:rsidP="00BD0816">
            <w:pPr>
              <w:tabs>
                <w:tab w:val="left" w:pos="3036"/>
              </w:tabs>
              <w:spacing w:line="360" w:lineRule="auto"/>
              <w:jc w:val="both"/>
              <w:rPr>
                <w:rFonts w:ascii="Times New Roman" w:eastAsiaTheme="minorEastAsia" w:hAnsi="Times New Roman" w:cs="Times New Roman"/>
                <w:color w:val="000000" w:themeColor="text1"/>
              </w:rPr>
            </w:pPr>
            <w:r w:rsidRPr="00C50C97">
              <w:rPr>
                <w:rFonts w:ascii="Times New Roman" w:hAnsi="Times New Roman" w:cs="Times New Roman"/>
                <w:b/>
                <w:color w:val="000000" w:themeColor="text1"/>
              </w:rPr>
              <w:t>CCR3</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5A9EA40" w14:textId="77777777" w:rsidR="00C24B45" w:rsidRPr="00C50C97" w:rsidRDefault="002A09EA" w:rsidP="00BD0816">
            <w:pPr>
              <w:autoSpaceDE w:val="0"/>
              <w:autoSpaceDN w:val="0"/>
              <w:adjustRightInd w:val="0"/>
              <w:jc w:val="both"/>
              <w:rPr>
                <w:rFonts w:ascii="Times New Roman" w:hAnsi="Times New Roman" w:cs="Times New Roman"/>
                <w:color w:val="000000" w:themeColor="text1"/>
              </w:rPr>
            </w:pPr>
            <w:r w:rsidRPr="00C50C97">
              <w:rPr>
                <w:rFonts w:ascii="Times New Roman" w:eastAsia="Times New Roman" w:hAnsi="Times New Roman" w:cs="Times New Roman"/>
                <w:color w:val="000000" w:themeColor="text1"/>
                <w:sz w:val="24"/>
              </w:rPr>
              <w:t>Employees would like to positively speak to surrounding people about Ethio Telecom.</w:t>
            </w: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28C8C6A"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4F39F51"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133B3FA"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78C5796"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E08E032"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r>
      <w:tr w:rsidR="00C50C97" w:rsidRPr="00C50C97" w14:paraId="144A8389" w14:textId="77777777" w:rsidTr="00BD0816">
        <w:trPr>
          <w:trHeight w:val="1"/>
        </w:trPr>
        <w:tc>
          <w:tcPr>
            <w:tcW w:w="1450" w:type="dxa"/>
            <w:vMerge/>
            <w:tcBorders>
              <w:left w:val="single" w:sz="4" w:space="0" w:color="000000"/>
              <w:right w:val="single" w:sz="4" w:space="0" w:color="000000"/>
            </w:tcBorders>
            <w:shd w:val="clear" w:color="000000" w:fill="FFFFFF"/>
            <w:tcMar>
              <w:left w:w="108" w:type="dxa"/>
              <w:right w:w="108" w:type="dxa"/>
            </w:tcMar>
          </w:tcPr>
          <w:p w14:paraId="6965A9B2" w14:textId="77777777" w:rsidR="00C24B45" w:rsidRPr="00C50C97" w:rsidRDefault="00C24B45" w:rsidP="00BD0816">
            <w:pPr>
              <w:spacing w:line="360" w:lineRule="auto"/>
              <w:jc w:val="center"/>
              <w:rPr>
                <w:rFonts w:ascii="Times New Roman" w:eastAsia="Calibri" w:hAnsi="Times New Roman" w:cs="Times New Roman"/>
                <w:color w:val="000000" w:themeColor="text1"/>
              </w:rPr>
            </w:pP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C2C074C" w14:textId="77777777" w:rsidR="00C24B45" w:rsidRPr="00C50C97" w:rsidRDefault="002A09EA" w:rsidP="00BD0816">
            <w:pPr>
              <w:tabs>
                <w:tab w:val="left" w:pos="3036"/>
              </w:tabs>
              <w:spacing w:line="360" w:lineRule="auto"/>
              <w:jc w:val="both"/>
              <w:rPr>
                <w:rFonts w:ascii="Times New Roman" w:eastAsiaTheme="minorEastAsia" w:hAnsi="Times New Roman" w:cs="Times New Roman"/>
                <w:color w:val="000000" w:themeColor="text1"/>
              </w:rPr>
            </w:pPr>
            <w:r w:rsidRPr="00C50C97">
              <w:rPr>
                <w:rFonts w:ascii="Times New Roman" w:hAnsi="Times New Roman" w:cs="Times New Roman"/>
                <w:b/>
                <w:color w:val="000000" w:themeColor="text1"/>
              </w:rPr>
              <w:t>CCR4</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020F58E" w14:textId="77777777" w:rsidR="00C24B45" w:rsidRPr="00C50C97" w:rsidRDefault="002A09EA" w:rsidP="00BD0816">
            <w:pPr>
              <w:autoSpaceDE w:val="0"/>
              <w:autoSpaceDN w:val="0"/>
              <w:adjustRightInd w:val="0"/>
              <w:jc w:val="both"/>
              <w:rPr>
                <w:rFonts w:ascii="Times New Roman" w:hAnsi="Times New Roman" w:cs="Times New Roman"/>
                <w:color w:val="000000" w:themeColor="text1"/>
              </w:rPr>
            </w:pPr>
            <w:r w:rsidRPr="00C50C97">
              <w:rPr>
                <w:rFonts w:ascii="Times New Roman" w:eastAsia="Times New Roman" w:hAnsi="Times New Roman" w:cs="Times New Roman"/>
                <w:color w:val="000000" w:themeColor="text1"/>
                <w:sz w:val="24"/>
              </w:rPr>
              <w:t>Ethio telecom avoids unhealthy trade practices like black-marketing, hoarding</w:t>
            </w: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B7927AB"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1F3B839"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DEF01CC"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524FDED"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72E3F99"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r>
      <w:tr w:rsidR="00C50C97" w:rsidRPr="00C50C97" w14:paraId="5A5EDAC4" w14:textId="77777777" w:rsidTr="00BD0816">
        <w:trPr>
          <w:trHeight w:val="1"/>
        </w:trPr>
        <w:tc>
          <w:tcPr>
            <w:tcW w:w="1450"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09A4E608" w14:textId="77777777" w:rsidR="00C24B45" w:rsidRPr="00C50C97" w:rsidRDefault="00C24B45" w:rsidP="00BD0816">
            <w:pPr>
              <w:spacing w:line="360" w:lineRule="auto"/>
              <w:jc w:val="center"/>
              <w:rPr>
                <w:rFonts w:ascii="Times New Roman" w:eastAsia="Calibri" w:hAnsi="Times New Roman" w:cs="Times New Roman"/>
                <w:color w:val="000000" w:themeColor="text1"/>
              </w:rPr>
            </w:pP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6196A6B" w14:textId="77777777" w:rsidR="00C24B45" w:rsidRPr="00C50C97" w:rsidRDefault="002A09EA" w:rsidP="00BD0816">
            <w:pPr>
              <w:tabs>
                <w:tab w:val="left" w:pos="3036"/>
              </w:tabs>
              <w:spacing w:line="360" w:lineRule="auto"/>
              <w:jc w:val="both"/>
              <w:rPr>
                <w:rFonts w:ascii="Times New Roman" w:hAnsi="Times New Roman" w:cs="Times New Roman"/>
                <w:b/>
                <w:color w:val="000000" w:themeColor="text1"/>
              </w:rPr>
            </w:pPr>
            <w:r w:rsidRPr="00C50C97">
              <w:rPr>
                <w:rFonts w:ascii="Times New Roman" w:hAnsi="Times New Roman" w:cs="Times New Roman"/>
                <w:b/>
                <w:color w:val="000000" w:themeColor="text1"/>
              </w:rPr>
              <w:t>CCR5</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8145679" w14:textId="77777777" w:rsidR="00C24B45" w:rsidRPr="00C50C97" w:rsidRDefault="002A09EA" w:rsidP="00BD0816">
            <w:pPr>
              <w:autoSpaceDE w:val="0"/>
              <w:autoSpaceDN w:val="0"/>
              <w:adjustRightInd w:val="0"/>
              <w:jc w:val="both"/>
              <w:rPr>
                <w:rFonts w:ascii="Times New Roman" w:hAnsi="Times New Roman" w:cs="Times New Roman"/>
                <w:color w:val="000000" w:themeColor="text1"/>
              </w:rPr>
            </w:pPr>
            <w:r w:rsidRPr="00C50C97">
              <w:rPr>
                <w:rFonts w:ascii="Times New Roman" w:eastAsia="Times New Roman" w:hAnsi="Times New Roman" w:cs="Times New Roman"/>
                <w:color w:val="000000" w:themeColor="text1"/>
                <w:sz w:val="24"/>
              </w:rPr>
              <w:t>This company provides goods and services according to the needs, tastes, and preferences of different classes of customers.</w:t>
            </w: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46445C"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5B9668B"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49FDCB4"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3E2C91E"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E4A7B0A"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r>
      <w:tr w:rsidR="00C50C97" w:rsidRPr="00C50C97" w14:paraId="72C315C1" w14:textId="77777777" w:rsidTr="00BD0816">
        <w:trPr>
          <w:trHeight w:val="1"/>
        </w:trPr>
        <w:tc>
          <w:tcPr>
            <w:tcW w:w="1450"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03FB6A86" w14:textId="77777777" w:rsidR="00C24B45" w:rsidRPr="00C50C97" w:rsidRDefault="002A09EA" w:rsidP="00BD0816">
            <w:pPr>
              <w:tabs>
                <w:tab w:val="left" w:pos="3036"/>
              </w:tabs>
              <w:spacing w:line="360" w:lineRule="auto"/>
              <w:ind w:left="113" w:right="113"/>
              <w:jc w:val="center"/>
              <w:rPr>
                <w:rFonts w:ascii="Times New Roman" w:eastAsiaTheme="minorEastAsia" w:hAnsi="Times New Roman" w:cs="Times New Roman"/>
                <w:color w:val="000000" w:themeColor="text1"/>
              </w:rPr>
            </w:pPr>
            <w:r w:rsidRPr="00C50C97">
              <w:rPr>
                <w:rFonts w:ascii="Times New Roman" w:eastAsiaTheme="minorEastAsia" w:hAnsi="Times New Roman" w:cs="Times New Roman"/>
                <w:color w:val="000000" w:themeColor="text1"/>
              </w:rPr>
              <w:t>Legality</w:t>
            </w: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F323792" w14:textId="77777777" w:rsidR="00C24B45" w:rsidRPr="00C50C97" w:rsidRDefault="002A09EA" w:rsidP="00BD0816">
            <w:pPr>
              <w:tabs>
                <w:tab w:val="left" w:pos="3036"/>
              </w:tabs>
              <w:spacing w:line="360" w:lineRule="auto"/>
              <w:jc w:val="both"/>
              <w:rPr>
                <w:rFonts w:ascii="Times New Roman" w:eastAsiaTheme="minorEastAsia" w:hAnsi="Times New Roman" w:cs="Times New Roman"/>
                <w:color w:val="000000" w:themeColor="text1"/>
              </w:rPr>
            </w:pPr>
            <w:r w:rsidRPr="00C50C97">
              <w:rPr>
                <w:rFonts w:ascii="Times New Roman" w:hAnsi="Times New Roman" w:cs="Times New Roman"/>
                <w:b/>
                <w:color w:val="000000" w:themeColor="text1"/>
              </w:rPr>
              <w:t>LCRS1</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48AD247" w14:textId="77777777" w:rsidR="00C24B45" w:rsidRPr="00C50C97" w:rsidRDefault="002A09EA" w:rsidP="00BD0816">
            <w:pPr>
              <w:autoSpaceDE w:val="0"/>
              <w:autoSpaceDN w:val="0"/>
              <w:adjustRightInd w:val="0"/>
              <w:spacing w:after="0" w:line="240" w:lineRule="auto"/>
              <w:jc w:val="both"/>
              <w:rPr>
                <w:rFonts w:ascii="Times New Roman" w:eastAsia="Times New Roman" w:hAnsi="Times New Roman" w:cs="Times New Roman"/>
                <w:color w:val="000000" w:themeColor="text1"/>
                <w:sz w:val="24"/>
              </w:rPr>
            </w:pPr>
            <w:r w:rsidRPr="00C50C97">
              <w:rPr>
                <w:rFonts w:ascii="Times New Roman" w:eastAsia="Times New Roman" w:hAnsi="Times New Roman" w:cs="Times New Roman"/>
                <w:color w:val="000000" w:themeColor="text1"/>
                <w:sz w:val="24"/>
              </w:rPr>
              <w:t xml:space="preserve"> This company contributes its role to the socioeconomic growth and goals of the nation</w:t>
            </w: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CB1B964"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9223C18"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1684DD8"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97F2B3D"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EAA9FD8"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r>
      <w:tr w:rsidR="00C50C97" w:rsidRPr="00C50C97" w14:paraId="292018CF" w14:textId="77777777" w:rsidTr="00BD0816">
        <w:trPr>
          <w:trHeight w:val="684"/>
        </w:trPr>
        <w:tc>
          <w:tcPr>
            <w:tcW w:w="1450" w:type="dxa"/>
            <w:vMerge/>
            <w:tcBorders>
              <w:left w:val="single" w:sz="4" w:space="0" w:color="000000"/>
              <w:right w:val="single" w:sz="4" w:space="0" w:color="000000"/>
            </w:tcBorders>
            <w:shd w:val="clear" w:color="000000" w:fill="FFFFFF"/>
            <w:tcMar>
              <w:left w:w="108" w:type="dxa"/>
              <w:right w:w="108" w:type="dxa"/>
            </w:tcMar>
          </w:tcPr>
          <w:p w14:paraId="412689B8" w14:textId="77777777" w:rsidR="00C24B45" w:rsidRPr="00C50C97" w:rsidRDefault="00C24B45" w:rsidP="00BD0816">
            <w:pPr>
              <w:spacing w:line="360" w:lineRule="auto"/>
              <w:jc w:val="center"/>
              <w:rPr>
                <w:rFonts w:ascii="Times New Roman" w:eastAsia="Calibri" w:hAnsi="Times New Roman" w:cs="Times New Roman"/>
                <w:color w:val="000000" w:themeColor="text1"/>
              </w:rPr>
            </w:pP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E7E3460" w14:textId="77777777" w:rsidR="00C24B45" w:rsidRPr="00C50C97" w:rsidRDefault="002A09EA" w:rsidP="00BD0816">
            <w:pPr>
              <w:tabs>
                <w:tab w:val="left" w:pos="3036"/>
              </w:tabs>
              <w:spacing w:line="360" w:lineRule="auto"/>
              <w:jc w:val="both"/>
              <w:rPr>
                <w:rFonts w:ascii="Times New Roman" w:eastAsiaTheme="minorEastAsia" w:hAnsi="Times New Roman" w:cs="Times New Roman"/>
                <w:color w:val="000000" w:themeColor="text1"/>
              </w:rPr>
            </w:pPr>
            <w:r w:rsidRPr="00C50C97">
              <w:rPr>
                <w:rFonts w:ascii="Times New Roman" w:hAnsi="Times New Roman" w:cs="Times New Roman"/>
                <w:b/>
                <w:color w:val="000000" w:themeColor="text1"/>
              </w:rPr>
              <w:t>LCRS 2</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AAC5397" w14:textId="77777777" w:rsidR="00C24B45" w:rsidRPr="00C50C97" w:rsidRDefault="002A09EA" w:rsidP="00BD0816">
            <w:pPr>
              <w:autoSpaceDE w:val="0"/>
              <w:autoSpaceDN w:val="0"/>
              <w:adjustRightInd w:val="0"/>
              <w:jc w:val="both"/>
              <w:rPr>
                <w:rFonts w:ascii="Times New Roman" w:eastAsia="Times New Roman" w:hAnsi="Times New Roman" w:cs="Times New Roman"/>
                <w:color w:val="000000" w:themeColor="text1"/>
                <w:sz w:val="24"/>
              </w:rPr>
            </w:pPr>
            <w:r w:rsidRPr="00C50C97">
              <w:rPr>
                <w:rFonts w:ascii="Times New Roman" w:eastAsia="Times New Roman" w:hAnsi="Times New Roman" w:cs="Times New Roman"/>
                <w:color w:val="000000" w:themeColor="text1"/>
                <w:sz w:val="24"/>
              </w:rPr>
              <w:t>This company pays taxes regularly and correctly</w:t>
            </w: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00FA67D"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372F310"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BE364A2"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D98810F"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E9BC6A3"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r>
      <w:tr w:rsidR="00C50C97" w:rsidRPr="00C50C97" w14:paraId="0732A7C5" w14:textId="77777777" w:rsidTr="00BD0816">
        <w:trPr>
          <w:trHeight w:val="1"/>
        </w:trPr>
        <w:tc>
          <w:tcPr>
            <w:tcW w:w="1450" w:type="dxa"/>
            <w:vMerge/>
            <w:tcBorders>
              <w:left w:val="single" w:sz="4" w:space="0" w:color="000000"/>
              <w:right w:val="single" w:sz="4" w:space="0" w:color="000000"/>
            </w:tcBorders>
            <w:shd w:val="clear" w:color="000000" w:fill="FFFFFF"/>
            <w:tcMar>
              <w:left w:w="108" w:type="dxa"/>
              <w:right w:w="108" w:type="dxa"/>
            </w:tcMar>
          </w:tcPr>
          <w:p w14:paraId="4F647C83" w14:textId="77777777" w:rsidR="00C24B45" w:rsidRPr="00C50C97" w:rsidRDefault="00C24B45" w:rsidP="00BD0816">
            <w:pPr>
              <w:spacing w:line="360" w:lineRule="auto"/>
              <w:jc w:val="center"/>
              <w:rPr>
                <w:rFonts w:ascii="Times New Roman" w:eastAsia="Calibri" w:hAnsi="Times New Roman" w:cs="Times New Roman"/>
                <w:color w:val="000000" w:themeColor="text1"/>
              </w:rPr>
            </w:pP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D099A16" w14:textId="77777777" w:rsidR="00C24B45" w:rsidRPr="00C50C97" w:rsidRDefault="002A09EA" w:rsidP="00BD0816">
            <w:pPr>
              <w:tabs>
                <w:tab w:val="left" w:pos="3036"/>
              </w:tabs>
              <w:spacing w:line="360" w:lineRule="auto"/>
              <w:jc w:val="both"/>
              <w:rPr>
                <w:rFonts w:ascii="Times New Roman" w:eastAsiaTheme="minorEastAsia" w:hAnsi="Times New Roman" w:cs="Times New Roman"/>
                <w:color w:val="000000" w:themeColor="text1"/>
              </w:rPr>
            </w:pPr>
            <w:r w:rsidRPr="00C50C97">
              <w:rPr>
                <w:rFonts w:ascii="Times New Roman" w:hAnsi="Times New Roman" w:cs="Times New Roman"/>
                <w:b/>
                <w:color w:val="000000" w:themeColor="text1"/>
              </w:rPr>
              <w:t>LCRS 3</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469186E" w14:textId="77777777" w:rsidR="00C24B45" w:rsidRPr="00C50C97" w:rsidRDefault="002A09EA" w:rsidP="00BD0816">
            <w:pPr>
              <w:autoSpaceDE w:val="0"/>
              <w:autoSpaceDN w:val="0"/>
              <w:adjustRightInd w:val="0"/>
              <w:spacing w:after="0" w:line="240" w:lineRule="auto"/>
              <w:jc w:val="both"/>
              <w:rPr>
                <w:rFonts w:ascii="Times New Roman" w:eastAsia="Times New Roman" w:hAnsi="Times New Roman" w:cs="Times New Roman"/>
                <w:color w:val="000000" w:themeColor="text1"/>
                <w:sz w:val="24"/>
              </w:rPr>
            </w:pPr>
            <w:r w:rsidRPr="00C50C97">
              <w:rPr>
                <w:rFonts w:ascii="Times New Roman" w:eastAsia="Times New Roman" w:hAnsi="Times New Roman" w:cs="Times New Roman"/>
                <w:color w:val="000000" w:themeColor="text1"/>
                <w:sz w:val="24"/>
              </w:rPr>
              <w:t>This company  applies faithfully and the laws</w:t>
            </w:r>
          </w:p>
          <w:p w14:paraId="5EDB1704" w14:textId="77777777" w:rsidR="00C24B45" w:rsidRPr="00C50C97" w:rsidRDefault="002A09EA" w:rsidP="00BD0816">
            <w:pPr>
              <w:autoSpaceDE w:val="0"/>
              <w:autoSpaceDN w:val="0"/>
              <w:adjustRightInd w:val="0"/>
              <w:spacing w:after="0" w:line="240" w:lineRule="auto"/>
              <w:jc w:val="both"/>
              <w:rPr>
                <w:rFonts w:ascii="Times New Roman" w:eastAsia="Times New Roman" w:hAnsi="Times New Roman" w:cs="Times New Roman"/>
                <w:color w:val="000000" w:themeColor="text1"/>
                <w:sz w:val="24"/>
              </w:rPr>
            </w:pPr>
            <w:r w:rsidRPr="00C50C97">
              <w:rPr>
                <w:rFonts w:ascii="Times New Roman" w:eastAsia="Times New Roman" w:hAnsi="Times New Roman" w:cs="Times New Roman"/>
                <w:color w:val="000000" w:themeColor="text1"/>
                <w:sz w:val="24"/>
              </w:rPr>
              <w:t>governing the regulation of business</w:t>
            </w:r>
          </w:p>
          <w:p w14:paraId="160ED33E" w14:textId="77777777" w:rsidR="00C24B45" w:rsidRPr="00C50C97" w:rsidRDefault="00C24B45" w:rsidP="00BD0816">
            <w:pPr>
              <w:autoSpaceDE w:val="0"/>
              <w:autoSpaceDN w:val="0"/>
              <w:adjustRightInd w:val="0"/>
              <w:jc w:val="both"/>
              <w:rPr>
                <w:rFonts w:ascii="Times New Roman" w:hAnsi="Times New Roman" w:cs="Times New Roman"/>
                <w:color w:val="000000" w:themeColor="text1"/>
              </w:rPr>
            </w:pP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1CA9C62"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4DE318B"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B1F8873"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3C26D48"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4E74444"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r>
      <w:tr w:rsidR="00C50C97" w:rsidRPr="00C50C97" w14:paraId="493E1619" w14:textId="77777777" w:rsidTr="00BD0816">
        <w:trPr>
          <w:trHeight w:val="70"/>
        </w:trPr>
        <w:tc>
          <w:tcPr>
            <w:tcW w:w="1450" w:type="dxa"/>
            <w:vMerge/>
            <w:tcBorders>
              <w:left w:val="single" w:sz="4" w:space="0" w:color="000000"/>
              <w:right w:val="single" w:sz="4" w:space="0" w:color="000000"/>
            </w:tcBorders>
            <w:shd w:val="clear" w:color="000000" w:fill="FFFFFF"/>
            <w:tcMar>
              <w:left w:w="108" w:type="dxa"/>
              <w:right w:w="108" w:type="dxa"/>
            </w:tcMar>
          </w:tcPr>
          <w:p w14:paraId="3D5AD37C" w14:textId="77777777" w:rsidR="00C24B45" w:rsidRPr="00C50C97" w:rsidRDefault="00C24B45" w:rsidP="00BD0816">
            <w:pPr>
              <w:spacing w:line="360" w:lineRule="auto"/>
              <w:jc w:val="center"/>
              <w:rPr>
                <w:rFonts w:ascii="Times New Roman" w:eastAsia="Calibri" w:hAnsi="Times New Roman" w:cs="Times New Roman"/>
                <w:color w:val="000000" w:themeColor="text1"/>
              </w:rPr>
            </w:pP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070083F" w14:textId="77777777" w:rsidR="00C24B45" w:rsidRPr="00C50C97" w:rsidRDefault="002A09EA" w:rsidP="00BD0816">
            <w:pPr>
              <w:tabs>
                <w:tab w:val="left" w:pos="3036"/>
              </w:tabs>
              <w:spacing w:line="360" w:lineRule="auto"/>
              <w:jc w:val="both"/>
              <w:rPr>
                <w:rFonts w:ascii="Times New Roman" w:eastAsiaTheme="minorEastAsia" w:hAnsi="Times New Roman" w:cs="Times New Roman"/>
                <w:color w:val="000000" w:themeColor="text1"/>
              </w:rPr>
            </w:pPr>
            <w:r w:rsidRPr="00C50C97">
              <w:rPr>
                <w:rFonts w:ascii="Times New Roman" w:hAnsi="Times New Roman" w:cs="Times New Roman"/>
                <w:b/>
                <w:color w:val="000000" w:themeColor="text1"/>
              </w:rPr>
              <w:t>LCRS 4</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4F94EAD" w14:textId="77777777" w:rsidR="00C24B45" w:rsidRPr="00C50C97" w:rsidRDefault="002A09EA" w:rsidP="00BD0816">
            <w:pPr>
              <w:autoSpaceDE w:val="0"/>
              <w:autoSpaceDN w:val="0"/>
              <w:adjustRightInd w:val="0"/>
              <w:jc w:val="both"/>
              <w:rPr>
                <w:rFonts w:ascii="Times New Roman" w:eastAsia="Times New Roman" w:hAnsi="Times New Roman" w:cs="Times New Roman"/>
                <w:color w:val="000000" w:themeColor="text1"/>
                <w:sz w:val="24"/>
              </w:rPr>
            </w:pPr>
            <w:r w:rsidRPr="00C50C97">
              <w:rPr>
                <w:rFonts w:ascii="Times New Roman" w:eastAsia="Times New Roman" w:hAnsi="Times New Roman" w:cs="Times New Roman"/>
                <w:color w:val="000000" w:themeColor="text1"/>
                <w:sz w:val="24"/>
              </w:rPr>
              <w:t>It follows a fair trade policy and refrains from unhealthy practices.</w:t>
            </w: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B4C0B01"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F4EFC22"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42B64DE"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FC95B2E"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ABBFF4D"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r>
      <w:tr w:rsidR="00C50C97" w:rsidRPr="00C50C97" w14:paraId="0DEB2995" w14:textId="77777777" w:rsidTr="00BD0816">
        <w:trPr>
          <w:trHeight w:val="1"/>
        </w:trPr>
        <w:tc>
          <w:tcPr>
            <w:tcW w:w="1450"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6DE290D9" w14:textId="77777777" w:rsidR="00C24B45" w:rsidRPr="00C50C97" w:rsidRDefault="00C24B45" w:rsidP="00BD0816">
            <w:pPr>
              <w:spacing w:line="360" w:lineRule="auto"/>
              <w:jc w:val="center"/>
              <w:rPr>
                <w:rFonts w:ascii="Times New Roman" w:eastAsia="Calibri" w:hAnsi="Times New Roman" w:cs="Times New Roman"/>
                <w:color w:val="000000" w:themeColor="text1"/>
              </w:rPr>
            </w:pP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7DBD7E2" w14:textId="77777777" w:rsidR="00C24B45" w:rsidRPr="00C50C97" w:rsidRDefault="002A09EA" w:rsidP="00BD0816">
            <w:pPr>
              <w:tabs>
                <w:tab w:val="left" w:pos="3036"/>
              </w:tabs>
              <w:spacing w:line="360" w:lineRule="auto"/>
              <w:jc w:val="both"/>
              <w:rPr>
                <w:rFonts w:ascii="Times New Roman" w:hAnsi="Times New Roman" w:cs="Times New Roman"/>
                <w:b/>
                <w:color w:val="000000" w:themeColor="text1"/>
              </w:rPr>
            </w:pPr>
            <w:r w:rsidRPr="00C50C97">
              <w:rPr>
                <w:rFonts w:ascii="Times New Roman" w:hAnsi="Times New Roman" w:cs="Times New Roman"/>
                <w:b/>
                <w:color w:val="000000" w:themeColor="text1"/>
              </w:rPr>
              <w:t>LCRS5</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F5C71A" w14:textId="77777777" w:rsidR="00C24B45" w:rsidRPr="00C50C97" w:rsidRDefault="002A09EA" w:rsidP="00BD0816">
            <w:pPr>
              <w:autoSpaceDE w:val="0"/>
              <w:autoSpaceDN w:val="0"/>
              <w:adjustRightInd w:val="0"/>
              <w:jc w:val="both"/>
              <w:rPr>
                <w:rFonts w:ascii="Times New Roman" w:eastAsia="Times New Roman" w:hAnsi="Times New Roman" w:cs="Times New Roman"/>
                <w:color w:val="000000" w:themeColor="text1"/>
                <w:sz w:val="24"/>
              </w:rPr>
            </w:pPr>
            <w:r w:rsidRPr="00C50C97">
              <w:rPr>
                <w:rFonts w:ascii="Times New Roman" w:eastAsia="Times New Roman" w:hAnsi="Times New Roman" w:cs="Times New Roman"/>
                <w:color w:val="000000" w:themeColor="text1"/>
                <w:sz w:val="24"/>
              </w:rPr>
              <w:t>This company  avoids political lobbying through donations to political parties</w:t>
            </w: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AE40DA7"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9ECBE5F"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A502259"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F427006"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2D058CC"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r>
      <w:tr w:rsidR="00C50C97" w:rsidRPr="00C50C97" w14:paraId="7D818E99" w14:textId="77777777" w:rsidTr="00BD0816">
        <w:trPr>
          <w:trHeight w:val="1"/>
        </w:trPr>
        <w:tc>
          <w:tcPr>
            <w:tcW w:w="1450"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11A6F7B3" w14:textId="77777777" w:rsidR="00C24B45" w:rsidRPr="00C50C97" w:rsidRDefault="002A09EA" w:rsidP="00BD0816">
            <w:pPr>
              <w:autoSpaceDE w:val="0"/>
              <w:autoSpaceDN w:val="0"/>
              <w:adjustRightInd w:val="0"/>
              <w:rPr>
                <w:rFonts w:ascii="Times New Roman" w:eastAsiaTheme="minorEastAsia" w:hAnsi="Times New Roman" w:cs="Times New Roman"/>
                <w:b/>
                <w:bCs/>
                <w:color w:val="000000" w:themeColor="text1"/>
              </w:rPr>
            </w:pPr>
            <w:r w:rsidRPr="00C50C97">
              <w:rPr>
                <w:rFonts w:ascii="Times New Roman" w:eastAsiaTheme="minorEastAsia" w:hAnsi="Times New Roman" w:cs="Times New Roman"/>
                <w:b/>
                <w:bCs/>
                <w:color w:val="000000" w:themeColor="text1"/>
              </w:rPr>
              <w:t>Employee Positive Perception</w:t>
            </w:r>
          </w:p>
          <w:p w14:paraId="4D794BD8" w14:textId="77777777" w:rsidR="00C24B45" w:rsidRPr="00C50C97" w:rsidRDefault="00C24B45" w:rsidP="00BD0816">
            <w:pPr>
              <w:tabs>
                <w:tab w:val="left" w:pos="3036"/>
              </w:tabs>
              <w:spacing w:line="360" w:lineRule="auto"/>
              <w:ind w:left="113" w:right="113"/>
              <w:jc w:val="center"/>
              <w:rPr>
                <w:rFonts w:ascii="Times New Roman" w:eastAsiaTheme="minorEastAsia" w:hAnsi="Times New Roman" w:cs="Times New Roman"/>
                <w:color w:val="000000" w:themeColor="text1"/>
              </w:rPr>
            </w:pP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15F71B0" w14:textId="77777777" w:rsidR="00C24B45" w:rsidRPr="00C50C97" w:rsidRDefault="002A09EA" w:rsidP="00BD0816">
            <w:pPr>
              <w:tabs>
                <w:tab w:val="left" w:pos="3036"/>
              </w:tabs>
              <w:spacing w:line="360" w:lineRule="auto"/>
              <w:jc w:val="both"/>
              <w:rPr>
                <w:rFonts w:ascii="Times New Roman" w:eastAsiaTheme="minorEastAsia" w:hAnsi="Times New Roman" w:cs="Times New Roman"/>
                <w:color w:val="000000" w:themeColor="text1"/>
              </w:rPr>
            </w:pPr>
            <w:r w:rsidRPr="00C50C97">
              <w:rPr>
                <w:rFonts w:ascii="Times New Roman" w:hAnsi="Times New Roman" w:cs="Times New Roman"/>
                <w:b/>
                <w:color w:val="000000" w:themeColor="text1"/>
              </w:rPr>
              <w:t>EPP1</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5994D13" w14:textId="77777777" w:rsidR="00C24B45" w:rsidRPr="00C50C97" w:rsidRDefault="002A09EA" w:rsidP="00BD0816">
            <w:pPr>
              <w:autoSpaceDE w:val="0"/>
              <w:autoSpaceDN w:val="0"/>
              <w:adjustRightInd w:val="0"/>
              <w:jc w:val="both"/>
              <w:rPr>
                <w:rFonts w:ascii="Times New Roman" w:eastAsia="Times New Roman" w:hAnsi="Times New Roman" w:cs="Times New Roman"/>
                <w:color w:val="000000" w:themeColor="text1"/>
                <w:sz w:val="24"/>
              </w:rPr>
            </w:pPr>
            <w:r w:rsidRPr="00C50C97">
              <w:rPr>
                <w:rFonts w:ascii="Times New Roman" w:eastAsia="Times New Roman" w:hAnsi="Times New Roman" w:cs="Times New Roman"/>
                <w:color w:val="000000" w:themeColor="text1"/>
                <w:sz w:val="24"/>
              </w:rPr>
              <w:t>This company pays fair wages</w:t>
            </w: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52E8719"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501C8F0"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0866684"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17D328"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00C9375"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r>
      <w:tr w:rsidR="00C50C97" w:rsidRPr="00C50C97" w14:paraId="2C6EFCD6" w14:textId="77777777" w:rsidTr="00BD0816">
        <w:trPr>
          <w:trHeight w:val="1"/>
        </w:trPr>
        <w:tc>
          <w:tcPr>
            <w:tcW w:w="1450" w:type="dxa"/>
            <w:vMerge/>
            <w:tcBorders>
              <w:left w:val="single" w:sz="4" w:space="0" w:color="000000"/>
              <w:right w:val="single" w:sz="4" w:space="0" w:color="000000"/>
            </w:tcBorders>
            <w:shd w:val="clear" w:color="000000" w:fill="FFFFFF"/>
            <w:tcMar>
              <w:left w:w="108" w:type="dxa"/>
              <w:right w:w="108" w:type="dxa"/>
            </w:tcMar>
          </w:tcPr>
          <w:p w14:paraId="6E486C08" w14:textId="77777777" w:rsidR="00C24B45" w:rsidRPr="00C50C97" w:rsidRDefault="00C24B45" w:rsidP="00BD0816">
            <w:pPr>
              <w:spacing w:line="360" w:lineRule="auto"/>
              <w:jc w:val="center"/>
              <w:rPr>
                <w:rFonts w:ascii="Times New Roman" w:eastAsia="Calibri" w:hAnsi="Times New Roman" w:cs="Times New Roman"/>
                <w:color w:val="000000" w:themeColor="text1"/>
              </w:rPr>
            </w:pP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B655E79" w14:textId="77777777" w:rsidR="00C24B45" w:rsidRPr="00C50C97" w:rsidRDefault="002A09EA" w:rsidP="00BD0816">
            <w:pPr>
              <w:tabs>
                <w:tab w:val="left" w:pos="3036"/>
              </w:tabs>
              <w:spacing w:line="360" w:lineRule="auto"/>
              <w:jc w:val="both"/>
              <w:rPr>
                <w:rFonts w:ascii="Times New Roman" w:eastAsiaTheme="minorEastAsia" w:hAnsi="Times New Roman" w:cs="Times New Roman"/>
                <w:color w:val="000000" w:themeColor="text1"/>
              </w:rPr>
            </w:pPr>
            <w:r w:rsidRPr="00C50C97">
              <w:rPr>
                <w:rFonts w:ascii="Times New Roman" w:hAnsi="Times New Roman" w:cs="Times New Roman"/>
                <w:b/>
                <w:color w:val="000000" w:themeColor="text1"/>
              </w:rPr>
              <w:t>EPP2</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AE633A1" w14:textId="77777777" w:rsidR="00C24B45" w:rsidRPr="00C50C97" w:rsidRDefault="002A09EA" w:rsidP="00BD0816">
            <w:pPr>
              <w:autoSpaceDE w:val="0"/>
              <w:autoSpaceDN w:val="0"/>
              <w:adjustRightInd w:val="0"/>
              <w:jc w:val="both"/>
              <w:rPr>
                <w:rFonts w:ascii="Times New Roman" w:hAnsi="Times New Roman" w:cs="Times New Roman"/>
                <w:color w:val="000000" w:themeColor="text1"/>
              </w:rPr>
            </w:pPr>
            <w:r w:rsidRPr="00C50C97">
              <w:rPr>
                <w:rFonts w:ascii="Times New Roman" w:eastAsia="Times New Roman" w:hAnsi="Times New Roman" w:cs="Times New Roman"/>
                <w:color w:val="000000" w:themeColor="text1"/>
                <w:sz w:val="24"/>
              </w:rPr>
              <w:t>Safe and secure working conditions</w:t>
            </w: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C578213"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42603E5"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1703EBB"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A238445"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F9619F8"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r>
      <w:tr w:rsidR="00C50C97" w:rsidRPr="00C50C97" w14:paraId="1BBEFD60" w14:textId="77777777" w:rsidTr="00BD0816">
        <w:trPr>
          <w:trHeight w:val="1"/>
        </w:trPr>
        <w:tc>
          <w:tcPr>
            <w:tcW w:w="1450" w:type="dxa"/>
            <w:vMerge/>
            <w:tcBorders>
              <w:left w:val="single" w:sz="4" w:space="0" w:color="000000"/>
              <w:right w:val="single" w:sz="4" w:space="0" w:color="000000"/>
            </w:tcBorders>
            <w:shd w:val="clear" w:color="000000" w:fill="FFFFFF"/>
            <w:tcMar>
              <w:left w:w="108" w:type="dxa"/>
              <w:right w:w="108" w:type="dxa"/>
            </w:tcMar>
          </w:tcPr>
          <w:p w14:paraId="38E66AFE" w14:textId="77777777" w:rsidR="00C24B45" w:rsidRPr="00C50C97" w:rsidRDefault="00C24B45" w:rsidP="00BD0816">
            <w:pPr>
              <w:spacing w:line="360" w:lineRule="auto"/>
              <w:jc w:val="center"/>
              <w:rPr>
                <w:rFonts w:ascii="Times New Roman" w:eastAsia="Calibri" w:hAnsi="Times New Roman" w:cs="Times New Roman"/>
                <w:color w:val="000000" w:themeColor="text1"/>
              </w:rPr>
            </w:pP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AA37686" w14:textId="77777777" w:rsidR="00C24B45" w:rsidRPr="00C50C97" w:rsidRDefault="002A09EA" w:rsidP="00BD0816">
            <w:pPr>
              <w:tabs>
                <w:tab w:val="left" w:pos="3036"/>
              </w:tabs>
              <w:spacing w:line="360" w:lineRule="auto"/>
              <w:jc w:val="both"/>
              <w:rPr>
                <w:rFonts w:ascii="Times New Roman" w:eastAsiaTheme="minorEastAsia" w:hAnsi="Times New Roman" w:cs="Times New Roman"/>
                <w:color w:val="000000" w:themeColor="text1"/>
              </w:rPr>
            </w:pPr>
            <w:r w:rsidRPr="00C50C97">
              <w:rPr>
                <w:rFonts w:ascii="Times New Roman" w:hAnsi="Times New Roman" w:cs="Times New Roman"/>
                <w:b/>
                <w:color w:val="000000" w:themeColor="text1"/>
              </w:rPr>
              <w:t>EPP3</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C06F43A" w14:textId="77777777" w:rsidR="00C24B45" w:rsidRPr="00C50C97" w:rsidRDefault="002A09EA" w:rsidP="00BD0816">
            <w:pPr>
              <w:autoSpaceDE w:val="0"/>
              <w:autoSpaceDN w:val="0"/>
              <w:adjustRightInd w:val="0"/>
              <w:jc w:val="both"/>
              <w:rPr>
                <w:rFonts w:ascii="Times New Roman" w:hAnsi="Times New Roman" w:cs="Times New Roman"/>
                <w:color w:val="000000" w:themeColor="text1"/>
              </w:rPr>
            </w:pPr>
            <w:r w:rsidRPr="00C50C97">
              <w:rPr>
                <w:rFonts w:ascii="Times New Roman" w:eastAsia="Times New Roman" w:hAnsi="Times New Roman" w:cs="Times New Roman"/>
                <w:color w:val="000000" w:themeColor="text1"/>
                <w:sz w:val="24"/>
              </w:rPr>
              <w:t>There is opportunity for personal advancement (financially supporting training and education for employees) in this company.</w:t>
            </w: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1D45785"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A2E6C4C"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1FD776D"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3DB65F2"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2E2A41F"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r>
      <w:tr w:rsidR="00C50C97" w:rsidRPr="00C50C97" w14:paraId="6CA8E064" w14:textId="77777777" w:rsidTr="00BD0816">
        <w:trPr>
          <w:trHeight w:val="1"/>
        </w:trPr>
        <w:tc>
          <w:tcPr>
            <w:tcW w:w="1450" w:type="dxa"/>
            <w:vMerge/>
            <w:tcBorders>
              <w:left w:val="single" w:sz="4" w:space="0" w:color="000000"/>
              <w:right w:val="single" w:sz="4" w:space="0" w:color="000000"/>
            </w:tcBorders>
            <w:shd w:val="clear" w:color="000000" w:fill="FFFFFF"/>
            <w:tcMar>
              <w:left w:w="108" w:type="dxa"/>
              <w:right w:w="108" w:type="dxa"/>
            </w:tcMar>
          </w:tcPr>
          <w:p w14:paraId="090B03A0" w14:textId="77777777" w:rsidR="00C24B45" w:rsidRPr="00C50C97" w:rsidRDefault="00C24B45" w:rsidP="00BD0816">
            <w:pPr>
              <w:spacing w:line="360" w:lineRule="auto"/>
              <w:jc w:val="center"/>
              <w:rPr>
                <w:rFonts w:ascii="Times New Roman" w:eastAsia="Calibri" w:hAnsi="Times New Roman" w:cs="Times New Roman"/>
                <w:color w:val="000000" w:themeColor="text1"/>
              </w:rPr>
            </w:pP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696CA00" w14:textId="77777777" w:rsidR="00C24B45" w:rsidRPr="00C50C97" w:rsidRDefault="002A09EA" w:rsidP="00BD0816">
            <w:pPr>
              <w:tabs>
                <w:tab w:val="left" w:pos="3036"/>
              </w:tabs>
              <w:spacing w:line="360" w:lineRule="auto"/>
              <w:jc w:val="both"/>
              <w:rPr>
                <w:rFonts w:ascii="Times New Roman" w:eastAsiaTheme="minorEastAsia" w:hAnsi="Times New Roman" w:cs="Times New Roman"/>
                <w:color w:val="000000" w:themeColor="text1"/>
              </w:rPr>
            </w:pPr>
            <w:r w:rsidRPr="00C50C97">
              <w:rPr>
                <w:rFonts w:ascii="Times New Roman" w:hAnsi="Times New Roman" w:cs="Times New Roman"/>
                <w:b/>
                <w:color w:val="000000" w:themeColor="text1"/>
              </w:rPr>
              <w:t>EPP4</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1D0104E" w14:textId="77777777" w:rsidR="00C24B45" w:rsidRPr="00C50C97" w:rsidRDefault="002A09EA" w:rsidP="00BD0816">
            <w:pPr>
              <w:autoSpaceDE w:val="0"/>
              <w:autoSpaceDN w:val="0"/>
              <w:adjustRightInd w:val="0"/>
              <w:jc w:val="both"/>
              <w:rPr>
                <w:rFonts w:ascii="Times New Roman" w:hAnsi="Times New Roman" w:cs="Times New Roman"/>
                <w:color w:val="000000" w:themeColor="text1"/>
              </w:rPr>
            </w:pPr>
            <w:r w:rsidRPr="00C50C97">
              <w:rPr>
                <w:rFonts w:ascii="Times New Roman" w:eastAsia="Times New Roman" w:hAnsi="Times New Roman" w:cs="Times New Roman"/>
                <w:color w:val="000000" w:themeColor="text1"/>
                <w:sz w:val="24"/>
              </w:rPr>
              <w:t>Employees are represented in decision-making bodies (aware of the organization values and regulations in this company.</w:t>
            </w: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60E63EB"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11BF134"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80158FE"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6BFE0EA"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A244647"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r>
      <w:tr w:rsidR="00C50C97" w:rsidRPr="00C50C97" w14:paraId="71338334" w14:textId="77777777" w:rsidTr="00BD0816">
        <w:trPr>
          <w:trHeight w:val="1"/>
        </w:trPr>
        <w:tc>
          <w:tcPr>
            <w:tcW w:w="1450"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25B54AED" w14:textId="77777777" w:rsidR="00C24B45" w:rsidRPr="00C50C97" w:rsidRDefault="00C24B45" w:rsidP="00BD0816">
            <w:pPr>
              <w:spacing w:line="360" w:lineRule="auto"/>
              <w:jc w:val="center"/>
              <w:rPr>
                <w:rFonts w:ascii="Times New Roman" w:eastAsia="Calibri" w:hAnsi="Times New Roman" w:cs="Times New Roman"/>
                <w:color w:val="000000" w:themeColor="text1"/>
              </w:rPr>
            </w:pP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081D78" w14:textId="77777777" w:rsidR="00C24B45" w:rsidRPr="00C50C97" w:rsidRDefault="002A09EA" w:rsidP="00BD0816">
            <w:pPr>
              <w:tabs>
                <w:tab w:val="left" w:pos="3036"/>
              </w:tabs>
              <w:spacing w:line="360" w:lineRule="auto"/>
              <w:jc w:val="both"/>
              <w:rPr>
                <w:rFonts w:ascii="Times New Roman" w:hAnsi="Times New Roman" w:cs="Times New Roman"/>
                <w:b/>
                <w:color w:val="000000" w:themeColor="text1"/>
              </w:rPr>
            </w:pPr>
            <w:r w:rsidRPr="00C50C97">
              <w:rPr>
                <w:rFonts w:ascii="Times New Roman" w:hAnsi="Times New Roman" w:cs="Times New Roman"/>
                <w:b/>
                <w:color w:val="000000" w:themeColor="text1"/>
              </w:rPr>
              <w:t>EPP5</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D5F6759" w14:textId="77777777" w:rsidR="00C24B45" w:rsidRPr="00C50C97" w:rsidRDefault="002A09EA" w:rsidP="00BD0816">
            <w:pPr>
              <w:tabs>
                <w:tab w:val="left" w:pos="3720"/>
              </w:tabs>
              <w:autoSpaceDE w:val="0"/>
              <w:autoSpaceDN w:val="0"/>
              <w:adjustRightInd w:val="0"/>
              <w:jc w:val="both"/>
              <w:rPr>
                <w:rFonts w:ascii="Times New Roman" w:hAnsi="Times New Roman" w:cs="Times New Roman"/>
                <w:color w:val="000000" w:themeColor="text1"/>
              </w:rPr>
            </w:pPr>
            <w:r w:rsidRPr="00C50C97">
              <w:rPr>
                <w:rFonts w:ascii="Times New Roman" w:eastAsia="Times New Roman" w:hAnsi="Times New Roman" w:cs="Times New Roman"/>
                <w:color w:val="000000" w:themeColor="text1"/>
                <w:sz w:val="24"/>
              </w:rPr>
              <w:t>Security of employment maintained in this company. ((formal  recruitment, promotion and firing system, Grievances handling, labor discrimination (women) and prevent child labor)</w:t>
            </w: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00CAA9B"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0F9DE03"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CC713E5"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C532D3B"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DFAFFC9"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r>
      <w:tr w:rsidR="00C50C97" w:rsidRPr="00C50C97" w14:paraId="61E5F39C" w14:textId="77777777" w:rsidTr="00BD0816">
        <w:trPr>
          <w:trHeight w:val="1"/>
        </w:trPr>
        <w:tc>
          <w:tcPr>
            <w:tcW w:w="1450"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603D6324" w14:textId="77777777" w:rsidR="00C24B45" w:rsidRPr="00C50C97" w:rsidRDefault="002A09EA" w:rsidP="00BD0816">
            <w:pPr>
              <w:tabs>
                <w:tab w:val="left" w:pos="3036"/>
              </w:tabs>
              <w:spacing w:line="360" w:lineRule="auto"/>
              <w:ind w:left="113" w:right="113"/>
              <w:jc w:val="center"/>
              <w:rPr>
                <w:rFonts w:ascii="Times New Roman" w:eastAsiaTheme="minorEastAsia" w:hAnsi="Times New Roman" w:cs="Times New Roman"/>
                <w:color w:val="000000" w:themeColor="text1"/>
              </w:rPr>
            </w:pPr>
            <w:r w:rsidRPr="00C50C97">
              <w:rPr>
                <w:rFonts w:ascii="Times New Roman" w:eastAsiaTheme="minorEastAsia" w:hAnsi="Times New Roman" w:cs="Times New Roman"/>
                <w:b/>
                <w:bCs/>
                <w:color w:val="000000" w:themeColor="text1"/>
              </w:rPr>
              <w:t>Community</w:t>
            </w: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E1142A8" w14:textId="77777777" w:rsidR="00C24B45" w:rsidRPr="00C50C97" w:rsidRDefault="002A09EA" w:rsidP="00BD0816">
            <w:pPr>
              <w:tabs>
                <w:tab w:val="left" w:pos="3036"/>
              </w:tabs>
              <w:spacing w:line="360" w:lineRule="auto"/>
              <w:jc w:val="both"/>
              <w:rPr>
                <w:rFonts w:ascii="Times New Roman" w:eastAsiaTheme="minorEastAsia" w:hAnsi="Times New Roman" w:cs="Times New Roman"/>
                <w:color w:val="000000" w:themeColor="text1"/>
              </w:rPr>
            </w:pPr>
            <w:r w:rsidRPr="00C50C97">
              <w:rPr>
                <w:rFonts w:ascii="Times New Roman" w:hAnsi="Times New Roman" w:cs="Times New Roman"/>
                <w:b/>
                <w:color w:val="000000" w:themeColor="text1"/>
              </w:rPr>
              <w:t>COM1</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736F40E" w14:textId="77777777" w:rsidR="00C24B45" w:rsidRPr="00C50C97" w:rsidRDefault="002A09EA" w:rsidP="00BD0816">
            <w:pPr>
              <w:autoSpaceDE w:val="0"/>
              <w:autoSpaceDN w:val="0"/>
              <w:adjustRightInd w:val="0"/>
              <w:jc w:val="both"/>
              <w:rPr>
                <w:rFonts w:ascii="Times New Roman" w:eastAsia="Times New Roman" w:hAnsi="Times New Roman" w:cs="Times New Roman"/>
                <w:color w:val="000000" w:themeColor="text1"/>
                <w:sz w:val="24"/>
              </w:rPr>
            </w:pPr>
            <w:r w:rsidRPr="00C50C97">
              <w:rPr>
                <w:rFonts w:ascii="Times New Roman" w:eastAsia="Times New Roman" w:hAnsi="Times New Roman" w:cs="Times New Roman"/>
                <w:color w:val="000000" w:themeColor="text1"/>
                <w:sz w:val="24"/>
              </w:rPr>
              <w:t>As per the community requirements, it supports public health (supporting services to government hospitals, donating beds, equipment, additional buildings; organizing HIV preventive programs; organizing blood donation campaigns).</w:t>
            </w: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23DB2CC"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40123A9"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AC1E548"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B85E1A9"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A2ED674"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r>
      <w:tr w:rsidR="00C50C97" w:rsidRPr="00C50C97" w14:paraId="3CE487D3" w14:textId="77777777" w:rsidTr="00BD0816">
        <w:trPr>
          <w:trHeight w:val="1"/>
        </w:trPr>
        <w:tc>
          <w:tcPr>
            <w:tcW w:w="1450" w:type="dxa"/>
            <w:vMerge/>
            <w:tcBorders>
              <w:left w:val="single" w:sz="4" w:space="0" w:color="000000"/>
              <w:right w:val="single" w:sz="4" w:space="0" w:color="000000"/>
            </w:tcBorders>
            <w:shd w:val="clear" w:color="000000" w:fill="FFFFFF"/>
            <w:tcMar>
              <w:left w:w="108" w:type="dxa"/>
              <w:right w:w="108" w:type="dxa"/>
            </w:tcMar>
          </w:tcPr>
          <w:p w14:paraId="4DBF8ED9" w14:textId="77777777" w:rsidR="00C24B45" w:rsidRPr="00C50C97" w:rsidRDefault="00C24B45" w:rsidP="00BD0816">
            <w:pPr>
              <w:spacing w:line="360" w:lineRule="auto"/>
              <w:jc w:val="center"/>
              <w:rPr>
                <w:rFonts w:ascii="Times New Roman" w:eastAsia="Calibri" w:hAnsi="Times New Roman" w:cs="Times New Roman"/>
                <w:color w:val="000000" w:themeColor="text1"/>
              </w:rPr>
            </w:pP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8D7F93E" w14:textId="77777777" w:rsidR="00C24B45" w:rsidRPr="00C50C97" w:rsidRDefault="002A09EA" w:rsidP="00BD0816">
            <w:pPr>
              <w:spacing w:after="200" w:line="276" w:lineRule="auto"/>
              <w:rPr>
                <w:rFonts w:ascii="Times New Roman" w:eastAsiaTheme="minorEastAsia" w:hAnsi="Times New Roman" w:cs="Times New Roman"/>
                <w:color w:val="000000" w:themeColor="text1"/>
              </w:rPr>
            </w:pPr>
            <w:r w:rsidRPr="00C50C97">
              <w:rPr>
                <w:rFonts w:ascii="Times New Roman" w:hAnsi="Times New Roman" w:cs="Times New Roman"/>
                <w:b/>
                <w:color w:val="000000" w:themeColor="text1"/>
              </w:rPr>
              <w:t>COM2</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0819445" w14:textId="77777777" w:rsidR="00C24B45" w:rsidRPr="00C50C97" w:rsidRDefault="002A09EA" w:rsidP="00BD0816">
            <w:pPr>
              <w:autoSpaceDE w:val="0"/>
              <w:autoSpaceDN w:val="0"/>
              <w:adjustRightInd w:val="0"/>
              <w:jc w:val="both"/>
              <w:rPr>
                <w:rFonts w:ascii="Times New Roman" w:eastAsia="Times New Roman" w:hAnsi="Times New Roman" w:cs="Times New Roman"/>
                <w:color w:val="000000" w:themeColor="text1"/>
                <w:sz w:val="24"/>
              </w:rPr>
            </w:pPr>
            <w:r w:rsidRPr="00C50C97">
              <w:rPr>
                <w:rFonts w:ascii="Times New Roman" w:eastAsia="Times New Roman" w:hAnsi="Times New Roman" w:cs="Times New Roman"/>
                <w:color w:val="000000" w:themeColor="text1"/>
                <w:sz w:val="24"/>
              </w:rPr>
              <w:t>As per the community requirements, it supports for elders, children, and disabled person; Building houses for homeless people: displaced people</w:t>
            </w: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621DF41"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C7E7F53"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BE794A2"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E3DB989"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1037677"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r>
      <w:tr w:rsidR="00C50C97" w:rsidRPr="00C50C97" w14:paraId="2EA5FD30" w14:textId="77777777" w:rsidTr="00BD0816">
        <w:trPr>
          <w:trHeight w:val="1"/>
        </w:trPr>
        <w:tc>
          <w:tcPr>
            <w:tcW w:w="1450" w:type="dxa"/>
            <w:vMerge/>
            <w:tcBorders>
              <w:left w:val="single" w:sz="4" w:space="0" w:color="000000"/>
              <w:right w:val="single" w:sz="4" w:space="0" w:color="000000"/>
            </w:tcBorders>
            <w:shd w:val="clear" w:color="000000" w:fill="FFFFFF"/>
            <w:tcMar>
              <w:left w:w="108" w:type="dxa"/>
              <w:right w:w="108" w:type="dxa"/>
            </w:tcMar>
          </w:tcPr>
          <w:p w14:paraId="263B8644" w14:textId="77777777" w:rsidR="00C24B45" w:rsidRPr="00C50C97" w:rsidRDefault="00C24B45" w:rsidP="00BD0816">
            <w:pPr>
              <w:spacing w:line="360" w:lineRule="auto"/>
              <w:jc w:val="center"/>
              <w:rPr>
                <w:rFonts w:ascii="Times New Roman" w:eastAsia="Calibri" w:hAnsi="Times New Roman" w:cs="Times New Roman"/>
                <w:color w:val="000000" w:themeColor="text1"/>
              </w:rPr>
            </w:pP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49AA5A9" w14:textId="77777777" w:rsidR="00C24B45" w:rsidRPr="00C50C97" w:rsidRDefault="002A09EA" w:rsidP="00BD0816">
            <w:pPr>
              <w:spacing w:after="200" w:line="276" w:lineRule="auto"/>
              <w:rPr>
                <w:rFonts w:ascii="Times New Roman" w:eastAsiaTheme="minorEastAsia" w:hAnsi="Times New Roman" w:cs="Times New Roman"/>
                <w:color w:val="000000" w:themeColor="text1"/>
              </w:rPr>
            </w:pPr>
            <w:r w:rsidRPr="00C50C97">
              <w:rPr>
                <w:rFonts w:ascii="Times New Roman" w:hAnsi="Times New Roman" w:cs="Times New Roman"/>
                <w:b/>
                <w:color w:val="000000" w:themeColor="text1"/>
              </w:rPr>
              <w:t>COM3</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BD21EC2" w14:textId="77777777" w:rsidR="00C24B45" w:rsidRPr="00C50C97" w:rsidRDefault="002A09EA" w:rsidP="00BD0816">
            <w:pPr>
              <w:jc w:val="both"/>
              <w:rPr>
                <w:rFonts w:ascii="Times New Roman" w:hAnsi="Times New Roman" w:cs="Times New Roman"/>
                <w:color w:val="000000" w:themeColor="text1"/>
              </w:rPr>
            </w:pPr>
            <w:r w:rsidRPr="00C50C97">
              <w:rPr>
                <w:rFonts w:ascii="Times New Roman" w:eastAsia="Times New Roman" w:hAnsi="Times New Roman" w:cs="Times New Roman"/>
                <w:color w:val="000000" w:themeColor="text1"/>
                <w:sz w:val="24"/>
              </w:rPr>
              <w:t>As per the community needs, this company maintains parks</w:t>
            </w: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6F2D490"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CD17B38"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B70E431"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4EF0544"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0A9D6E6"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r>
      <w:tr w:rsidR="00C50C97" w:rsidRPr="00C50C97" w14:paraId="36CBB978" w14:textId="77777777" w:rsidTr="00BD0816">
        <w:trPr>
          <w:trHeight w:val="1"/>
        </w:trPr>
        <w:tc>
          <w:tcPr>
            <w:tcW w:w="1450" w:type="dxa"/>
            <w:vMerge/>
            <w:tcBorders>
              <w:left w:val="single" w:sz="4" w:space="0" w:color="000000"/>
              <w:right w:val="single" w:sz="4" w:space="0" w:color="000000"/>
            </w:tcBorders>
            <w:shd w:val="clear" w:color="000000" w:fill="FFFFFF"/>
            <w:tcMar>
              <w:left w:w="108" w:type="dxa"/>
              <w:right w:w="108" w:type="dxa"/>
            </w:tcMar>
          </w:tcPr>
          <w:p w14:paraId="30EEE6CA" w14:textId="77777777" w:rsidR="00C24B45" w:rsidRPr="00C50C97" w:rsidRDefault="00C24B45" w:rsidP="00BD0816">
            <w:pPr>
              <w:spacing w:line="360" w:lineRule="auto"/>
              <w:jc w:val="center"/>
              <w:rPr>
                <w:rFonts w:ascii="Times New Roman" w:eastAsia="Calibri" w:hAnsi="Times New Roman" w:cs="Times New Roman"/>
                <w:color w:val="000000" w:themeColor="text1"/>
              </w:rPr>
            </w:pP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818B0BE" w14:textId="77777777" w:rsidR="00C24B45" w:rsidRPr="00C50C97" w:rsidRDefault="002A09EA" w:rsidP="00BD0816">
            <w:pPr>
              <w:spacing w:after="200" w:line="276" w:lineRule="auto"/>
              <w:rPr>
                <w:rFonts w:ascii="Times New Roman" w:eastAsiaTheme="minorEastAsia" w:hAnsi="Times New Roman" w:cs="Times New Roman"/>
                <w:color w:val="000000" w:themeColor="text1"/>
              </w:rPr>
            </w:pPr>
            <w:r w:rsidRPr="00C50C97">
              <w:rPr>
                <w:rFonts w:ascii="Times New Roman" w:hAnsi="Times New Roman" w:cs="Times New Roman"/>
                <w:b/>
                <w:color w:val="000000" w:themeColor="text1"/>
              </w:rPr>
              <w:t>COM4</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6414F4D" w14:textId="77777777" w:rsidR="00C24B45" w:rsidRPr="00C50C97" w:rsidRDefault="002A09EA" w:rsidP="00BD0816">
            <w:pPr>
              <w:autoSpaceDE w:val="0"/>
              <w:autoSpaceDN w:val="0"/>
              <w:adjustRightInd w:val="0"/>
              <w:jc w:val="both"/>
              <w:rPr>
                <w:rFonts w:ascii="Times New Roman" w:hAnsi="Times New Roman" w:cs="Times New Roman"/>
                <w:color w:val="000000" w:themeColor="text1"/>
              </w:rPr>
            </w:pPr>
            <w:r w:rsidRPr="00C50C97">
              <w:rPr>
                <w:rFonts w:ascii="Times New Roman" w:eastAsia="Times New Roman" w:hAnsi="Times New Roman" w:cs="Times New Roman"/>
                <w:color w:val="000000" w:themeColor="text1"/>
                <w:sz w:val="24"/>
              </w:rPr>
              <w:t>As per the community needs, it offers  training opportunities for the local community</w:t>
            </w: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28C147D"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2FADF3E"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D533393"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BEE7761"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6668A12"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r>
      <w:tr w:rsidR="00C50C97" w:rsidRPr="00C50C97" w14:paraId="7A194866" w14:textId="77777777" w:rsidTr="00BD0816">
        <w:trPr>
          <w:trHeight w:val="1"/>
        </w:trPr>
        <w:tc>
          <w:tcPr>
            <w:tcW w:w="1450"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4096FDC5" w14:textId="77777777" w:rsidR="00C24B45" w:rsidRPr="00C50C97" w:rsidRDefault="00C24B45" w:rsidP="00BD0816">
            <w:pPr>
              <w:tabs>
                <w:tab w:val="left" w:pos="3036"/>
              </w:tabs>
              <w:spacing w:line="360" w:lineRule="auto"/>
              <w:ind w:left="113" w:right="113"/>
              <w:jc w:val="center"/>
              <w:rPr>
                <w:rFonts w:ascii="Times New Roman" w:eastAsiaTheme="minorEastAsia" w:hAnsi="Times New Roman" w:cs="Times New Roman"/>
                <w:color w:val="000000" w:themeColor="text1"/>
              </w:rPr>
            </w:pPr>
          </w:p>
        </w:tc>
        <w:tc>
          <w:tcPr>
            <w:tcW w:w="1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B924BD9" w14:textId="77777777" w:rsidR="00C24B45" w:rsidRPr="00C50C97" w:rsidRDefault="002A09EA" w:rsidP="00BD0816">
            <w:pPr>
              <w:spacing w:after="200" w:line="276" w:lineRule="auto"/>
              <w:rPr>
                <w:rFonts w:ascii="Times New Roman" w:eastAsiaTheme="minorEastAsia" w:hAnsi="Times New Roman" w:cs="Times New Roman"/>
                <w:color w:val="000000" w:themeColor="text1"/>
              </w:rPr>
            </w:pPr>
            <w:r w:rsidRPr="00C50C97">
              <w:rPr>
                <w:rFonts w:ascii="Times New Roman" w:hAnsi="Times New Roman" w:cs="Times New Roman"/>
                <w:b/>
                <w:color w:val="000000" w:themeColor="text1"/>
              </w:rPr>
              <w:t>COM5</w:t>
            </w:r>
          </w:p>
        </w:tc>
        <w:tc>
          <w:tcPr>
            <w:tcW w:w="46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674C981" w14:textId="77777777" w:rsidR="00C24B45" w:rsidRPr="00C50C97" w:rsidRDefault="002A09EA" w:rsidP="00BD0816">
            <w:pPr>
              <w:autoSpaceDE w:val="0"/>
              <w:autoSpaceDN w:val="0"/>
              <w:adjustRightInd w:val="0"/>
              <w:jc w:val="both"/>
              <w:rPr>
                <w:rFonts w:ascii="Times New Roman" w:hAnsi="Times New Roman" w:cs="Times New Roman"/>
                <w:color w:val="000000" w:themeColor="text1"/>
              </w:rPr>
            </w:pPr>
            <w:r w:rsidRPr="00C50C97">
              <w:rPr>
                <w:rFonts w:ascii="Times New Roman" w:eastAsia="Times New Roman" w:hAnsi="Times New Roman" w:cs="Times New Roman"/>
                <w:color w:val="000000" w:themeColor="text1"/>
                <w:sz w:val="24"/>
              </w:rPr>
              <w:t>This company addresses community expectation about education support (providing scholarships for students for further education).</w:t>
            </w:r>
          </w:p>
        </w:tc>
        <w:tc>
          <w:tcPr>
            <w:tcW w:w="5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9633580"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E084EF6"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FC9F695"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4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20562FB"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c>
          <w:tcPr>
            <w:tcW w:w="3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3B32182" w14:textId="77777777" w:rsidR="00C24B45" w:rsidRPr="00C50C97" w:rsidRDefault="00C24B45" w:rsidP="00BD0816">
            <w:pPr>
              <w:tabs>
                <w:tab w:val="left" w:pos="3036"/>
              </w:tabs>
              <w:spacing w:line="360" w:lineRule="auto"/>
              <w:jc w:val="both"/>
              <w:rPr>
                <w:rFonts w:ascii="Times New Roman" w:eastAsia="Calibri" w:hAnsi="Times New Roman" w:cs="Times New Roman"/>
                <w:color w:val="000000" w:themeColor="text1"/>
              </w:rPr>
            </w:pPr>
          </w:p>
        </w:tc>
      </w:tr>
    </w:tbl>
    <w:p w14:paraId="36FB5888" w14:textId="77777777" w:rsidR="00EE56AE" w:rsidRPr="00C50C97" w:rsidRDefault="00EE56AE" w:rsidP="00EE56AE">
      <w:pPr>
        <w:tabs>
          <w:tab w:val="left" w:pos="3036"/>
        </w:tabs>
        <w:spacing w:after="200" w:line="276" w:lineRule="auto"/>
        <w:jc w:val="both"/>
        <w:rPr>
          <w:rFonts w:ascii="Times New Roman" w:hAnsi="Times New Roman" w:cs="Times New Roman"/>
          <w:b/>
          <w:color w:val="000000" w:themeColor="text1"/>
          <w:sz w:val="28"/>
        </w:rPr>
      </w:pPr>
    </w:p>
    <w:p w14:paraId="63802D66" w14:textId="77777777" w:rsidR="00EE56AE" w:rsidRPr="00C50C97" w:rsidRDefault="002A09EA" w:rsidP="00EE56AE">
      <w:pPr>
        <w:tabs>
          <w:tab w:val="left" w:pos="3036"/>
        </w:tabs>
        <w:spacing w:after="200" w:line="276" w:lineRule="auto"/>
        <w:jc w:val="both"/>
        <w:rPr>
          <w:rFonts w:ascii="Times New Roman" w:hAnsi="Times New Roman" w:cs="Times New Roman"/>
          <w:b/>
          <w:color w:val="000000" w:themeColor="text1"/>
          <w:sz w:val="28"/>
        </w:rPr>
      </w:pPr>
      <w:r w:rsidRPr="00C50C97">
        <w:rPr>
          <w:rFonts w:ascii="Times New Roman" w:hAnsi="Times New Roman" w:cs="Times New Roman"/>
          <w:b/>
          <w:color w:val="000000" w:themeColor="text1"/>
          <w:sz w:val="28"/>
        </w:rPr>
        <w:t xml:space="preserve">Part II. Questions on </w:t>
      </w:r>
      <w:r w:rsidRPr="00C50C97">
        <w:rPr>
          <w:rFonts w:ascii="Times New Roman" w:eastAsia="Calibri" w:hAnsi="Times New Roman" w:cs="Times New Roman"/>
          <w:b/>
          <w:color w:val="000000" w:themeColor="text1"/>
          <w:sz w:val="28"/>
        </w:rPr>
        <w:t>CSR—Corporate</w:t>
      </w:r>
      <w:r w:rsidRPr="00C50C97">
        <w:rPr>
          <w:rFonts w:ascii="Times New Roman" w:hAnsi="Times New Roman" w:cs="Times New Roman"/>
          <w:b/>
          <w:color w:val="000000" w:themeColor="text1"/>
          <w:sz w:val="28"/>
        </w:rPr>
        <w:t xml:space="preserve"> Social Responsibility</w:t>
      </w:r>
    </w:p>
    <w:p w14:paraId="475A93A5" w14:textId="77777777" w:rsidR="00EE56AE" w:rsidRPr="00C50C97" w:rsidRDefault="002A09EA" w:rsidP="00EE56AE">
      <w:pPr>
        <w:tabs>
          <w:tab w:val="left" w:pos="3036"/>
        </w:tabs>
        <w:spacing w:after="200" w:line="276" w:lineRule="auto"/>
        <w:jc w:val="both"/>
        <w:rPr>
          <w:rFonts w:ascii="Times New Roman" w:hAnsi="Times New Roman" w:cs="Times New Roman"/>
          <w:color w:val="000000" w:themeColor="text1"/>
        </w:rPr>
      </w:pPr>
      <w:r w:rsidRPr="00C50C97">
        <w:rPr>
          <w:rFonts w:ascii="Times New Roman" w:hAnsi="Times New Roman" w:cs="Times New Roman"/>
          <w:color w:val="000000" w:themeColor="text1"/>
        </w:rPr>
        <w:t xml:space="preserve">Direction - Please indicate your level of CSR in Ethio Telecom. In </w:t>
      </w:r>
      <w:r w:rsidRPr="00C50C97">
        <w:rPr>
          <w:rFonts w:ascii="Times New Roman" w:eastAsia="Calibri" w:hAnsi="Times New Roman" w:cs="Times New Roman"/>
          <w:color w:val="000000" w:themeColor="text1"/>
        </w:rPr>
        <w:t>response to the questions</w:t>
      </w:r>
      <w:r w:rsidRPr="00C50C97">
        <w:rPr>
          <w:rFonts w:ascii="Times New Roman" w:hAnsi="Times New Roman" w:cs="Times New Roman"/>
          <w:color w:val="000000" w:themeColor="text1"/>
        </w:rPr>
        <w:t xml:space="preserve"> listed </w:t>
      </w:r>
      <w:r w:rsidRPr="00C50C97">
        <w:rPr>
          <w:rFonts w:ascii="Times New Roman" w:eastAsia="Calibri" w:hAnsi="Times New Roman" w:cs="Times New Roman"/>
          <w:color w:val="000000" w:themeColor="text1"/>
        </w:rPr>
        <w:t>below,</w:t>
      </w:r>
      <w:r w:rsidRPr="00C50C97">
        <w:rPr>
          <w:rFonts w:ascii="Times New Roman" w:hAnsi="Times New Roman" w:cs="Times New Roman"/>
          <w:color w:val="000000" w:themeColor="text1"/>
        </w:rPr>
        <w:t xml:space="preserve"> please consider 1 = strongly disagree, 2 = disagree, 3 = neutral, 4 = agree and 5 = strongly agree. Put a tick mark (</w:t>
      </w:r>
      <w:r w:rsidRPr="00C50C97">
        <w:rPr>
          <w:rFonts w:ascii="Times New Roman" w:eastAsia="Cambria Math" w:hAnsi="Times New Roman" w:cs="Times New Roman"/>
          <w:color w:val="000000" w:themeColor="text1"/>
        </w:rPr>
        <w:t>√</w:t>
      </w:r>
      <w:r w:rsidRPr="00C50C97">
        <w:rPr>
          <w:rFonts w:ascii="Times New Roman" w:hAnsi="Times New Roman" w:cs="Times New Roman"/>
          <w:color w:val="000000" w:themeColor="text1"/>
        </w:rPr>
        <w:t>) in their respective box.</w:t>
      </w:r>
    </w:p>
    <w:tbl>
      <w:tblPr>
        <w:tblStyle w:val="TableGrid1"/>
        <w:tblW w:w="9792" w:type="dxa"/>
        <w:tblInd w:w="198" w:type="dxa"/>
        <w:tblLayout w:type="fixed"/>
        <w:tblLook w:val="04A0" w:firstRow="1" w:lastRow="0" w:firstColumn="1" w:lastColumn="0" w:noHBand="0" w:noVBand="1"/>
      </w:tblPr>
      <w:tblGrid>
        <w:gridCol w:w="900"/>
        <w:gridCol w:w="6480"/>
        <w:gridCol w:w="540"/>
        <w:gridCol w:w="450"/>
        <w:gridCol w:w="432"/>
        <w:gridCol w:w="450"/>
        <w:gridCol w:w="540"/>
      </w:tblGrid>
      <w:tr w:rsidR="00C50C97" w:rsidRPr="00C50C97" w14:paraId="2FEDFB3F" w14:textId="77777777" w:rsidTr="00BD0816">
        <w:tc>
          <w:tcPr>
            <w:tcW w:w="900" w:type="dxa"/>
          </w:tcPr>
          <w:p w14:paraId="78DF08DD" w14:textId="77777777" w:rsidR="00EE56AE" w:rsidRPr="00C50C97" w:rsidRDefault="002A09EA" w:rsidP="00BD0816">
            <w:pPr>
              <w:tabs>
                <w:tab w:val="left" w:pos="3036"/>
              </w:tabs>
              <w:spacing w:after="200" w:line="360" w:lineRule="auto"/>
              <w:jc w:val="both"/>
              <w:rPr>
                <w:rFonts w:ascii="Times New Roman" w:hAnsi="Times New Roman" w:cs="Times New Roman"/>
                <w:b/>
                <w:color w:val="000000" w:themeColor="text1"/>
              </w:rPr>
            </w:pPr>
            <w:r w:rsidRPr="00C50C97">
              <w:rPr>
                <w:rFonts w:ascii="Times New Roman" w:hAnsi="Times New Roman" w:cs="Times New Roman"/>
                <w:b/>
                <w:color w:val="000000" w:themeColor="text1"/>
              </w:rPr>
              <w:t>Code</w:t>
            </w:r>
          </w:p>
        </w:tc>
        <w:tc>
          <w:tcPr>
            <w:tcW w:w="6480" w:type="dxa"/>
          </w:tcPr>
          <w:p w14:paraId="1F640404" w14:textId="77777777" w:rsidR="00EE56AE" w:rsidRPr="00C50C97" w:rsidRDefault="002A09EA" w:rsidP="00BD0816">
            <w:pPr>
              <w:tabs>
                <w:tab w:val="left" w:pos="3036"/>
              </w:tabs>
              <w:spacing w:after="200" w:line="360" w:lineRule="auto"/>
              <w:jc w:val="center"/>
              <w:rPr>
                <w:rFonts w:ascii="Times New Roman" w:hAnsi="Times New Roman" w:cs="Times New Roman"/>
                <w:b/>
                <w:color w:val="000000" w:themeColor="text1"/>
              </w:rPr>
            </w:pPr>
            <w:r w:rsidRPr="00C50C97">
              <w:rPr>
                <w:rFonts w:ascii="Times New Roman" w:hAnsi="Times New Roman" w:cs="Times New Roman"/>
                <w:b/>
                <w:color w:val="000000" w:themeColor="text1"/>
              </w:rPr>
              <w:t>Dimensions</w:t>
            </w:r>
          </w:p>
        </w:tc>
        <w:tc>
          <w:tcPr>
            <w:tcW w:w="540" w:type="dxa"/>
          </w:tcPr>
          <w:p w14:paraId="5AFADF80" w14:textId="77777777" w:rsidR="00EE56AE" w:rsidRPr="00C50C97" w:rsidRDefault="002A09EA" w:rsidP="00BD0816">
            <w:pPr>
              <w:tabs>
                <w:tab w:val="left" w:pos="3036"/>
              </w:tabs>
              <w:spacing w:after="200" w:line="360" w:lineRule="auto"/>
              <w:jc w:val="center"/>
              <w:rPr>
                <w:rFonts w:ascii="Times New Roman" w:hAnsi="Times New Roman" w:cs="Times New Roman"/>
                <w:b/>
                <w:color w:val="000000" w:themeColor="text1"/>
              </w:rPr>
            </w:pPr>
            <w:r w:rsidRPr="00C50C97">
              <w:rPr>
                <w:rFonts w:ascii="Times New Roman" w:hAnsi="Times New Roman" w:cs="Times New Roman"/>
                <w:b/>
                <w:color w:val="000000" w:themeColor="text1"/>
              </w:rPr>
              <w:t>1</w:t>
            </w:r>
          </w:p>
        </w:tc>
        <w:tc>
          <w:tcPr>
            <w:tcW w:w="450" w:type="dxa"/>
          </w:tcPr>
          <w:p w14:paraId="655D075E" w14:textId="77777777" w:rsidR="00EE56AE" w:rsidRPr="00C50C97" w:rsidRDefault="002A09EA" w:rsidP="00BD0816">
            <w:pPr>
              <w:tabs>
                <w:tab w:val="left" w:pos="3036"/>
              </w:tabs>
              <w:spacing w:after="200" w:line="360" w:lineRule="auto"/>
              <w:jc w:val="center"/>
              <w:rPr>
                <w:rFonts w:ascii="Times New Roman" w:hAnsi="Times New Roman" w:cs="Times New Roman"/>
                <w:b/>
                <w:color w:val="000000" w:themeColor="text1"/>
              </w:rPr>
            </w:pPr>
            <w:r w:rsidRPr="00C50C97">
              <w:rPr>
                <w:rFonts w:ascii="Times New Roman" w:hAnsi="Times New Roman" w:cs="Times New Roman"/>
                <w:b/>
                <w:color w:val="000000" w:themeColor="text1"/>
              </w:rPr>
              <w:t>2</w:t>
            </w:r>
          </w:p>
        </w:tc>
        <w:tc>
          <w:tcPr>
            <w:tcW w:w="432" w:type="dxa"/>
          </w:tcPr>
          <w:p w14:paraId="3CF08122" w14:textId="77777777" w:rsidR="00EE56AE" w:rsidRPr="00C50C97" w:rsidRDefault="002A09EA" w:rsidP="00BD0816">
            <w:pPr>
              <w:tabs>
                <w:tab w:val="left" w:pos="3036"/>
              </w:tabs>
              <w:spacing w:after="200" w:line="360" w:lineRule="auto"/>
              <w:jc w:val="center"/>
              <w:rPr>
                <w:rFonts w:ascii="Times New Roman" w:hAnsi="Times New Roman" w:cs="Times New Roman"/>
                <w:b/>
                <w:color w:val="000000" w:themeColor="text1"/>
              </w:rPr>
            </w:pPr>
            <w:r w:rsidRPr="00C50C97">
              <w:rPr>
                <w:rFonts w:ascii="Times New Roman" w:hAnsi="Times New Roman" w:cs="Times New Roman"/>
                <w:b/>
                <w:color w:val="000000" w:themeColor="text1"/>
              </w:rPr>
              <w:t>3</w:t>
            </w:r>
          </w:p>
        </w:tc>
        <w:tc>
          <w:tcPr>
            <w:tcW w:w="450" w:type="dxa"/>
          </w:tcPr>
          <w:p w14:paraId="7196C2F9" w14:textId="77777777" w:rsidR="00EE56AE" w:rsidRPr="00C50C97" w:rsidRDefault="002A09EA" w:rsidP="00BD0816">
            <w:pPr>
              <w:tabs>
                <w:tab w:val="left" w:pos="3036"/>
              </w:tabs>
              <w:spacing w:after="200" w:line="360" w:lineRule="auto"/>
              <w:jc w:val="center"/>
              <w:rPr>
                <w:rFonts w:ascii="Times New Roman" w:hAnsi="Times New Roman" w:cs="Times New Roman"/>
                <w:b/>
                <w:color w:val="000000" w:themeColor="text1"/>
              </w:rPr>
            </w:pPr>
            <w:r w:rsidRPr="00C50C97">
              <w:rPr>
                <w:rFonts w:ascii="Times New Roman" w:hAnsi="Times New Roman" w:cs="Times New Roman"/>
                <w:b/>
                <w:color w:val="000000" w:themeColor="text1"/>
              </w:rPr>
              <w:t>4</w:t>
            </w:r>
          </w:p>
        </w:tc>
        <w:tc>
          <w:tcPr>
            <w:tcW w:w="540" w:type="dxa"/>
          </w:tcPr>
          <w:p w14:paraId="3FC2D18E" w14:textId="77777777" w:rsidR="00EE56AE" w:rsidRPr="00C50C97" w:rsidRDefault="002A09EA" w:rsidP="00BD0816">
            <w:pPr>
              <w:tabs>
                <w:tab w:val="left" w:pos="3036"/>
              </w:tabs>
              <w:spacing w:after="200" w:line="360" w:lineRule="auto"/>
              <w:jc w:val="center"/>
              <w:rPr>
                <w:rFonts w:ascii="Times New Roman" w:hAnsi="Times New Roman" w:cs="Times New Roman"/>
                <w:b/>
                <w:color w:val="000000" w:themeColor="text1"/>
              </w:rPr>
            </w:pPr>
            <w:r w:rsidRPr="00C50C97">
              <w:rPr>
                <w:rFonts w:ascii="Times New Roman" w:hAnsi="Times New Roman" w:cs="Times New Roman"/>
                <w:b/>
                <w:color w:val="000000" w:themeColor="text1"/>
              </w:rPr>
              <w:t>5</w:t>
            </w:r>
          </w:p>
        </w:tc>
      </w:tr>
      <w:tr w:rsidR="00C50C97" w:rsidRPr="00C50C97" w14:paraId="4C3952EF" w14:textId="77777777" w:rsidTr="00BD0816">
        <w:tc>
          <w:tcPr>
            <w:tcW w:w="900" w:type="dxa"/>
          </w:tcPr>
          <w:p w14:paraId="57CC5E60" w14:textId="77777777" w:rsidR="00EE56AE" w:rsidRPr="00C50C97" w:rsidRDefault="002A09EA" w:rsidP="00BD0816">
            <w:pPr>
              <w:autoSpaceDE w:val="0"/>
              <w:autoSpaceDN w:val="0"/>
              <w:adjustRightInd w:val="0"/>
              <w:spacing w:after="200" w:line="360" w:lineRule="auto"/>
              <w:rPr>
                <w:rFonts w:ascii="Times New Roman" w:hAnsi="Times New Roman" w:cs="Times New Roman"/>
                <w:color w:val="000000" w:themeColor="text1"/>
              </w:rPr>
            </w:pPr>
            <w:r w:rsidRPr="00C50C97">
              <w:rPr>
                <w:rFonts w:ascii="Times New Roman" w:hAnsi="Times New Roman" w:cs="Times New Roman"/>
                <w:color w:val="000000" w:themeColor="text1"/>
              </w:rPr>
              <w:t>CSR1</w:t>
            </w:r>
          </w:p>
        </w:tc>
        <w:tc>
          <w:tcPr>
            <w:tcW w:w="6480" w:type="dxa"/>
            <w:vAlign w:val="bottom"/>
          </w:tcPr>
          <w:p w14:paraId="564D7572" w14:textId="77777777" w:rsidR="00EE56AE" w:rsidRPr="00C50C97" w:rsidRDefault="002A09EA" w:rsidP="00BD0816">
            <w:pPr>
              <w:autoSpaceDE w:val="0"/>
              <w:autoSpaceDN w:val="0"/>
              <w:adjustRightInd w:val="0"/>
              <w:jc w:val="both"/>
              <w:rPr>
                <w:rFonts w:ascii="Times New Roman" w:eastAsia="Times New Roman" w:hAnsi="Times New Roman" w:cs="Times New Roman"/>
                <w:color w:val="000000" w:themeColor="text1"/>
                <w:sz w:val="24"/>
              </w:rPr>
            </w:pPr>
            <w:r w:rsidRPr="00C50C97">
              <w:rPr>
                <w:rFonts w:ascii="Times New Roman" w:eastAsia="Times New Roman" w:hAnsi="Times New Roman" w:cs="Times New Roman"/>
                <w:color w:val="000000" w:themeColor="text1"/>
                <w:sz w:val="24"/>
              </w:rPr>
              <w:t>This company provides safe and secure working conditions for employees and encourages them to participate in voluntary activities.</w:t>
            </w:r>
          </w:p>
        </w:tc>
        <w:tc>
          <w:tcPr>
            <w:tcW w:w="540" w:type="dxa"/>
          </w:tcPr>
          <w:p w14:paraId="749F77D1" w14:textId="77777777" w:rsidR="00EE56AE" w:rsidRPr="00C50C97" w:rsidRDefault="00EE56AE" w:rsidP="00BD0816">
            <w:pPr>
              <w:autoSpaceDE w:val="0"/>
              <w:autoSpaceDN w:val="0"/>
              <w:adjustRightInd w:val="0"/>
              <w:spacing w:after="200" w:line="360" w:lineRule="auto"/>
              <w:jc w:val="center"/>
              <w:rPr>
                <w:rFonts w:ascii="Times New Roman" w:hAnsi="Times New Roman" w:cs="Times New Roman"/>
                <w:color w:val="000000" w:themeColor="text1"/>
              </w:rPr>
            </w:pPr>
          </w:p>
        </w:tc>
        <w:tc>
          <w:tcPr>
            <w:tcW w:w="450" w:type="dxa"/>
          </w:tcPr>
          <w:p w14:paraId="24C4923A" w14:textId="77777777" w:rsidR="00EE56AE" w:rsidRPr="00C50C97" w:rsidRDefault="00EE56AE" w:rsidP="00BD0816">
            <w:pPr>
              <w:autoSpaceDE w:val="0"/>
              <w:autoSpaceDN w:val="0"/>
              <w:adjustRightInd w:val="0"/>
              <w:spacing w:after="200" w:line="360" w:lineRule="auto"/>
              <w:jc w:val="center"/>
              <w:rPr>
                <w:rFonts w:ascii="Times New Roman" w:hAnsi="Times New Roman" w:cs="Times New Roman"/>
                <w:color w:val="000000" w:themeColor="text1"/>
              </w:rPr>
            </w:pPr>
          </w:p>
        </w:tc>
        <w:tc>
          <w:tcPr>
            <w:tcW w:w="432" w:type="dxa"/>
          </w:tcPr>
          <w:p w14:paraId="242A73F1" w14:textId="77777777" w:rsidR="00EE56AE" w:rsidRPr="00C50C97" w:rsidRDefault="00EE56AE" w:rsidP="00BD0816">
            <w:pPr>
              <w:autoSpaceDE w:val="0"/>
              <w:autoSpaceDN w:val="0"/>
              <w:adjustRightInd w:val="0"/>
              <w:spacing w:after="200" w:line="360" w:lineRule="auto"/>
              <w:jc w:val="center"/>
              <w:rPr>
                <w:rFonts w:ascii="Times New Roman" w:hAnsi="Times New Roman" w:cs="Times New Roman"/>
                <w:color w:val="000000" w:themeColor="text1"/>
              </w:rPr>
            </w:pPr>
          </w:p>
        </w:tc>
        <w:tc>
          <w:tcPr>
            <w:tcW w:w="450" w:type="dxa"/>
          </w:tcPr>
          <w:p w14:paraId="0BAEB939" w14:textId="77777777" w:rsidR="00EE56AE" w:rsidRPr="00C50C97" w:rsidRDefault="00EE56AE" w:rsidP="00BD0816">
            <w:pPr>
              <w:autoSpaceDE w:val="0"/>
              <w:autoSpaceDN w:val="0"/>
              <w:adjustRightInd w:val="0"/>
              <w:spacing w:after="200" w:line="360" w:lineRule="auto"/>
              <w:jc w:val="center"/>
              <w:rPr>
                <w:rFonts w:ascii="Times New Roman" w:hAnsi="Times New Roman" w:cs="Times New Roman"/>
                <w:color w:val="000000" w:themeColor="text1"/>
              </w:rPr>
            </w:pPr>
          </w:p>
        </w:tc>
        <w:tc>
          <w:tcPr>
            <w:tcW w:w="540" w:type="dxa"/>
          </w:tcPr>
          <w:p w14:paraId="49047CEC" w14:textId="77777777" w:rsidR="00EE56AE" w:rsidRPr="00C50C97" w:rsidRDefault="00EE56AE" w:rsidP="00BD0816">
            <w:pPr>
              <w:autoSpaceDE w:val="0"/>
              <w:autoSpaceDN w:val="0"/>
              <w:adjustRightInd w:val="0"/>
              <w:spacing w:after="200" w:line="360" w:lineRule="auto"/>
              <w:jc w:val="center"/>
              <w:rPr>
                <w:rFonts w:ascii="Times New Roman" w:hAnsi="Times New Roman" w:cs="Times New Roman"/>
                <w:color w:val="000000" w:themeColor="text1"/>
              </w:rPr>
            </w:pPr>
          </w:p>
        </w:tc>
      </w:tr>
      <w:tr w:rsidR="00C50C97" w:rsidRPr="00C50C97" w14:paraId="7C915080" w14:textId="77777777" w:rsidTr="00BD0816">
        <w:tc>
          <w:tcPr>
            <w:tcW w:w="900" w:type="dxa"/>
          </w:tcPr>
          <w:p w14:paraId="4E2F7590" w14:textId="77777777" w:rsidR="00EE56AE" w:rsidRPr="00C50C97" w:rsidRDefault="002A09EA" w:rsidP="00BD0816">
            <w:pPr>
              <w:autoSpaceDE w:val="0"/>
              <w:autoSpaceDN w:val="0"/>
              <w:adjustRightInd w:val="0"/>
              <w:spacing w:after="200" w:line="360" w:lineRule="auto"/>
              <w:rPr>
                <w:rFonts w:ascii="Times New Roman" w:hAnsi="Times New Roman" w:cs="Times New Roman"/>
                <w:color w:val="000000" w:themeColor="text1"/>
              </w:rPr>
            </w:pPr>
            <w:r w:rsidRPr="00C50C97">
              <w:rPr>
                <w:rFonts w:ascii="Times New Roman" w:hAnsi="Times New Roman" w:cs="Times New Roman"/>
                <w:color w:val="000000" w:themeColor="text1"/>
              </w:rPr>
              <w:t>CSR 2</w:t>
            </w:r>
          </w:p>
        </w:tc>
        <w:tc>
          <w:tcPr>
            <w:tcW w:w="6480" w:type="dxa"/>
            <w:vAlign w:val="bottom"/>
          </w:tcPr>
          <w:p w14:paraId="0DBDEDE2" w14:textId="77777777" w:rsidR="00EE56AE" w:rsidRPr="00C50C97" w:rsidRDefault="002A09EA" w:rsidP="00BD0816">
            <w:pPr>
              <w:autoSpaceDE w:val="0"/>
              <w:autoSpaceDN w:val="0"/>
              <w:adjustRightInd w:val="0"/>
              <w:jc w:val="both"/>
              <w:rPr>
                <w:rFonts w:ascii="Times New Roman" w:eastAsia="Times New Roman" w:hAnsi="Times New Roman" w:cs="Times New Roman"/>
                <w:color w:val="000000" w:themeColor="text1"/>
                <w:sz w:val="24"/>
              </w:rPr>
            </w:pPr>
            <w:r w:rsidRPr="00C50C97">
              <w:rPr>
                <w:rFonts w:ascii="Times New Roman" w:eastAsia="Times New Roman" w:hAnsi="Times New Roman" w:cs="Times New Roman"/>
                <w:color w:val="000000" w:themeColor="text1"/>
                <w:sz w:val="24"/>
              </w:rPr>
              <w:t>This company provides information about its products and services</w:t>
            </w:r>
          </w:p>
        </w:tc>
        <w:tc>
          <w:tcPr>
            <w:tcW w:w="540" w:type="dxa"/>
          </w:tcPr>
          <w:p w14:paraId="4A5B9F0A" w14:textId="77777777" w:rsidR="00EE56AE" w:rsidRPr="00C50C97" w:rsidRDefault="00EE56AE" w:rsidP="00BD0816">
            <w:pPr>
              <w:autoSpaceDE w:val="0"/>
              <w:autoSpaceDN w:val="0"/>
              <w:adjustRightInd w:val="0"/>
              <w:spacing w:after="200" w:line="360" w:lineRule="auto"/>
              <w:jc w:val="center"/>
              <w:rPr>
                <w:rFonts w:ascii="Times New Roman" w:hAnsi="Times New Roman" w:cs="Times New Roman"/>
                <w:color w:val="000000" w:themeColor="text1"/>
              </w:rPr>
            </w:pPr>
          </w:p>
        </w:tc>
        <w:tc>
          <w:tcPr>
            <w:tcW w:w="450" w:type="dxa"/>
          </w:tcPr>
          <w:p w14:paraId="37F1155B" w14:textId="77777777" w:rsidR="00EE56AE" w:rsidRPr="00C50C97" w:rsidRDefault="00EE56AE" w:rsidP="00BD0816">
            <w:pPr>
              <w:autoSpaceDE w:val="0"/>
              <w:autoSpaceDN w:val="0"/>
              <w:adjustRightInd w:val="0"/>
              <w:spacing w:after="200" w:line="360" w:lineRule="auto"/>
              <w:jc w:val="center"/>
              <w:rPr>
                <w:rFonts w:ascii="Times New Roman" w:hAnsi="Times New Roman" w:cs="Times New Roman"/>
                <w:color w:val="000000" w:themeColor="text1"/>
              </w:rPr>
            </w:pPr>
          </w:p>
        </w:tc>
        <w:tc>
          <w:tcPr>
            <w:tcW w:w="432" w:type="dxa"/>
          </w:tcPr>
          <w:p w14:paraId="36CD0BEA" w14:textId="77777777" w:rsidR="00EE56AE" w:rsidRPr="00C50C97" w:rsidRDefault="00EE56AE" w:rsidP="00BD0816">
            <w:pPr>
              <w:autoSpaceDE w:val="0"/>
              <w:autoSpaceDN w:val="0"/>
              <w:adjustRightInd w:val="0"/>
              <w:spacing w:after="200" w:line="360" w:lineRule="auto"/>
              <w:jc w:val="center"/>
              <w:rPr>
                <w:rFonts w:ascii="Times New Roman" w:hAnsi="Times New Roman" w:cs="Times New Roman"/>
                <w:color w:val="000000" w:themeColor="text1"/>
              </w:rPr>
            </w:pPr>
          </w:p>
        </w:tc>
        <w:tc>
          <w:tcPr>
            <w:tcW w:w="450" w:type="dxa"/>
          </w:tcPr>
          <w:p w14:paraId="734EF143" w14:textId="77777777" w:rsidR="00EE56AE" w:rsidRPr="00C50C97" w:rsidRDefault="00EE56AE" w:rsidP="00BD0816">
            <w:pPr>
              <w:autoSpaceDE w:val="0"/>
              <w:autoSpaceDN w:val="0"/>
              <w:adjustRightInd w:val="0"/>
              <w:spacing w:after="200" w:line="360" w:lineRule="auto"/>
              <w:jc w:val="center"/>
              <w:rPr>
                <w:rFonts w:ascii="Times New Roman" w:hAnsi="Times New Roman" w:cs="Times New Roman"/>
                <w:color w:val="000000" w:themeColor="text1"/>
              </w:rPr>
            </w:pPr>
          </w:p>
        </w:tc>
        <w:tc>
          <w:tcPr>
            <w:tcW w:w="540" w:type="dxa"/>
          </w:tcPr>
          <w:p w14:paraId="368A8EB4" w14:textId="77777777" w:rsidR="00EE56AE" w:rsidRPr="00C50C97" w:rsidRDefault="00EE56AE" w:rsidP="00BD0816">
            <w:pPr>
              <w:autoSpaceDE w:val="0"/>
              <w:autoSpaceDN w:val="0"/>
              <w:adjustRightInd w:val="0"/>
              <w:spacing w:after="200" w:line="360" w:lineRule="auto"/>
              <w:jc w:val="center"/>
              <w:rPr>
                <w:rFonts w:ascii="Times New Roman" w:hAnsi="Times New Roman" w:cs="Times New Roman"/>
                <w:color w:val="000000" w:themeColor="text1"/>
              </w:rPr>
            </w:pPr>
          </w:p>
        </w:tc>
      </w:tr>
      <w:tr w:rsidR="00C50C97" w:rsidRPr="00C50C97" w14:paraId="05F4F268" w14:textId="77777777" w:rsidTr="00BD0816">
        <w:tc>
          <w:tcPr>
            <w:tcW w:w="900" w:type="dxa"/>
          </w:tcPr>
          <w:p w14:paraId="6DCA38C8" w14:textId="77777777" w:rsidR="00EE56AE" w:rsidRPr="00C50C97" w:rsidRDefault="002A09EA" w:rsidP="00BD0816">
            <w:pPr>
              <w:autoSpaceDE w:val="0"/>
              <w:autoSpaceDN w:val="0"/>
              <w:adjustRightInd w:val="0"/>
              <w:spacing w:after="200" w:line="360" w:lineRule="auto"/>
              <w:rPr>
                <w:rFonts w:ascii="Times New Roman" w:hAnsi="Times New Roman" w:cs="Times New Roman"/>
                <w:color w:val="000000" w:themeColor="text1"/>
              </w:rPr>
            </w:pPr>
            <w:r w:rsidRPr="00C50C97">
              <w:rPr>
                <w:rFonts w:ascii="Times New Roman" w:hAnsi="Times New Roman" w:cs="Times New Roman"/>
                <w:color w:val="000000" w:themeColor="text1"/>
              </w:rPr>
              <w:t>CSR 3</w:t>
            </w:r>
          </w:p>
        </w:tc>
        <w:tc>
          <w:tcPr>
            <w:tcW w:w="6480" w:type="dxa"/>
            <w:vAlign w:val="bottom"/>
          </w:tcPr>
          <w:p w14:paraId="01F13B49" w14:textId="77777777" w:rsidR="00EE56AE" w:rsidRPr="00C50C97" w:rsidRDefault="002A09EA" w:rsidP="00BD0816">
            <w:pPr>
              <w:autoSpaceDE w:val="0"/>
              <w:autoSpaceDN w:val="0"/>
              <w:adjustRightInd w:val="0"/>
              <w:jc w:val="both"/>
              <w:rPr>
                <w:rFonts w:ascii="Times New Roman" w:eastAsia="Times New Roman" w:hAnsi="Times New Roman" w:cs="Times New Roman"/>
                <w:color w:val="000000" w:themeColor="text1"/>
                <w:sz w:val="24"/>
              </w:rPr>
            </w:pPr>
            <w:r w:rsidRPr="00C50C97">
              <w:rPr>
                <w:rFonts w:ascii="Times New Roman" w:eastAsia="Times New Roman" w:hAnsi="Times New Roman" w:cs="Times New Roman"/>
                <w:color w:val="000000" w:themeColor="text1"/>
                <w:sz w:val="24"/>
              </w:rPr>
              <w:t>Our company has an environmentally related mission and makes an all-out effort to maintain and preserve the environment</w:t>
            </w:r>
          </w:p>
        </w:tc>
        <w:tc>
          <w:tcPr>
            <w:tcW w:w="540" w:type="dxa"/>
          </w:tcPr>
          <w:p w14:paraId="1E7BFEEB" w14:textId="77777777" w:rsidR="00EE56AE" w:rsidRPr="00C50C97" w:rsidRDefault="00EE56AE" w:rsidP="00BD0816">
            <w:pPr>
              <w:autoSpaceDE w:val="0"/>
              <w:autoSpaceDN w:val="0"/>
              <w:adjustRightInd w:val="0"/>
              <w:spacing w:after="200" w:line="360" w:lineRule="auto"/>
              <w:jc w:val="center"/>
              <w:rPr>
                <w:rFonts w:ascii="Times New Roman" w:hAnsi="Times New Roman" w:cs="Times New Roman"/>
                <w:color w:val="000000" w:themeColor="text1"/>
              </w:rPr>
            </w:pPr>
          </w:p>
        </w:tc>
        <w:tc>
          <w:tcPr>
            <w:tcW w:w="450" w:type="dxa"/>
          </w:tcPr>
          <w:p w14:paraId="15EF34F9" w14:textId="77777777" w:rsidR="00EE56AE" w:rsidRPr="00C50C97" w:rsidRDefault="00EE56AE" w:rsidP="00BD0816">
            <w:pPr>
              <w:autoSpaceDE w:val="0"/>
              <w:autoSpaceDN w:val="0"/>
              <w:adjustRightInd w:val="0"/>
              <w:spacing w:after="200" w:line="360" w:lineRule="auto"/>
              <w:jc w:val="center"/>
              <w:rPr>
                <w:rFonts w:ascii="Times New Roman" w:hAnsi="Times New Roman" w:cs="Times New Roman"/>
                <w:color w:val="000000" w:themeColor="text1"/>
              </w:rPr>
            </w:pPr>
          </w:p>
        </w:tc>
        <w:tc>
          <w:tcPr>
            <w:tcW w:w="432" w:type="dxa"/>
          </w:tcPr>
          <w:p w14:paraId="14CFF666" w14:textId="77777777" w:rsidR="00EE56AE" w:rsidRPr="00C50C97" w:rsidRDefault="00EE56AE" w:rsidP="00BD0816">
            <w:pPr>
              <w:autoSpaceDE w:val="0"/>
              <w:autoSpaceDN w:val="0"/>
              <w:adjustRightInd w:val="0"/>
              <w:spacing w:after="200" w:line="360" w:lineRule="auto"/>
              <w:jc w:val="center"/>
              <w:rPr>
                <w:rFonts w:ascii="Times New Roman" w:hAnsi="Times New Roman" w:cs="Times New Roman"/>
                <w:color w:val="000000" w:themeColor="text1"/>
              </w:rPr>
            </w:pPr>
          </w:p>
        </w:tc>
        <w:tc>
          <w:tcPr>
            <w:tcW w:w="450" w:type="dxa"/>
          </w:tcPr>
          <w:p w14:paraId="092C548A" w14:textId="77777777" w:rsidR="00EE56AE" w:rsidRPr="00C50C97" w:rsidRDefault="00EE56AE" w:rsidP="00BD0816">
            <w:pPr>
              <w:autoSpaceDE w:val="0"/>
              <w:autoSpaceDN w:val="0"/>
              <w:adjustRightInd w:val="0"/>
              <w:spacing w:after="200" w:line="360" w:lineRule="auto"/>
              <w:jc w:val="center"/>
              <w:rPr>
                <w:rFonts w:ascii="Times New Roman" w:hAnsi="Times New Roman" w:cs="Times New Roman"/>
                <w:color w:val="000000" w:themeColor="text1"/>
              </w:rPr>
            </w:pPr>
          </w:p>
        </w:tc>
        <w:tc>
          <w:tcPr>
            <w:tcW w:w="540" w:type="dxa"/>
          </w:tcPr>
          <w:p w14:paraId="04B3EF6E" w14:textId="77777777" w:rsidR="00EE56AE" w:rsidRPr="00C50C97" w:rsidRDefault="00EE56AE" w:rsidP="00BD0816">
            <w:pPr>
              <w:autoSpaceDE w:val="0"/>
              <w:autoSpaceDN w:val="0"/>
              <w:adjustRightInd w:val="0"/>
              <w:spacing w:after="200" w:line="360" w:lineRule="auto"/>
              <w:jc w:val="center"/>
              <w:rPr>
                <w:rFonts w:ascii="Times New Roman" w:hAnsi="Times New Roman" w:cs="Times New Roman"/>
                <w:color w:val="000000" w:themeColor="text1"/>
              </w:rPr>
            </w:pPr>
          </w:p>
        </w:tc>
      </w:tr>
      <w:tr w:rsidR="00C50C97" w:rsidRPr="00C50C97" w14:paraId="754BD75D" w14:textId="77777777" w:rsidTr="00BD0816">
        <w:tc>
          <w:tcPr>
            <w:tcW w:w="900" w:type="dxa"/>
          </w:tcPr>
          <w:p w14:paraId="2104300A" w14:textId="77777777" w:rsidR="00EE56AE" w:rsidRPr="00C50C97" w:rsidRDefault="002A09EA" w:rsidP="00BD0816">
            <w:pPr>
              <w:autoSpaceDE w:val="0"/>
              <w:autoSpaceDN w:val="0"/>
              <w:adjustRightInd w:val="0"/>
              <w:spacing w:after="200" w:line="360" w:lineRule="auto"/>
              <w:rPr>
                <w:rFonts w:ascii="Times New Roman" w:hAnsi="Times New Roman" w:cs="Times New Roman"/>
                <w:color w:val="000000" w:themeColor="text1"/>
              </w:rPr>
            </w:pPr>
            <w:r w:rsidRPr="00C50C97">
              <w:rPr>
                <w:rFonts w:ascii="Times New Roman" w:hAnsi="Times New Roman" w:cs="Times New Roman"/>
                <w:color w:val="000000" w:themeColor="text1"/>
              </w:rPr>
              <w:t>CSR 4</w:t>
            </w:r>
          </w:p>
        </w:tc>
        <w:tc>
          <w:tcPr>
            <w:tcW w:w="6480" w:type="dxa"/>
            <w:vAlign w:val="bottom"/>
          </w:tcPr>
          <w:p w14:paraId="38B3A236" w14:textId="77777777" w:rsidR="00EE56AE" w:rsidRPr="00C50C97" w:rsidRDefault="002A09EA" w:rsidP="00BD0816">
            <w:pPr>
              <w:autoSpaceDE w:val="0"/>
              <w:autoSpaceDN w:val="0"/>
              <w:adjustRightInd w:val="0"/>
              <w:jc w:val="both"/>
              <w:rPr>
                <w:rFonts w:ascii="Times New Roman" w:eastAsia="Times New Roman" w:hAnsi="Times New Roman" w:cs="Times New Roman"/>
                <w:color w:val="000000" w:themeColor="text1"/>
                <w:sz w:val="24"/>
              </w:rPr>
            </w:pPr>
            <w:r w:rsidRPr="00C50C97">
              <w:rPr>
                <w:rFonts w:ascii="Times New Roman" w:eastAsia="Times New Roman" w:hAnsi="Times New Roman" w:cs="Times New Roman"/>
                <w:color w:val="000000" w:themeColor="text1"/>
                <w:sz w:val="24"/>
              </w:rPr>
              <w:t>The company takes into account the sustainability of its actions by</w:t>
            </w:r>
          </w:p>
          <w:p w14:paraId="5E62BC65" w14:textId="77777777" w:rsidR="00EE56AE" w:rsidRPr="00C50C97" w:rsidRDefault="002A09EA" w:rsidP="00BD0816">
            <w:pPr>
              <w:jc w:val="both"/>
              <w:rPr>
                <w:rFonts w:ascii="Times New Roman" w:eastAsia="Times New Roman" w:hAnsi="Times New Roman" w:cs="Times New Roman"/>
                <w:color w:val="000000" w:themeColor="text1"/>
                <w:sz w:val="24"/>
              </w:rPr>
            </w:pPr>
            <w:r w:rsidRPr="00C50C97">
              <w:rPr>
                <w:rFonts w:ascii="Times New Roman" w:eastAsia="Times New Roman" w:hAnsi="Times New Roman" w:cs="Times New Roman"/>
                <w:color w:val="000000" w:themeColor="text1"/>
                <w:sz w:val="24"/>
              </w:rPr>
              <w:t>a proactive approach for CSR</w:t>
            </w:r>
          </w:p>
        </w:tc>
        <w:tc>
          <w:tcPr>
            <w:tcW w:w="540" w:type="dxa"/>
          </w:tcPr>
          <w:p w14:paraId="0CE2532C" w14:textId="77777777" w:rsidR="00EE56AE" w:rsidRPr="00C50C97" w:rsidRDefault="00EE56AE" w:rsidP="00BD0816">
            <w:pPr>
              <w:autoSpaceDE w:val="0"/>
              <w:autoSpaceDN w:val="0"/>
              <w:adjustRightInd w:val="0"/>
              <w:spacing w:after="200" w:line="360" w:lineRule="auto"/>
              <w:jc w:val="center"/>
              <w:rPr>
                <w:rFonts w:ascii="Times New Roman" w:hAnsi="Times New Roman" w:cs="Times New Roman"/>
                <w:color w:val="000000" w:themeColor="text1"/>
              </w:rPr>
            </w:pPr>
          </w:p>
        </w:tc>
        <w:tc>
          <w:tcPr>
            <w:tcW w:w="450" w:type="dxa"/>
          </w:tcPr>
          <w:p w14:paraId="619D88B6" w14:textId="77777777" w:rsidR="00EE56AE" w:rsidRPr="00C50C97" w:rsidRDefault="00EE56AE" w:rsidP="00BD0816">
            <w:pPr>
              <w:autoSpaceDE w:val="0"/>
              <w:autoSpaceDN w:val="0"/>
              <w:adjustRightInd w:val="0"/>
              <w:spacing w:after="200" w:line="360" w:lineRule="auto"/>
              <w:jc w:val="center"/>
              <w:rPr>
                <w:rFonts w:ascii="Times New Roman" w:hAnsi="Times New Roman" w:cs="Times New Roman"/>
                <w:color w:val="000000" w:themeColor="text1"/>
              </w:rPr>
            </w:pPr>
          </w:p>
        </w:tc>
        <w:tc>
          <w:tcPr>
            <w:tcW w:w="432" w:type="dxa"/>
          </w:tcPr>
          <w:p w14:paraId="7392A420" w14:textId="77777777" w:rsidR="00EE56AE" w:rsidRPr="00C50C97" w:rsidRDefault="00EE56AE" w:rsidP="00BD0816">
            <w:pPr>
              <w:autoSpaceDE w:val="0"/>
              <w:autoSpaceDN w:val="0"/>
              <w:adjustRightInd w:val="0"/>
              <w:spacing w:after="200" w:line="360" w:lineRule="auto"/>
              <w:jc w:val="center"/>
              <w:rPr>
                <w:rFonts w:ascii="Times New Roman" w:hAnsi="Times New Roman" w:cs="Times New Roman"/>
                <w:color w:val="000000" w:themeColor="text1"/>
              </w:rPr>
            </w:pPr>
          </w:p>
        </w:tc>
        <w:tc>
          <w:tcPr>
            <w:tcW w:w="450" w:type="dxa"/>
          </w:tcPr>
          <w:p w14:paraId="5BAF630C" w14:textId="77777777" w:rsidR="00EE56AE" w:rsidRPr="00C50C97" w:rsidRDefault="00EE56AE" w:rsidP="00BD0816">
            <w:pPr>
              <w:autoSpaceDE w:val="0"/>
              <w:autoSpaceDN w:val="0"/>
              <w:adjustRightInd w:val="0"/>
              <w:spacing w:after="200" w:line="360" w:lineRule="auto"/>
              <w:jc w:val="center"/>
              <w:rPr>
                <w:rFonts w:ascii="Times New Roman" w:hAnsi="Times New Roman" w:cs="Times New Roman"/>
                <w:color w:val="000000" w:themeColor="text1"/>
              </w:rPr>
            </w:pPr>
          </w:p>
        </w:tc>
        <w:tc>
          <w:tcPr>
            <w:tcW w:w="540" w:type="dxa"/>
          </w:tcPr>
          <w:p w14:paraId="7277B446" w14:textId="77777777" w:rsidR="00EE56AE" w:rsidRPr="00C50C97" w:rsidRDefault="00EE56AE" w:rsidP="00BD0816">
            <w:pPr>
              <w:autoSpaceDE w:val="0"/>
              <w:autoSpaceDN w:val="0"/>
              <w:adjustRightInd w:val="0"/>
              <w:spacing w:after="200" w:line="360" w:lineRule="auto"/>
              <w:jc w:val="center"/>
              <w:rPr>
                <w:rFonts w:ascii="Times New Roman" w:hAnsi="Times New Roman" w:cs="Times New Roman"/>
                <w:color w:val="000000" w:themeColor="text1"/>
              </w:rPr>
            </w:pPr>
          </w:p>
        </w:tc>
      </w:tr>
      <w:tr w:rsidR="00C50C97" w:rsidRPr="00C50C97" w14:paraId="1EFD7527" w14:textId="77777777" w:rsidTr="00BD0816">
        <w:tc>
          <w:tcPr>
            <w:tcW w:w="900" w:type="dxa"/>
          </w:tcPr>
          <w:p w14:paraId="79920763" w14:textId="77777777" w:rsidR="00EE56AE" w:rsidRPr="00C50C97" w:rsidRDefault="002A09EA" w:rsidP="00BD0816">
            <w:pPr>
              <w:autoSpaceDE w:val="0"/>
              <w:autoSpaceDN w:val="0"/>
              <w:adjustRightInd w:val="0"/>
              <w:spacing w:after="200" w:line="360" w:lineRule="auto"/>
              <w:rPr>
                <w:rFonts w:ascii="Times New Roman" w:hAnsi="Times New Roman" w:cs="Times New Roman"/>
                <w:color w:val="000000" w:themeColor="text1"/>
              </w:rPr>
            </w:pPr>
            <w:r w:rsidRPr="00C50C97">
              <w:rPr>
                <w:rFonts w:ascii="Times New Roman" w:hAnsi="Times New Roman" w:cs="Times New Roman"/>
                <w:color w:val="000000" w:themeColor="text1"/>
              </w:rPr>
              <w:t>CSR5</w:t>
            </w:r>
          </w:p>
        </w:tc>
        <w:tc>
          <w:tcPr>
            <w:tcW w:w="6480" w:type="dxa"/>
            <w:vAlign w:val="bottom"/>
          </w:tcPr>
          <w:p w14:paraId="723263DD" w14:textId="77777777" w:rsidR="00EE56AE" w:rsidRPr="00C50C97" w:rsidRDefault="002A09EA" w:rsidP="00BD0816">
            <w:pPr>
              <w:autoSpaceDE w:val="0"/>
              <w:autoSpaceDN w:val="0"/>
              <w:adjustRightInd w:val="0"/>
              <w:jc w:val="both"/>
              <w:rPr>
                <w:rFonts w:ascii="Times New Roman" w:eastAsia="Times New Roman" w:hAnsi="Times New Roman" w:cs="Times New Roman"/>
                <w:color w:val="000000" w:themeColor="text1"/>
                <w:sz w:val="24"/>
              </w:rPr>
            </w:pPr>
            <w:r w:rsidRPr="00C50C97">
              <w:rPr>
                <w:rFonts w:ascii="Times New Roman" w:eastAsia="Times New Roman" w:hAnsi="Times New Roman" w:cs="Times New Roman"/>
                <w:color w:val="000000" w:themeColor="text1"/>
                <w:sz w:val="24"/>
              </w:rPr>
              <w:t>This company performs CSR activities and has internal control to monitor and enforce CSR</w:t>
            </w:r>
          </w:p>
        </w:tc>
        <w:tc>
          <w:tcPr>
            <w:tcW w:w="540" w:type="dxa"/>
          </w:tcPr>
          <w:p w14:paraId="122DFBB7" w14:textId="77777777" w:rsidR="00EE56AE" w:rsidRPr="00C50C97" w:rsidRDefault="00EE56AE" w:rsidP="00BD0816">
            <w:pPr>
              <w:autoSpaceDE w:val="0"/>
              <w:autoSpaceDN w:val="0"/>
              <w:adjustRightInd w:val="0"/>
              <w:spacing w:after="200" w:line="360" w:lineRule="auto"/>
              <w:jc w:val="center"/>
              <w:rPr>
                <w:rFonts w:ascii="Times New Roman" w:hAnsi="Times New Roman" w:cs="Times New Roman"/>
                <w:color w:val="000000" w:themeColor="text1"/>
              </w:rPr>
            </w:pPr>
          </w:p>
        </w:tc>
        <w:tc>
          <w:tcPr>
            <w:tcW w:w="450" w:type="dxa"/>
          </w:tcPr>
          <w:p w14:paraId="091E5AA6" w14:textId="77777777" w:rsidR="00EE56AE" w:rsidRPr="00C50C97" w:rsidRDefault="00EE56AE" w:rsidP="00BD0816">
            <w:pPr>
              <w:autoSpaceDE w:val="0"/>
              <w:autoSpaceDN w:val="0"/>
              <w:adjustRightInd w:val="0"/>
              <w:spacing w:after="200" w:line="360" w:lineRule="auto"/>
              <w:jc w:val="center"/>
              <w:rPr>
                <w:rFonts w:ascii="Times New Roman" w:hAnsi="Times New Roman" w:cs="Times New Roman"/>
                <w:color w:val="000000" w:themeColor="text1"/>
              </w:rPr>
            </w:pPr>
          </w:p>
        </w:tc>
        <w:tc>
          <w:tcPr>
            <w:tcW w:w="432" w:type="dxa"/>
          </w:tcPr>
          <w:p w14:paraId="6C884A80" w14:textId="77777777" w:rsidR="00EE56AE" w:rsidRPr="00C50C97" w:rsidRDefault="00EE56AE" w:rsidP="00BD0816">
            <w:pPr>
              <w:autoSpaceDE w:val="0"/>
              <w:autoSpaceDN w:val="0"/>
              <w:adjustRightInd w:val="0"/>
              <w:spacing w:after="200" w:line="360" w:lineRule="auto"/>
              <w:jc w:val="center"/>
              <w:rPr>
                <w:rFonts w:ascii="Times New Roman" w:hAnsi="Times New Roman" w:cs="Times New Roman"/>
                <w:color w:val="000000" w:themeColor="text1"/>
              </w:rPr>
            </w:pPr>
          </w:p>
        </w:tc>
        <w:tc>
          <w:tcPr>
            <w:tcW w:w="450" w:type="dxa"/>
          </w:tcPr>
          <w:p w14:paraId="439EF32E" w14:textId="77777777" w:rsidR="00EE56AE" w:rsidRPr="00C50C97" w:rsidRDefault="00EE56AE" w:rsidP="00BD0816">
            <w:pPr>
              <w:autoSpaceDE w:val="0"/>
              <w:autoSpaceDN w:val="0"/>
              <w:adjustRightInd w:val="0"/>
              <w:spacing w:after="200" w:line="360" w:lineRule="auto"/>
              <w:jc w:val="center"/>
              <w:rPr>
                <w:rFonts w:ascii="Times New Roman" w:hAnsi="Times New Roman" w:cs="Times New Roman"/>
                <w:color w:val="000000" w:themeColor="text1"/>
              </w:rPr>
            </w:pPr>
          </w:p>
        </w:tc>
        <w:tc>
          <w:tcPr>
            <w:tcW w:w="540" w:type="dxa"/>
          </w:tcPr>
          <w:p w14:paraId="43E40E18" w14:textId="77777777" w:rsidR="00EE56AE" w:rsidRPr="00C50C97" w:rsidRDefault="00EE56AE" w:rsidP="00BD0816">
            <w:pPr>
              <w:autoSpaceDE w:val="0"/>
              <w:autoSpaceDN w:val="0"/>
              <w:adjustRightInd w:val="0"/>
              <w:spacing w:after="200" w:line="360" w:lineRule="auto"/>
              <w:jc w:val="center"/>
              <w:rPr>
                <w:rFonts w:ascii="Times New Roman" w:hAnsi="Times New Roman" w:cs="Times New Roman"/>
                <w:color w:val="000000" w:themeColor="text1"/>
              </w:rPr>
            </w:pPr>
          </w:p>
        </w:tc>
      </w:tr>
    </w:tbl>
    <w:p w14:paraId="7C84291D" w14:textId="77777777" w:rsidR="00EE56AE" w:rsidRPr="00C50C97" w:rsidRDefault="00EE56AE" w:rsidP="00EE56AE">
      <w:pPr>
        <w:spacing w:line="360" w:lineRule="auto"/>
        <w:jc w:val="center"/>
        <w:rPr>
          <w:rFonts w:ascii="Times New Roman" w:hAnsi="Times New Roman" w:cs="Times New Roman"/>
          <w:b/>
          <w:color w:val="000000" w:themeColor="text1"/>
        </w:rPr>
      </w:pPr>
    </w:p>
    <w:p w14:paraId="752A3677" w14:textId="77777777" w:rsidR="00EE56AE" w:rsidRPr="00C50C97" w:rsidRDefault="002A09EA" w:rsidP="00EE56AE">
      <w:pPr>
        <w:spacing w:line="360" w:lineRule="auto"/>
        <w:rPr>
          <w:rFonts w:ascii="Times New Roman" w:hAnsi="Times New Roman" w:cs="Times New Roman"/>
          <w:color w:val="000000" w:themeColor="text1"/>
        </w:rPr>
      </w:pPr>
      <w:r w:rsidRPr="00C50C97">
        <w:rPr>
          <w:rFonts w:ascii="Times New Roman" w:hAnsi="Times New Roman" w:cs="Times New Roman"/>
          <w:color w:val="000000" w:themeColor="text1"/>
        </w:rPr>
        <w:t xml:space="preserve">Do you think there is a need for improvement in any CSR </w:t>
      </w:r>
      <w:r w:rsidRPr="00C50C97">
        <w:rPr>
          <w:rFonts w:ascii="Times New Roman" w:eastAsia="Calibri" w:hAnsi="Times New Roman" w:cs="Times New Roman"/>
          <w:color w:val="000000" w:themeColor="text1"/>
        </w:rPr>
        <w:t>corporate social</w:t>
      </w:r>
      <w:r w:rsidRPr="00C50C97">
        <w:rPr>
          <w:rFonts w:ascii="Times New Roman" w:hAnsi="Times New Roman" w:cs="Times New Roman"/>
          <w:color w:val="000000" w:themeColor="text1"/>
        </w:rPr>
        <w:t xml:space="preserve"> responsibility practices at Ethio Telecom?</w:t>
      </w:r>
    </w:p>
    <w:p w14:paraId="6F787A06" w14:textId="77777777" w:rsidR="00EE56AE" w:rsidRPr="00C50C97" w:rsidRDefault="002A09EA" w:rsidP="00EE56AE">
      <w:pPr>
        <w:spacing w:line="360" w:lineRule="auto"/>
        <w:rPr>
          <w:rFonts w:ascii="Times New Roman" w:hAnsi="Times New Roman" w:cs="Times New Roman"/>
          <w:color w:val="000000" w:themeColor="text1"/>
        </w:rPr>
      </w:pPr>
      <w:r w:rsidRPr="00C50C97">
        <w:rPr>
          <w:rFonts w:ascii="Times New Roman" w:hAnsi="Times New Roman" w:cs="Times New Roman"/>
          <w:color w:val="000000" w:themeColor="text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BEE2FB0" w14:textId="77777777" w:rsidR="00EE56AE" w:rsidRPr="00C50C97" w:rsidRDefault="002A09EA" w:rsidP="00EE56AE">
      <w:pPr>
        <w:spacing w:line="360" w:lineRule="auto"/>
        <w:rPr>
          <w:rFonts w:ascii="Times New Roman" w:hAnsi="Times New Roman" w:cs="Times New Roman"/>
          <w:color w:val="000000" w:themeColor="text1"/>
        </w:rPr>
      </w:pPr>
      <w:r w:rsidRPr="00C50C97">
        <w:rPr>
          <w:rFonts w:ascii="Times New Roman" w:hAnsi="Times New Roman" w:cs="Times New Roman"/>
          <w:color w:val="000000" w:themeColor="text1"/>
        </w:rPr>
        <w:t>What improvements do you think in the area of CSR activities would you like to be included at Ethio Telecom?</w:t>
      </w:r>
    </w:p>
    <w:p w14:paraId="7BA86859" w14:textId="77777777" w:rsidR="00EE56AE" w:rsidRPr="00C50C97" w:rsidRDefault="002A09EA" w:rsidP="00EE56AE">
      <w:pPr>
        <w:spacing w:line="360" w:lineRule="auto"/>
        <w:rPr>
          <w:rFonts w:ascii="Times New Roman" w:hAnsi="Times New Roman" w:cs="Times New Roman"/>
          <w:color w:val="000000" w:themeColor="text1"/>
        </w:rPr>
      </w:pPr>
      <w:r w:rsidRPr="00C50C97">
        <w:rPr>
          <w:rFonts w:ascii="Times New Roman" w:hAnsi="Times New Roman" w:cs="Times New Roman"/>
          <w:color w:val="000000" w:themeColor="text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6B81074" w14:textId="77777777" w:rsidR="00EE56AE" w:rsidRPr="00C50C97" w:rsidRDefault="002A09EA" w:rsidP="00EE56AE">
      <w:pPr>
        <w:spacing w:line="360" w:lineRule="auto"/>
        <w:jc w:val="center"/>
        <w:rPr>
          <w:rFonts w:ascii="Times New Roman" w:hAnsi="Times New Roman" w:cs="Times New Roman"/>
          <w:color w:val="000000" w:themeColor="text1"/>
        </w:rPr>
      </w:pPr>
      <w:r w:rsidRPr="00C50C97">
        <w:rPr>
          <w:rFonts w:ascii="Times New Roman" w:hAnsi="Times New Roman" w:cs="Times New Roman"/>
          <w:b/>
          <w:color w:val="000000" w:themeColor="text1"/>
        </w:rPr>
        <w:t>Thank you again for completing the questionnaire!</w:t>
      </w:r>
      <w:r w:rsidRPr="00C50C97">
        <w:rPr>
          <w:rFonts w:ascii="Times New Roman" w:eastAsia="Calibri" w:hAnsi="Times New Roman" w:cs="Times New Roman"/>
          <w:b/>
          <w:color w:val="000000" w:themeColor="text1"/>
        </w:rPr>
        <w:t>!</w:t>
      </w:r>
    </w:p>
    <w:p w14:paraId="5E5BD7D4" w14:textId="77777777" w:rsidR="00EE56AE" w:rsidRPr="00C50C97" w:rsidRDefault="002A09EA" w:rsidP="00EE56AE">
      <w:pPr>
        <w:pStyle w:val="Heading1"/>
        <w:rPr>
          <w:rFonts w:ascii="Times New Roman" w:eastAsia="Times New Roman" w:hAnsi="Times New Roman" w:cs="Times New Roman"/>
          <w:b/>
          <w:color w:val="000000" w:themeColor="text1"/>
          <w:sz w:val="28"/>
        </w:rPr>
      </w:pPr>
      <w:bookmarkStart w:id="196" w:name="_Toc136566581"/>
      <w:r w:rsidRPr="00C50C97">
        <w:rPr>
          <w:rFonts w:ascii="Times New Roman" w:eastAsia="Times New Roman" w:hAnsi="Times New Roman" w:cs="Times New Roman"/>
          <w:b/>
          <w:color w:val="000000" w:themeColor="text1"/>
          <w:sz w:val="28"/>
        </w:rPr>
        <w:t>Annex II – Interview Checklist</w:t>
      </w:r>
      <w:bookmarkEnd w:id="196"/>
    </w:p>
    <w:p w14:paraId="0473C7DF" w14:textId="77777777" w:rsidR="00EE56AE" w:rsidRPr="00C50C97" w:rsidRDefault="00EE56AE" w:rsidP="00EE56AE">
      <w:pPr>
        <w:rPr>
          <w:rFonts w:ascii="Times New Roman" w:hAnsi="Times New Roman" w:cs="Times New Roman"/>
          <w:color w:val="000000" w:themeColor="text1"/>
        </w:rPr>
      </w:pPr>
    </w:p>
    <w:p w14:paraId="68C7600B" w14:textId="77777777" w:rsidR="00EE56AE" w:rsidRPr="00C50C97" w:rsidRDefault="002A09EA" w:rsidP="00EE56AE">
      <w:pPr>
        <w:autoSpaceDE w:val="0"/>
        <w:autoSpaceDN w:val="0"/>
        <w:adjustRightInd w:val="0"/>
        <w:spacing w:after="0" w:line="360" w:lineRule="auto"/>
        <w:jc w:val="center"/>
        <w:rPr>
          <w:rFonts w:ascii="Times New Roman" w:eastAsia="Calibri" w:hAnsi="Times New Roman" w:cs="Times New Roman"/>
          <w:color w:val="000000" w:themeColor="text1"/>
          <w:sz w:val="24"/>
          <w:szCs w:val="24"/>
          <w:lang w:val="en-GB"/>
        </w:rPr>
      </w:pPr>
      <w:r w:rsidRPr="00C50C97">
        <w:rPr>
          <w:rFonts w:ascii="Times New Roman" w:eastAsia="Calibri" w:hAnsi="Times New Roman" w:cs="Times New Roman"/>
          <w:b/>
          <w:bCs/>
          <w:color w:val="000000" w:themeColor="text1"/>
          <w:sz w:val="24"/>
          <w:szCs w:val="24"/>
        </w:rPr>
        <w:t>Kotebe University of Education</w:t>
      </w:r>
    </w:p>
    <w:p w14:paraId="43BC8261" w14:textId="77777777" w:rsidR="00EE56AE" w:rsidRPr="00C50C97" w:rsidRDefault="002A09EA" w:rsidP="00EE56AE">
      <w:pPr>
        <w:autoSpaceDE w:val="0"/>
        <w:autoSpaceDN w:val="0"/>
        <w:adjustRightInd w:val="0"/>
        <w:spacing w:after="0" w:line="360" w:lineRule="auto"/>
        <w:jc w:val="center"/>
        <w:rPr>
          <w:rFonts w:ascii="Times New Roman" w:eastAsia="Calibri" w:hAnsi="Times New Roman" w:cs="Times New Roman"/>
          <w:color w:val="000000" w:themeColor="text1"/>
          <w:sz w:val="24"/>
          <w:szCs w:val="24"/>
          <w:lang w:val="en-GB"/>
        </w:rPr>
      </w:pPr>
      <w:r w:rsidRPr="00C50C97">
        <w:rPr>
          <w:rFonts w:ascii="Times New Roman" w:eastAsia="Calibri" w:hAnsi="Times New Roman" w:cs="Times New Roman"/>
          <w:b/>
          <w:bCs/>
          <w:color w:val="000000" w:themeColor="text1"/>
          <w:sz w:val="24"/>
          <w:szCs w:val="24"/>
        </w:rPr>
        <w:t>Faculty of Business and Economics</w:t>
      </w:r>
    </w:p>
    <w:p w14:paraId="31E28ACC" w14:textId="77777777" w:rsidR="00EE56AE" w:rsidRPr="00C50C97" w:rsidRDefault="002A09EA" w:rsidP="00EE56AE">
      <w:pPr>
        <w:autoSpaceDE w:val="0"/>
        <w:autoSpaceDN w:val="0"/>
        <w:adjustRightInd w:val="0"/>
        <w:spacing w:after="0" w:line="360" w:lineRule="auto"/>
        <w:jc w:val="center"/>
        <w:rPr>
          <w:rFonts w:ascii="Times New Roman" w:eastAsia="Calibri" w:hAnsi="Times New Roman" w:cs="Times New Roman"/>
          <w:b/>
          <w:bCs/>
          <w:color w:val="000000" w:themeColor="text1"/>
          <w:sz w:val="24"/>
          <w:szCs w:val="24"/>
          <w:lang w:val="en-GB"/>
        </w:rPr>
      </w:pPr>
      <w:r w:rsidRPr="00C50C97">
        <w:rPr>
          <w:rFonts w:ascii="Times New Roman" w:eastAsia="Calibri" w:hAnsi="Times New Roman" w:cs="Times New Roman"/>
          <w:b/>
          <w:bCs/>
          <w:color w:val="000000" w:themeColor="text1"/>
          <w:sz w:val="24"/>
          <w:szCs w:val="24"/>
        </w:rPr>
        <w:t>Department of Management</w:t>
      </w:r>
    </w:p>
    <w:p w14:paraId="5AF3797E" w14:textId="77777777" w:rsidR="00EE56AE" w:rsidRPr="00C50C97" w:rsidRDefault="002A09EA" w:rsidP="00EE56AE">
      <w:pPr>
        <w:widowControl w:val="0"/>
        <w:autoSpaceDE w:val="0"/>
        <w:autoSpaceDN w:val="0"/>
        <w:spacing w:before="158" w:after="0" w:line="360" w:lineRule="auto"/>
        <w:ind w:left="320" w:right="342"/>
        <w:rPr>
          <w:rFonts w:ascii="Times New Roman" w:eastAsia="Times New Roman" w:hAnsi="Times New Roman" w:cs="Times New Roman"/>
          <w:color w:val="000000" w:themeColor="text1"/>
          <w:sz w:val="24"/>
          <w:szCs w:val="24"/>
        </w:rPr>
      </w:pPr>
      <w:r w:rsidRPr="00C50C97">
        <w:rPr>
          <w:rFonts w:ascii="Times New Roman" w:eastAsia="Times New Roman" w:hAnsi="Times New Roman" w:cs="Times New Roman"/>
          <w:color w:val="000000" w:themeColor="text1"/>
          <w:sz w:val="24"/>
          <w:szCs w:val="24"/>
        </w:rPr>
        <w:t>Interview guide for Ethio-Telecom management bodies a study on practices of corporate social responsibility in Ethio Telecom, Head Office.</w:t>
      </w:r>
    </w:p>
    <w:p w14:paraId="4988B841" w14:textId="77777777" w:rsidR="00EE56AE" w:rsidRPr="00C50C97" w:rsidRDefault="002A09EA" w:rsidP="00EE56AE">
      <w:pPr>
        <w:widowControl w:val="0"/>
        <w:autoSpaceDE w:val="0"/>
        <w:autoSpaceDN w:val="0"/>
        <w:spacing w:before="109" w:after="0" w:line="240" w:lineRule="auto"/>
        <w:ind w:left="320"/>
        <w:outlineLvl w:val="3"/>
        <w:rPr>
          <w:rFonts w:ascii="Times New Roman" w:eastAsia="Times New Roman" w:hAnsi="Times New Roman" w:cs="Times New Roman"/>
          <w:b/>
          <w:bCs/>
          <w:color w:val="000000" w:themeColor="text1"/>
          <w:sz w:val="24"/>
          <w:szCs w:val="24"/>
        </w:rPr>
      </w:pPr>
      <w:r w:rsidRPr="00C50C97">
        <w:rPr>
          <w:rFonts w:ascii="Times New Roman" w:eastAsia="Times New Roman" w:hAnsi="Times New Roman" w:cs="Times New Roman"/>
          <w:b/>
          <w:bCs/>
          <w:color w:val="000000" w:themeColor="text1"/>
          <w:sz w:val="24"/>
          <w:szCs w:val="24"/>
        </w:rPr>
        <w:t>Dear</w:t>
      </w:r>
      <w:r w:rsidRPr="00C50C97">
        <w:rPr>
          <w:rFonts w:ascii="Times New Roman" w:eastAsia="Times New Roman" w:hAnsi="Times New Roman" w:cs="Times New Roman"/>
          <w:b/>
          <w:bCs/>
          <w:color w:val="000000" w:themeColor="text1"/>
          <w:spacing w:val="-7"/>
          <w:sz w:val="24"/>
          <w:szCs w:val="24"/>
        </w:rPr>
        <w:t xml:space="preserve"> </w:t>
      </w:r>
      <w:r w:rsidRPr="00C50C97">
        <w:rPr>
          <w:rFonts w:ascii="Times New Roman" w:eastAsia="Times New Roman" w:hAnsi="Times New Roman" w:cs="Times New Roman"/>
          <w:b/>
          <w:bCs/>
          <w:color w:val="000000" w:themeColor="text1"/>
          <w:sz w:val="24"/>
          <w:szCs w:val="24"/>
        </w:rPr>
        <w:t>Respondents</w:t>
      </w:r>
    </w:p>
    <w:p w14:paraId="1D117B85" w14:textId="77777777" w:rsidR="00EE56AE" w:rsidRPr="00C50C97" w:rsidRDefault="00EE56AE" w:rsidP="00EE56AE">
      <w:pPr>
        <w:widowControl w:val="0"/>
        <w:autoSpaceDE w:val="0"/>
        <w:autoSpaceDN w:val="0"/>
        <w:spacing w:before="5" w:after="0" w:line="240" w:lineRule="auto"/>
        <w:rPr>
          <w:rFonts w:ascii="Times New Roman" w:eastAsia="Times New Roman" w:hAnsi="Times New Roman" w:cs="Times New Roman"/>
          <w:b/>
          <w:color w:val="000000" w:themeColor="text1"/>
          <w:sz w:val="26"/>
          <w:szCs w:val="24"/>
        </w:rPr>
      </w:pPr>
    </w:p>
    <w:p w14:paraId="42BC51FE" w14:textId="77777777" w:rsidR="00EE56AE" w:rsidRPr="00C50C97" w:rsidRDefault="002A09EA" w:rsidP="00EE56AE">
      <w:pPr>
        <w:widowControl w:val="0"/>
        <w:autoSpaceDE w:val="0"/>
        <w:autoSpaceDN w:val="0"/>
        <w:spacing w:after="0" w:line="360" w:lineRule="auto"/>
        <w:ind w:left="320" w:right="334"/>
        <w:jc w:val="both"/>
        <w:rPr>
          <w:rFonts w:ascii="Times New Roman" w:eastAsia="Times New Roman" w:hAnsi="Times New Roman" w:cs="Times New Roman"/>
          <w:color w:val="000000" w:themeColor="text1"/>
          <w:sz w:val="24"/>
          <w:szCs w:val="24"/>
        </w:rPr>
      </w:pPr>
      <w:r w:rsidRPr="00C50C97">
        <w:rPr>
          <w:rFonts w:ascii="Times New Roman" w:eastAsia="Times New Roman" w:hAnsi="Times New Roman" w:cs="Times New Roman"/>
          <w:color w:val="000000" w:themeColor="text1"/>
          <w:sz w:val="24"/>
          <w:szCs w:val="24"/>
        </w:rPr>
        <w:t xml:space="preserve">I </w:t>
      </w:r>
      <w:r w:rsidRPr="00C50C97">
        <w:rPr>
          <w:rFonts w:ascii="Times New Roman" w:eastAsia="Times New Roman" w:hAnsi="Times New Roman" w:cs="Times New Roman"/>
          <w:color w:val="000000" w:themeColor="text1"/>
          <w:spacing w:val="-3"/>
          <w:sz w:val="24"/>
          <w:szCs w:val="24"/>
        </w:rPr>
        <w:t xml:space="preserve">would </w:t>
      </w:r>
      <w:r w:rsidRPr="00C50C97">
        <w:rPr>
          <w:rFonts w:ascii="Times New Roman" w:eastAsia="Times New Roman" w:hAnsi="Times New Roman" w:cs="Times New Roman"/>
          <w:color w:val="000000" w:themeColor="text1"/>
          <w:sz w:val="24"/>
          <w:szCs w:val="24"/>
        </w:rPr>
        <w:t xml:space="preserve">like </w:t>
      </w:r>
      <w:r w:rsidRPr="00C50C97">
        <w:rPr>
          <w:rFonts w:ascii="Times New Roman" w:eastAsia="Times New Roman" w:hAnsi="Times New Roman" w:cs="Times New Roman"/>
          <w:color w:val="000000" w:themeColor="text1"/>
          <w:spacing w:val="2"/>
          <w:sz w:val="24"/>
          <w:szCs w:val="24"/>
        </w:rPr>
        <w:t xml:space="preserve">to </w:t>
      </w:r>
      <w:r w:rsidRPr="00C50C97">
        <w:rPr>
          <w:rFonts w:ascii="Times New Roman" w:eastAsia="Times New Roman" w:hAnsi="Times New Roman" w:cs="Times New Roman"/>
          <w:color w:val="000000" w:themeColor="text1"/>
          <w:sz w:val="24"/>
          <w:szCs w:val="24"/>
        </w:rPr>
        <w:t xml:space="preserve">express my heartfelt appreciation </w:t>
      </w:r>
      <w:r w:rsidRPr="00C50C97">
        <w:rPr>
          <w:rFonts w:ascii="Times New Roman" w:eastAsia="Times New Roman" w:hAnsi="Times New Roman" w:cs="Times New Roman"/>
          <w:color w:val="000000" w:themeColor="text1"/>
          <w:spacing w:val="-3"/>
          <w:sz w:val="24"/>
          <w:szCs w:val="24"/>
        </w:rPr>
        <w:t xml:space="preserve">in </w:t>
      </w:r>
      <w:r w:rsidRPr="00C50C97">
        <w:rPr>
          <w:rFonts w:ascii="Times New Roman" w:eastAsia="Times New Roman" w:hAnsi="Times New Roman" w:cs="Times New Roman"/>
          <w:color w:val="000000" w:themeColor="text1"/>
          <w:sz w:val="24"/>
          <w:szCs w:val="24"/>
        </w:rPr>
        <w:t xml:space="preserve">advance for taking the time </w:t>
      </w:r>
      <w:r w:rsidRPr="00C50C97">
        <w:rPr>
          <w:rFonts w:ascii="Times New Roman" w:eastAsia="Times New Roman" w:hAnsi="Times New Roman" w:cs="Times New Roman"/>
          <w:color w:val="000000" w:themeColor="text1"/>
          <w:spacing w:val="2"/>
          <w:sz w:val="24"/>
          <w:szCs w:val="24"/>
        </w:rPr>
        <w:t xml:space="preserve">to </w:t>
      </w:r>
      <w:r w:rsidRPr="00C50C97">
        <w:rPr>
          <w:rFonts w:ascii="Times New Roman" w:eastAsia="Times New Roman" w:hAnsi="Times New Roman" w:cs="Times New Roman"/>
          <w:color w:val="000000" w:themeColor="text1"/>
          <w:sz w:val="24"/>
          <w:szCs w:val="24"/>
        </w:rPr>
        <w:t xml:space="preserve">discuss the following issues. The interview guide </w:t>
      </w:r>
      <w:r w:rsidRPr="00C50C97">
        <w:rPr>
          <w:rFonts w:ascii="Times New Roman" w:eastAsia="Times New Roman" w:hAnsi="Times New Roman" w:cs="Times New Roman"/>
          <w:color w:val="000000" w:themeColor="text1"/>
          <w:spacing w:val="-3"/>
          <w:sz w:val="24"/>
          <w:szCs w:val="24"/>
        </w:rPr>
        <w:t xml:space="preserve">is </w:t>
      </w:r>
      <w:r w:rsidRPr="00C50C97">
        <w:rPr>
          <w:rFonts w:ascii="Times New Roman" w:eastAsia="Times New Roman" w:hAnsi="Times New Roman" w:cs="Times New Roman"/>
          <w:color w:val="000000" w:themeColor="text1"/>
          <w:sz w:val="24"/>
          <w:szCs w:val="24"/>
        </w:rPr>
        <w:t xml:space="preserve">designed for the preparation </w:t>
      </w:r>
      <w:r w:rsidRPr="00C50C97">
        <w:rPr>
          <w:rFonts w:ascii="Times New Roman" w:eastAsia="Times New Roman" w:hAnsi="Times New Roman" w:cs="Times New Roman"/>
          <w:color w:val="000000" w:themeColor="text1"/>
          <w:spacing w:val="4"/>
          <w:sz w:val="24"/>
          <w:szCs w:val="24"/>
        </w:rPr>
        <w:t xml:space="preserve">of </w:t>
      </w:r>
      <w:r w:rsidRPr="00C50C97">
        <w:rPr>
          <w:rFonts w:ascii="Times New Roman" w:eastAsia="Times New Roman" w:hAnsi="Times New Roman" w:cs="Times New Roman"/>
          <w:color w:val="000000" w:themeColor="text1"/>
          <w:sz w:val="24"/>
          <w:szCs w:val="24"/>
        </w:rPr>
        <w:t xml:space="preserve">research for the fulfillment of an M.A. degree </w:t>
      </w:r>
      <w:r w:rsidRPr="00C50C97">
        <w:rPr>
          <w:rFonts w:ascii="Times New Roman" w:eastAsia="Times New Roman" w:hAnsi="Times New Roman" w:cs="Times New Roman"/>
          <w:color w:val="000000" w:themeColor="text1"/>
          <w:spacing w:val="-3"/>
          <w:sz w:val="24"/>
          <w:szCs w:val="24"/>
        </w:rPr>
        <w:t>in</w:t>
      </w:r>
      <w:r w:rsidRPr="00C50C97">
        <w:rPr>
          <w:rFonts w:ascii="Times New Roman" w:eastAsia="Times New Roman" w:hAnsi="Times New Roman" w:cs="Times New Roman"/>
          <w:color w:val="000000" w:themeColor="text1"/>
          <w:sz w:val="24"/>
          <w:szCs w:val="24"/>
        </w:rPr>
        <w:t xml:space="preserve"> the Bossiness Administration (MBA). The purpose of this interview </w:t>
      </w:r>
      <w:r w:rsidRPr="00C50C97">
        <w:rPr>
          <w:rFonts w:ascii="Times New Roman" w:eastAsia="Times New Roman" w:hAnsi="Times New Roman" w:cs="Times New Roman"/>
          <w:color w:val="000000" w:themeColor="text1"/>
          <w:spacing w:val="-3"/>
          <w:sz w:val="24"/>
          <w:szCs w:val="24"/>
        </w:rPr>
        <w:t xml:space="preserve">was </w:t>
      </w:r>
      <w:r w:rsidRPr="00C50C97">
        <w:rPr>
          <w:rFonts w:ascii="Times New Roman" w:eastAsia="Times New Roman" w:hAnsi="Times New Roman" w:cs="Times New Roman"/>
          <w:color w:val="000000" w:themeColor="text1"/>
          <w:sz w:val="24"/>
          <w:szCs w:val="24"/>
        </w:rPr>
        <w:t xml:space="preserve">just to obtain information regarding the practices </w:t>
      </w:r>
      <w:r w:rsidRPr="00C50C97">
        <w:rPr>
          <w:rFonts w:ascii="Times New Roman" w:eastAsia="Times New Roman" w:hAnsi="Times New Roman" w:cs="Times New Roman"/>
          <w:color w:val="000000" w:themeColor="text1"/>
          <w:spacing w:val="4"/>
          <w:sz w:val="24"/>
          <w:szCs w:val="24"/>
        </w:rPr>
        <w:t xml:space="preserve">of </w:t>
      </w:r>
      <w:r w:rsidRPr="00C50C97">
        <w:rPr>
          <w:rFonts w:ascii="Times New Roman" w:eastAsia="Times New Roman" w:hAnsi="Times New Roman" w:cs="Times New Roman"/>
          <w:color w:val="000000" w:themeColor="text1"/>
          <w:sz w:val="24"/>
          <w:szCs w:val="24"/>
        </w:rPr>
        <w:t xml:space="preserve">corporate social responsibility at Ethio Telecom, Head Office. Therefore, you are kindly requested to provide your genuine answer. Please respond </w:t>
      </w:r>
      <w:r w:rsidRPr="00C50C97">
        <w:rPr>
          <w:rFonts w:ascii="Times New Roman" w:eastAsia="Times New Roman" w:hAnsi="Times New Roman" w:cs="Times New Roman"/>
          <w:color w:val="000000" w:themeColor="text1"/>
          <w:spacing w:val="2"/>
          <w:sz w:val="24"/>
          <w:szCs w:val="24"/>
        </w:rPr>
        <w:t xml:space="preserve">to </w:t>
      </w:r>
      <w:r w:rsidRPr="00C50C97">
        <w:rPr>
          <w:rFonts w:ascii="Times New Roman" w:eastAsia="Times New Roman" w:hAnsi="Times New Roman" w:cs="Times New Roman"/>
          <w:color w:val="000000" w:themeColor="text1"/>
          <w:sz w:val="24"/>
          <w:szCs w:val="24"/>
        </w:rPr>
        <w:t>each piece of information by writing or placing a “√” mark in the space</w:t>
      </w:r>
      <w:r w:rsidRPr="00C50C97">
        <w:rPr>
          <w:rFonts w:ascii="Times New Roman" w:eastAsia="Times New Roman" w:hAnsi="Times New Roman" w:cs="Times New Roman"/>
          <w:color w:val="000000" w:themeColor="text1"/>
          <w:spacing w:val="1"/>
          <w:sz w:val="24"/>
          <w:szCs w:val="24"/>
        </w:rPr>
        <w:t xml:space="preserve"> </w:t>
      </w:r>
      <w:r w:rsidRPr="00C50C97">
        <w:rPr>
          <w:rFonts w:ascii="Times New Roman" w:eastAsia="Times New Roman" w:hAnsi="Times New Roman" w:cs="Times New Roman"/>
          <w:color w:val="000000" w:themeColor="text1"/>
          <w:sz w:val="24"/>
          <w:szCs w:val="24"/>
        </w:rPr>
        <w:t>provided.</w:t>
      </w:r>
    </w:p>
    <w:p w14:paraId="4DA24B59" w14:textId="77777777" w:rsidR="00EE56AE" w:rsidRPr="00C50C97" w:rsidRDefault="002A09EA" w:rsidP="00EE56AE">
      <w:pPr>
        <w:widowControl w:val="0"/>
        <w:autoSpaceDE w:val="0"/>
        <w:autoSpaceDN w:val="0"/>
        <w:spacing w:before="78" w:after="0" w:line="360" w:lineRule="auto"/>
        <w:ind w:left="320" w:right="342"/>
        <w:outlineLvl w:val="3"/>
        <w:rPr>
          <w:rFonts w:ascii="Times New Roman" w:eastAsia="Times New Roman" w:hAnsi="Times New Roman" w:cs="Times New Roman"/>
          <w:b/>
          <w:bCs/>
          <w:color w:val="000000" w:themeColor="text1"/>
          <w:sz w:val="24"/>
          <w:szCs w:val="24"/>
        </w:rPr>
      </w:pPr>
      <w:r w:rsidRPr="00C50C97">
        <w:rPr>
          <w:rFonts w:ascii="Times New Roman" w:eastAsia="Times New Roman" w:hAnsi="Times New Roman" w:cs="Times New Roman"/>
          <w:b/>
          <w:bCs/>
          <w:color w:val="000000" w:themeColor="text1"/>
          <w:sz w:val="24"/>
          <w:szCs w:val="24"/>
        </w:rPr>
        <w:t>Section II. Please answer the following questions briefly on the basis of the practices of corporate social responsibility at Ethio Telecom.</w:t>
      </w:r>
    </w:p>
    <w:p w14:paraId="66317982" w14:textId="77777777" w:rsidR="00EE56AE" w:rsidRPr="00C50C97" w:rsidRDefault="00EE56AE" w:rsidP="00EE56AE">
      <w:pPr>
        <w:widowControl w:val="0"/>
        <w:autoSpaceDE w:val="0"/>
        <w:autoSpaceDN w:val="0"/>
        <w:spacing w:after="0" w:line="240" w:lineRule="auto"/>
        <w:rPr>
          <w:rFonts w:ascii="Times New Roman" w:eastAsia="Times New Roman" w:hAnsi="Times New Roman" w:cs="Times New Roman"/>
          <w:b/>
          <w:color w:val="000000" w:themeColor="text1"/>
          <w:sz w:val="32"/>
          <w:szCs w:val="24"/>
        </w:rPr>
      </w:pPr>
    </w:p>
    <w:p w14:paraId="130F6AD0" w14:textId="77777777" w:rsidR="00EE56AE" w:rsidRPr="00C50C97" w:rsidRDefault="002A09EA" w:rsidP="00EE56AE">
      <w:pPr>
        <w:widowControl w:val="0"/>
        <w:numPr>
          <w:ilvl w:val="2"/>
          <w:numId w:val="4"/>
        </w:numPr>
        <w:tabs>
          <w:tab w:val="left" w:pos="821"/>
        </w:tabs>
        <w:autoSpaceDE w:val="0"/>
        <w:autoSpaceDN w:val="0"/>
        <w:spacing w:after="0" w:line="362" w:lineRule="auto"/>
        <w:ind w:left="820" w:right="340" w:hanging="361"/>
        <w:rPr>
          <w:rFonts w:ascii="Times New Roman" w:eastAsia="Times New Roman" w:hAnsi="Times New Roman" w:cs="Times New Roman"/>
          <w:color w:val="000000" w:themeColor="text1"/>
          <w:sz w:val="24"/>
        </w:rPr>
      </w:pPr>
      <w:r w:rsidRPr="00C50C97">
        <w:rPr>
          <w:rFonts w:ascii="Times New Roman" w:eastAsia="Times New Roman" w:hAnsi="Times New Roman" w:cs="Times New Roman"/>
          <w:color w:val="000000" w:themeColor="text1"/>
          <w:sz w:val="24"/>
        </w:rPr>
        <w:t xml:space="preserve">Are employees </w:t>
      </w:r>
      <w:r w:rsidRPr="00C50C97">
        <w:rPr>
          <w:rFonts w:ascii="Times New Roman" w:eastAsia="Times New Roman" w:hAnsi="Times New Roman" w:cs="Times New Roman"/>
          <w:color w:val="000000" w:themeColor="text1"/>
          <w:spacing w:val="4"/>
          <w:sz w:val="24"/>
        </w:rPr>
        <w:t xml:space="preserve">of </w:t>
      </w:r>
      <w:r w:rsidRPr="00C50C97">
        <w:rPr>
          <w:rFonts w:ascii="Times New Roman" w:eastAsia="Times New Roman" w:hAnsi="Times New Roman" w:cs="Times New Roman"/>
          <w:color w:val="000000" w:themeColor="text1"/>
          <w:sz w:val="24"/>
        </w:rPr>
        <w:t xml:space="preserve">Ethio Telecom interested in and actively participate </w:t>
      </w:r>
      <w:r w:rsidRPr="00C50C97">
        <w:rPr>
          <w:rFonts w:ascii="Times New Roman" w:eastAsia="Times New Roman" w:hAnsi="Times New Roman" w:cs="Times New Roman"/>
          <w:color w:val="000000" w:themeColor="text1"/>
          <w:spacing w:val="-3"/>
          <w:sz w:val="24"/>
        </w:rPr>
        <w:t xml:space="preserve">in </w:t>
      </w:r>
      <w:r w:rsidRPr="00C50C97">
        <w:rPr>
          <w:rFonts w:ascii="Times New Roman" w:eastAsia="Times New Roman" w:hAnsi="Times New Roman" w:cs="Times New Roman"/>
          <w:color w:val="000000" w:themeColor="text1"/>
          <w:spacing w:val="2"/>
          <w:sz w:val="24"/>
        </w:rPr>
        <w:t xml:space="preserve">CSR </w:t>
      </w:r>
      <w:r w:rsidRPr="00C50C97">
        <w:rPr>
          <w:rFonts w:ascii="Times New Roman" w:eastAsia="Times New Roman" w:hAnsi="Times New Roman" w:cs="Times New Roman"/>
          <w:color w:val="000000" w:themeColor="text1"/>
          <w:sz w:val="24"/>
        </w:rPr>
        <w:t>activities?</w:t>
      </w:r>
    </w:p>
    <w:p w14:paraId="51816755" w14:textId="77777777" w:rsidR="00EE56AE" w:rsidRPr="00C50C97" w:rsidRDefault="002A09EA" w:rsidP="00EE56AE">
      <w:pPr>
        <w:widowControl w:val="0"/>
        <w:numPr>
          <w:ilvl w:val="2"/>
          <w:numId w:val="4"/>
        </w:numPr>
        <w:tabs>
          <w:tab w:val="left" w:pos="882"/>
          <w:tab w:val="left" w:pos="883"/>
        </w:tabs>
        <w:autoSpaceDE w:val="0"/>
        <w:autoSpaceDN w:val="0"/>
        <w:spacing w:after="0" w:line="273" w:lineRule="exact"/>
        <w:ind w:left="882" w:hanging="423"/>
        <w:rPr>
          <w:rFonts w:ascii="Times New Roman" w:eastAsia="Times New Roman" w:hAnsi="Times New Roman" w:cs="Times New Roman"/>
          <w:color w:val="000000" w:themeColor="text1"/>
          <w:sz w:val="24"/>
        </w:rPr>
      </w:pPr>
      <w:r w:rsidRPr="00C50C97">
        <w:rPr>
          <w:rFonts w:ascii="Times New Roman" w:eastAsia="Times New Roman" w:hAnsi="Times New Roman" w:cs="Times New Roman"/>
          <w:color w:val="000000" w:themeColor="text1"/>
          <w:sz w:val="24"/>
        </w:rPr>
        <w:t>How does Ethio Telecom execute the social</w:t>
      </w:r>
      <w:r w:rsidRPr="00C50C97">
        <w:rPr>
          <w:rFonts w:ascii="Times New Roman" w:eastAsia="Times New Roman" w:hAnsi="Times New Roman" w:cs="Times New Roman"/>
          <w:color w:val="000000" w:themeColor="text1"/>
          <w:spacing w:val="-10"/>
          <w:sz w:val="24"/>
        </w:rPr>
        <w:t xml:space="preserve"> </w:t>
      </w:r>
      <w:r w:rsidRPr="00C50C97">
        <w:rPr>
          <w:rFonts w:ascii="Times New Roman" w:eastAsia="Times New Roman" w:hAnsi="Times New Roman" w:cs="Times New Roman"/>
          <w:color w:val="000000" w:themeColor="text1"/>
          <w:sz w:val="24"/>
        </w:rPr>
        <w:t>mission/program(s)?</w:t>
      </w:r>
    </w:p>
    <w:p w14:paraId="6C660370" w14:textId="77777777" w:rsidR="00EE56AE" w:rsidRPr="00C50C97" w:rsidRDefault="002A09EA" w:rsidP="00EE56AE">
      <w:pPr>
        <w:widowControl w:val="0"/>
        <w:numPr>
          <w:ilvl w:val="2"/>
          <w:numId w:val="4"/>
        </w:numPr>
        <w:tabs>
          <w:tab w:val="left" w:pos="821"/>
        </w:tabs>
        <w:autoSpaceDE w:val="0"/>
        <w:autoSpaceDN w:val="0"/>
        <w:spacing w:before="137" w:after="0" w:line="360" w:lineRule="auto"/>
        <w:ind w:left="820" w:right="348" w:hanging="361"/>
        <w:rPr>
          <w:rFonts w:ascii="Times New Roman" w:eastAsia="Times New Roman" w:hAnsi="Times New Roman" w:cs="Times New Roman"/>
          <w:color w:val="000000" w:themeColor="text1"/>
          <w:sz w:val="24"/>
        </w:rPr>
      </w:pPr>
      <w:r w:rsidRPr="00C50C97">
        <w:rPr>
          <w:rFonts w:ascii="Times New Roman" w:eastAsia="Times New Roman" w:hAnsi="Times New Roman" w:cs="Times New Roman"/>
          <w:color w:val="000000" w:themeColor="text1"/>
          <w:sz w:val="24"/>
        </w:rPr>
        <w:t xml:space="preserve">What </w:t>
      </w:r>
      <w:r w:rsidRPr="00C50C97">
        <w:rPr>
          <w:rFonts w:ascii="Times New Roman" w:eastAsia="Times New Roman" w:hAnsi="Times New Roman" w:cs="Times New Roman"/>
          <w:color w:val="000000" w:themeColor="text1"/>
          <w:spacing w:val="-5"/>
          <w:sz w:val="24"/>
        </w:rPr>
        <w:t xml:space="preserve">is </w:t>
      </w:r>
      <w:r w:rsidRPr="00C50C97">
        <w:rPr>
          <w:rFonts w:ascii="Times New Roman" w:eastAsia="Times New Roman" w:hAnsi="Times New Roman" w:cs="Times New Roman"/>
          <w:color w:val="000000" w:themeColor="text1"/>
          <w:sz w:val="24"/>
        </w:rPr>
        <w:t>the connection between CSR activities and cultural situations/</w:t>
      </w:r>
      <w:r w:rsidRPr="00C50C97">
        <w:rPr>
          <w:rFonts w:ascii="Times New Roman" w:eastAsia="Times New Roman" w:hAnsi="Times New Roman" w:cs="Times New Roman"/>
          <w:color w:val="000000" w:themeColor="text1"/>
          <w:spacing w:val="-3"/>
          <w:sz w:val="24"/>
        </w:rPr>
        <w:t xml:space="preserve">is </w:t>
      </w:r>
      <w:r w:rsidRPr="00C50C97">
        <w:rPr>
          <w:rFonts w:ascii="Times New Roman" w:eastAsia="Times New Roman" w:hAnsi="Times New Roman" w:cs="Times New Roman"/>
          <w:color w:val="000000" w:themeColor="text1"/>
          <w:sz w:val="24"/>
        </w:rPr>
        <w:t>CSR considered charity?</w:t>
      </w:r>
    </w:p>
    <w:p w14:paraId="209EDE8B" w14:textId="77777777" w:rsidR="00EE56AE" w:rsidRPr="00C50C97" w:rsidRDefault="002A09EA" w:rsidP="00EE56AE">
      <w:pPr>
        <w:widowControl w:val="0"/>
        <w:numPr>
          <w:ilvl w:val="2"/>
          <w:numId w:val="4"/>
        </w:numPr>
        <w:tabs>
          <w:tab w:val="left" w:pos="821"/>
        </w:tabs>
        <w:autoSpaceDE w:val="0"/>
        <w:autoSpaceDN w:val="0"/>
        <w:spacing w:before="3" w:after="0" w:line="240" w:lineRule="auto"/>
        <w:ind w:left="820" w:hanging="361"/>
        <w:rPr>
          <w:rFonts w:ascii="Times New Roman" w:eastAsia="Times New Roman" w:hAnsi="Times New Roman" w:cs="Times New Roman"/>
          <w:color w:val="000000" w:themeColor="text1"/>
          <w:sz w:val="24"/>
        </w:rPr>
      </w:pPr>
      <w:r w:rsidRPr="00C50C97">
        <w:rPr>
          <w:rFonts w:ascii="Times New Roman" w:eastAsia="Times New Roman" w:hAnsi="Times New Roman" w:cs="Times New Roman"/>
          <w:color w:val="000000" w:themeColor="text1"/>
          <w:sz w:val="24"/>
        </w:rPr>
        <w:t xml:space="preserve">What are the </w:t>
      </w:r>
      <w:r w:rsidRPr="00C50C97">
        <w:rPr>
          <w:rFonts w:ascii="Times New Roman" w:eastAsia="Times New Roman" w:hAnsi="Times New Roman" w:cs="Times New Roman"/>
          <w:color w:val="000000" w:themeColor="text1"/>
          <w:spacing w:val="-3"/>
          <w:sz w:val="24"/>
        </w:rPr>
        <w:t xml:space="preserve">main </w:t>
      </w:r>
      <w:r w:rsidRPr="00C50C97">
        <w:rPr>
          <w:rFonts w:ascii="Times New Roman" w:eastAsia="Times New Roman" w:hAnsi="Times New Roman" w:cs="Times New Roman"/>
          <w:color w:val="000000" w:themeColor="text1"/>
          <w:sz w:val="24"/>
        </w:rPr>
        <w:t>categories of CSR activities that Ethio Telecom</w:t>
      </w:r>
      <w:r w:rsidRPr="00C50C97">
        <w:rPr>
          <w:rFonts w:ascii="Times New Roman" w:eastAsia="Times New Roman" w:hAnsi="Times New Roman" w:cs="Times New Roman"/>
          <w:color w:val="000000" w:themeColor="text1"/>
          <w:spacing w:val="-3"/>
          <w:sz w:val="24"/>
        </w:rPr>
        <w:t xml:space="preserve"> </w:t>
      </w:r>
      <w:r w:rsidRPr="00C50C97">
        <w:rPr>
          <w:rFonts w:ascii="Times New Roman" w:eastAsia="Times New Roman" w:hAnsi="Times New Roman" w:cs="Times New Roman"/>
          <w:color w:val="000000" w:themeColor="text1"/>
          <w:sz w:val="24"/>
        </w:rPr>
        <w:t>pursues?</w:t>
      </w:r>
    </w:p>
    <w:p w14:paraId="09CC41E8" w14:textId="77777777" w:rsidR="00EE56AE" w:rsidRPr="00C50C97" w:rsidRDefault="002A09EA" w:rsidP="00EE56AE">
      <w:pPr>
        <w:widowControl w:val="0"/>
        <w:numPr>
          <w:ilvl w:val="2"/>
          <w:numId w:val="4"/>
        </w:numPr>
        <w:tabs>
          <w:tab w:val="left" w:pos="821"/>
        </w:tabs>
        <w:autoSpaceDE w:val="0"/>
        <w:autoSpaceDN w:val="0"/>
        <w:spacing w:before="137" w:after="0" w:line="240" w:lineRule="auto"/>
        <w:ind w:left="820" w:hanging="361"/>
        <w:rPr>
          <w:rFonts w:ascii="Times New Roman" w:eastAsia="Times New Roman" w:hAnsi="Times New Roman" w:cs="Times New Roman"/>
          <w:color w:val="000000" w:themeColor="text1"/>
          <w:sz w:val="24"/>
        </w:rPr>
      </w:pPr>
      <w:r w:rsidRPr="00C50C97">
        <w:rPr>
          <w:rFonts w:ascii="Times New Roman" w:eastAsia="Times New Roman" w:hAnsi="Times New Roman" w:cs="Times New Roman"/>
          <w:color w:val="000000" w:themeColor="text1"/>
          <w:sz w:val="24"/>
        </w:rPr>
        <w:t xml:space="preserve">What are the benefits of having a good CSR approach </w:t>
      </w:r>
      <w:r w:rsidRPr="00C50C97">
        <w:rPr>
          <w:rFonts w:ascii="Times New Roman" w:eastAsia="Times New Roman" w:hAnsi="Times New Roman" w:cs="Times New Roman"/>
          <w:color w:val="000000" w:themeColor="text1"/>
          <w:spacing w:val="-3"/>
          <w:sz w:val="24"/>
        </w:rPr>
        <w:t xml:space="preserve">in </w:t>
      </w:r>
      <w:r w:rsidRPr="00C50C97">
        <w:rPr>
          <w:rFonts w:ascii="Times New Roman" w:eastAsia="Times New Roman" w:hAnsi="Times New Roman" w:cs="Times New Roman"/>
          <w:color w:val="000000" w:themeColor="text1"/>
          <w:sz w:val="24"/>
        </w:rPr>
        <w:t>ethio</w:t>
      </w:r>
      <w:r w:rsidRPr="00C50C97">
        <w:rPr>
          <w:rFonts w:ascii="Times New Roman" w:eastAsia="Times New Roman" w:hAnsi="Times New Roman" w:cs="Times New Roman"/>
          <w:color w:val="000000" w:themeColor="text1"/>
          <w:spacing w:val="-1"/>
          <w:sz w:val="24"/>
        </w:rPr>
        <w:t xml:space="preserve"> </w:t>
      </w:r>
      <w:r w:rsidRPr="00C50C97">
        <w:rPr>
          <w:rFonts w:ascii="Times New Roman" w:eastAsia="Times New Roman" w:hAnsi="Times New Roman" w:cs="Times New Roman"/>
          <w:color w:val="000000" w:themeColor="text1"/>
          <w:sz w:val="24"/>
        </w:rPr>
        <w:t>Telecom?</w:t>
      </w:r>
    </w:p>
    <w:p w14:paraId="7C0918BA" w14:textId="77777777" w:rsidR="00EE56AE" w:rsidRPr="00C50C97" w:rsidRDefault="002A09EA" w:rsidP="00EE56AE">
      <w:pPr>
        <w:widowControl w:val="0"/>
        <w:numPr>
          <w:ilvl w:val="2"/>
          <w:numId w:val="4"/>
        </w:numPr>
        <w:tabs>
          <w:tab w:val="left" w:pos="944"/>
          <w:tab w:val="left" w:pos="945"/>
        </w:tabs>
        <w:autoSpaceDE w:val="0"/>
        <w:autoSpaceDN w:val="0"/>
        <w:spacing w:before="137" w:after="0" w:line="240" w:lineRule="auto"/>
        <w:ind w:left="945" w:hanging="485"/>
        <w:rPr>
          <w:rFonts w:ascii="Times New Roman" w:eastAsia="Times New Roman" w:hAnsi="Times New Roman" w:cs="Times New Roman"/>
          <w:color w:val="000000" w:themeColor="text1"/>
          <w:sz w:val="24"/>
        </w:rPr>
      </w:pPr>
      <w:r w:rsidRPr="00C50C97">
        <w:rPr>
          <w:rFonts w:ascii="Times New Roman" w:eastAsia="Times New Roman" w:hAnsi="Times New Roman" w:cs="Times New Roman"/>
          <w:color w:val="000000" w:themeColor="text1"/>
          <w:sz w:val="24"/>
        </w:rPr>
        <w:t xml:space="preserve">How are employees involved </w:t>
      </w:r>
      <w:r w:rsidRPr="00C50C97">
        <w:rPr>
          <w:rFonts w:ascii="Times New Roman" w:eastAsia="Times New Roman" w:hAnsi="Times New Roman" w:cs="Times New Roman"/>
          <w:color w:val="000000" w:themeColor="text1"/>
          <w:spacing w:val="-3"/>
          <w:sz w:val="24"/>
        </w:rPr>
        <w:t xml:space="preserve">in </w:t>
      </w:r>
      <w:r w:rsidRPr="00C50C97">
        <w:rPr>
          <w:rFonts w:ascii="Times New Roman" w:eastAsia="Times New Roman" w:hAnsi="Times New Roman" w:cs="Times New Roman"/>
          <w:color w:val="000000" w:themeColor="text1"/>
          <w:sz w:val="24"/>
        </w:rPr>
        <w:t>CSR</w:t>
      </w:r>
      <w:r w:rsidRPr="00C50C97">
        <w:rPr>
          <w:rFonts w:ascii="Times New Roman" w:eastAsia="Times New Roman" w:hAnsi="Times New Roman" w:cs="Times New Roman"/>
          <w:color w:val="000000" w:themeColor="text1"/>
          <w:spacing w:val="6"/>
          <w:sz w:val="24"/>
        </w:rPr>
        <w:t xml:space="preserve"> </w:t>
      </w:r>
      <w:r w:rsidRPr="00C50C97">
        <w:rPr>
          <w:rFonts w:ascii="Times New Roman" w:eastAsia="Times New Roman" w:hAnsi="Times New Roman" w:cs="Times New Roman"/>
          <w:color w:val="000000" w:themeColor="text1"/>
          <w:sz w:val="24"/>
        </w:rPr>
        <w:t>practices?</w:t>
      </w:r>
    </w:p>
    <w:p w14:paraId="0406814C" w14:textId="77777777" w:rsidR="00EE56AE" w:rsidRPr="00C50C97" w:rsidRDefault="002A09EA" w:rsidP="00EE56AE">
      <w:pPr>
        <w:widowControl w:val="0"/>
        <w:numPr>
          <w:ilvl w:val="2"/>
          <w:numId w:val="4"/>
        </w:numPr>
        <w:tabs>
          <w:tab w:val="left" w:pos="882"/>
          <w:tab w:val="left" w:pos="883"/>
        </w:tabs>
        <w:autoSpaceDE w:val="0"/>
        <w:autoSpaceDN w:val="0"/>
        <w:spacing w:before="137" w:after="0" w:line="240" w:lineRule="auto"/>
        <w:ind w:left="882" w:hanging="423"/>
        <w:rPr>
          <w:rFonts w:ascii="Times New Roman" w:eastAsia="Times New Roman" w:hAnsi="Times New Roman" w:cs="Times New Roman"/>
          <w:color w:val="000000" w:themeColor="text1"/>
          <w:sz w:val="24"/>
        </w:rPr>
      </w:pPr>
      <w:r w:rsidRPr="00C50C97">
        <w:rPr>
          <w:rFonts w:ascii="Times New Roman" w:eastAsia="Times New Roman" w:hAnsi="Times New Roman" w:cs="Times New Roman"/>
          <w:color w:val="000000" w:themeColor="text1"/>
          <w:sz w:val="24"/>
        </w:rPr>
        <w:t xml:space="preserve">What problems are faced </w:t>
      </w:r>
      <w:r w:rsidRPr="00C50C97">
        <w:rPr>
          <w:rFonts w:ascii="Times New Roman" w:eastAsia="Times New Roman" w:hAnsi="Times New Roman" w:cs="Times New Roman"/>
          <w:color w:val="000000" w:themeColor="text1"/>
          <w:spacing w:val="-3"/>
          <w:sz w:val="24"/>
        </w:rPr>
        <w:t xml:space="preserve">in </w:t>
      </w:r>
      <w:r w:rsidRPr="00C50C97">
        <w:rPr>
          <w:rFonts w:ascii="Times New Roman" w:eastAsia="Times New Roman" w:hAnsi="Times New Roman" w:cs="Times New Roman"/>
          <w:color w:val="000000" w:themeColor="text1"/>
          <w:sz w:val="24"/>
        </w:rPr>
        <w:t>implementing corporate social responsibility?</w:t>
      </w:r>
    </w:p>
    <w:p w14:paraId="089AFF7A" w14:textId="77777777" w:rsidR="00EE56AE" w:rsidRPr="00C50C97" w:rsidRDefault="002A09EA" w:rsidP="00EE56AE">
      <w:pPr>
        <w:widowControl w:val="0"/>
        <w:numPr>
          <w:ilvl w:val="2"/>
          <w:numId w:val="4"/>
        </w:numPr>
        <w:tabs>
          <w:tab w:val="left" w:pos="821"/>
        </w:tabs>
        <w:autoSpaceDE w:val="0"/>
        <w:autoSpaceDN w:val="0"/>
        <w:spacing w:before="137" w:after="0" w:line="240" w:lineRule="auto"/>
        <w:ind w:left="820" w:hanging="361"/>
        <w:rPr>
          <w:rFonts w:ascii="Times New Roman" w:eastAsia="Times New Roman" w:hAnsi="Times New Roman" w:cs="Times New Roman"/>
          <w:color w:val="000000" w:themeColor="text1"/>
          <w:sz w:val="24"/>
        </w:rPr>
      </w:pPr>
      <w:r w:rsidRPr="00C50C97">
        <w:rPr>
          <w:rFonts w:ascii="Times New Roman" w:eastAsia="Times New Roman" w:hAnsi="Times New Roman" w:cs="Times New Roman"/>
          <w:color w:val="000000" w:themeColor="text1"/>
          <w:sz w:val="24"/>
        </w:rPr>
        <w:t xml:space="preserve">How </w:t>
      </w:r>
      <w:r w:rsidRPr="00C50C97">
        <w:rPr>
          <w:rFonts w:ascii="Times New Roman" w:eastAsia="Times New Roman" w:hAnsi="Times New Roman" w:cs="Times New Roman"/>
          <w:color w:val="000000" w:themeColor="text1"/>
          <w:spacing w:val="-3"/>
          <w:sz w:val="24"/>
        </w:rPr>
        <w:t xml:space="preserve">do </w:t>
      </w:r>
      <w:r w:rsidRPr="00C50C97">
        <w:rPr>
          <w:rFonts w:ascii="Times New Roman" w:eastAsia="Times New Roman" w:hAnsi="Times New Roman" w:cs="Times New Roman"/>
          <w:color w:val="000000" w:themeColor="text1"/>
          <w:sz w:val="24"/>
        </w:rPr>
        <w:t>you determine the success/failure of</w:t>
      </w:r>
      <w:r w:rsidRPr="00C50C97">
        <w:rPr>
          <w:rFonts w:ascii="Times New Roman" w:eastAsia="Times New Roman" w:hAnsi="Times New Roman" w:cs="Times New Roman"/>
          <w:color w:val="000000" w:themeColor="text1"/>
          <w:spacing w:val="3"/>
          <w:sz w:val="24"/>
        </w:rPr>
        <w:t xml:space="preserve"> </w:t>
      </w:r>
      <w:r w:rsidRPr="00C50C97">
        <w:rPr>
          <w:rFonts w:ascii="Times New Roman" w:eastAsia="Times New Roman" w:hAnsi="Times New Roman" w:cs="Times New Roman"/>
          <w:color w:val="000000" w:themeColor="text1"/>
          <w:sz w:val="24"/>
        </w:rPr>
        <w:t>CSR?</w:t>
      </w:r>
    </w:p>
    <w:p w14:paraId="3D47AE02" w14:textId="77777777" w:rsidR="00EE56AE" w:rsidRPr="00C50C97" w:rsidRDefault="00EE56AE" w:rsidP="00EE56AE">
      <w:pPr>
        <w:spacing w:after="200" w:line="276" w:lineRule="auto"/>
        <w:rPr>
          <w:rFonts w:ascii="Times New Roman" w:eastAsia="Calibri" w:hAnsi="Times New Roman" w:cs="Times New Roman"/>
          <w:color w:val="000000" w:themeColor="text1"/>
          <w:sz w:val="24"/>
          <w:szCs w:val="24"/>
          <w:lang w:val="en-GB"/>
        </w:rPr>
      </w:pPr>
    </w:p>
    <w:p w14:paraId="01EB4F88" w14:textId="77777777" w:rsidR="00C44036" w:rsidRPr="00C50C97" w:rsidRDefault="002A09EA" w:rsidP="00C44036">
      <w:pPr>
        <w:spacing w:after="200" w:line="276" w:lineRule="auto"/>
        <w:rPr>
          <w:rFonts w:ascii="Times New Roman" w:hAnsi="Times New Roman" w:cs="Times New Roman"/>
          <w:color w:val="000000" w:themeColor="text1"/>
          <w:sz w:val="24"/>
          <w:szCs w:val="24"/>
        </w:rPr>
      </w:pPr>
      <w:r w:rsidRPr="00C50C97">
        <w:rPr>
          <w:rFonts w:ascii="Times New Roman" w:eastAsia="Calibri" w:hAnsi="Times New Roman" w:cs="Times New Roman"/>
          <w:color w:val="000000" w:themeColor="text1"/>
          <w:sz w:val="24"/>
          <w:szCs w:val="24"/>
        </w:rPr>
        <w:t>Thank you.</w:t>
      </w:r>
    </w:p>
    <w:p w14:paraId="3B56CEDA" w14:textId="77777777" w:rsidR="00C44036" w:rsidRPr="00C50C97" w:rsidRDefault="00C44036" w:rsidP="00C44036">
      <w:pPr>
        <w:rPr>
          <w:rFonts w:ascii="Times New Roman" w:hAnsi="Times New Roman" w:cs="Times New Roman"/>
          <w:color w:val="000000" w:themeColor="text1"/>
          <w:sz w:val="24"/>
          <w:szCs w:val="24"/>
        </w:rPr>
      </w:pPr>
    </w:p>
    <w:p w14:paraId="0C4A4EC0" w14:textId="77777777" w:rsidR="00C44036" w:rsidRPr="00C50C97" w:rsidRDefault="00C44036" w:rsidP="00C44036">
      <w:pPr>
        <w:rPr>
          <w:rFonts w:ascii="Times New Roman" w:hAnsi="Times New Roman" w:cs="Times New Roman"/>
          <w:color w:val="000000" w:themeColor="text1"/>
          <w:sz w:val="24"/>
          <w:szCs w:val="24"/>
        </w:rPr>
      </w:pPr>
    </w:p>
    <w:p w14:paraId="19BBE628" w14:textId="77777777" w:rsidR="00C44036" w:rsidRPr="00C50C97" w:rsidRDefault="00C44036" w:rsidP="00C44036">
      <w:pPr>
        <w:rPr>
          <w:rFonts w:ascii="Times New Roman" w:hAnsi="Times New Roman" w:cs="Times New Roman"/>
          <w:color w:val="000000" w:themeColor="text1"/>
          <w:sz w:val="24"/>
          <w:szCs w:val="24"/>
        </w:rPr>
      </w:pPr>
    </w:p>
    <w:p w14:paraId="58794E2B" w14:textId="77777777" w:rsidR="00C44036" w:rsidRPr="00C50C97" w:rsidRDefault="00C44036" w:rsidP="00C44036">
      <w:pPr>
        <w:rPr>
          <w:rFonts w:ascii="Times New Roman" w:hAnsi="Times New Roman" w:cs="Times New Roman"/>
          <w:color w:val="000000" w:themeColor="text1"/>
          <w:sz w:val="24"/>
          <w:szCs w:val="24"/>
        </w:rPr>
      </w:pPr>
    </w:p>
    <w:p w14:paraId="40B8A5F5" w14:textId="77777777" w:rsidR="00C44036" w:rsidRPr="00C50C97" w:rsidRDefault="00C44036" w:rsidP="00C44036">
      <w:pPr>
        <w:rPr>
          <w:rFonts w:ascii="Times New Roman" w:hAnsi="Times New Roman" w:cs="Times New Roman"/>
          <w:color w:val="000000" w:themeColor="text1"/>
          <w:sz w:val="24"/>
          <w:szCs w:val="24"/>
        </w:rPr>
      </w:pPr>
    </w:p>
    <w:p w14:paraId="06C375C9" w14:textId="77777777" w:rsidR="00C44036" w:rsidRPr="00C50C97" w:rsidRDefault="00C44036" w:rsidP="00C44036">
      <w:pPr>
        <w:tabs>
          <w:tab w:val="left" w:pos="856"/>
        </w:tabs>
        <w:rPr>
          <w:rFonts w:ascii="Times New Roman" w:hAnsi="Times New Roman" w:cs="Times New Roman"/>
          <w:color w:val="000000" w:themeColor="text1"/>
          <w:sz w:val="24"/>
          <w:szCs w:val="24"/>
        </w:rPr>
      </w:pPr>
    </w:p>
    <w:p w14:paraId="138A41F7" w14:textId="77777777" w:rsidR="00C44036" w:rsidRPr="00C50C97" w:rsidRDefault="00C44036" w:rsidP="00C44036">
      <w:pPr>
        <w:rPr>
          <w:rFonts w:ascii="Times New Roman" w:hAnsi="Times New Roman" w:cs="Times New Roman"/>
          <w:color w:val="000000" w:themeColor="text1"/>
          <w:sz w:val="24"/>
          <w:szCs w:val="24"/>
        </w:rPr>
      </w:pPr>
    </w:p>
    <w:p w14:paraId="3A115F12" w14:textId="77777777" w:rsidR="00C44036" w:rsidRPr="00C50C97" w:rsidRDefault="00C44036" w:rsidP="00C44036">
      <w:pPr>
        <w:rPr>
          <w:rFonts w:ascii="Times New Roman" w:hAnsi="Times New Roman" w:cs="Times New Roman"/>
          <w:color w:val="000000" w:themeColor="text1"/>
          <w:sz w:val="24"/>
          <w:szCs w:val="24"/>
        </w:rPr>
      </w:pPr>
    </w:p>
    <w:p w14:paraId="4779142C" w14:textId="77777777" w:rsidR="00C44036" w:rsidRPr="00C50C97" w:rsidRDefault="00C44036" w:rsidP="00C44036">
      <w:pPr>
        <w:rPr>
          <w:rFonts w:ascii="Times New Roman" w:hAnsi="Times New Roman" w:cs="Times New Roman"/>
          <w:color w:val="000000" w:themeColor="text1"/>
          <w:sz w:val="24"/>
          <w:szCs w:val="24"/>
        </w:rPr>
      </w:pPr>
    </w:p>
    <w:p w14:paraId="0B07C5A3" w14:textId="77777777" w:rsidR="00C44036" w:rsidRPr="00C50C97" w:rsidRDefault="00C44036" w:rsidP="00C44036">
      <w:pPr>
        <w:rPr>
          <w:rFonts w:ascii="Times New Roman" w:hAnsi="Times New Roman" w:cs="Times New Roman"/>
          <w:color w:val="000000" w:themeColor="text1"/>
          <w:sz w:val="24"/>
          <w:szCs w:val="24"/>
        </w:rPr>
      </w:pPr>
    </w:p>
    <w:p w14:paraId="4435B609" w14:textId="77777777" w:rsidR="00C44036" w:rsidRPr="00C50C97" w:rsidRDefault="00C44036" w:rsidP="00C44036">
      <w:pPr>
        <w:rPr>
          <w:rFonts w:ascii="Times New Roman" w:hAnsi="Times New Roman" w:cs="Times New Roman"/>
          <w:color w:val="000000" w:themeColor="text1"/>
          <w:sz w:val="24"/>
          <w:szCs w:val="24"/>
        </w:rPr>
      </w:pPr>
    </w:p>
    <w:p w14:paraId="5B955D78" w14:textId="77777777" w:rsidR="00C44036" w:rsidRPr="00C50C97" w:rsidRDefault="00C44036" w:rsidP="00C44036">
      <w:pPr>
        <w:rPr>
          <w:rFonts w:ascii="Times New Roman" w:hAnsi="Times New Roman" w:cs="Times New Roman"/>
          <w:color w:val="000000" w:themeColor="text1"/>
          <w:sz w:val="24"/>
          <w:szCs w:val="24"/>
        </w:rPr>
      </w:pPr>
    </w:p>
    <w:p w14:paraId="0C2FBB82" w14:textId="77777777" w:rsidR="00C44036" w:rsidRPr="00C50C97" w:rsidRDefault="00C44036" w:rsidP="00C44036">
      <w:pPr>
        <w:rPr>
          <w:rFonts w:ascii="Times New Roman" w:hAnsi="Times New Roman" w:cs="Times New Roman"/>
          <w:color w:val="000000" w:themeColor="text1"/>
          <w:sz w:val="24"/>
          <w:szCs w:val="24"/>
        </w:rPr>
      </w:pPr>
    </w:p>
    <w:p w14:paraId="1E3927D2" w14:textId="77777777" w:rsidR="00C44036" w:rsidRPr="00C50C97" w:rsidRDefault="00C44036" w:rsidP="00C44036">
      <w:pPr>
        <w:rPr>
          <w:rFonts w:ascii="Times New Roman" w:hAnsi="Times New Roman" w:cs="Times New Roman"/>
          <w:color w:val="000000" w:themeColor="text1"/>
          <w:sz w:val="24"/>
          <w:szCs w:val="24"/>
        </w:rPr>
      </w:pPr>
    </w:p>
    <w:p w14:paraId="11B9629B" w14:textId="77777777" w:rsidR="00C44036" w:rsidRPr="00C50C97" w:rsidRDefault="00C44036" w:rsidP="00C44036">
      <w:pPr>
        <w:rPr>
          <w:rFonts w:ascii="Times New Roman" w:hAnsi="Times New Roman" w:cs="Times New Roman"/>
          <w:color w:val="000000" w:themeColor="text1"/>
          <w:sz w:val="24"/>
          <w:szCs w:val="24"/>
        </w:rPr>
      </w:pPr>
    </w:p>
    <w:p w14:paraId="10089A72" w14:textId="77777777" w:rsidR="00C44036" w:rsidRPr="00C50C97" w:rsidRDefault="00C44036" w:rsidP="00C44036">
      <w:pPr>
        <w:rPr>
          <w:rFonts w:ascii="Times New Roman" w:hAnsi="Times New Roman" w:cs="Times New Roman"/>
          <w:color w:val="000000" w:themeColor="text1"/>
          <w:sz w:val="24"/>
          <w:szCs w:val="24"/>
        </w:rPr>
      </w:pPr>
    </w:p>
    <w:p w14:paraId="3519BB7D" w14:textId="77777777" w:rsidR="00C44036" w:rsidRPr="00C50C97" w:rsidRDefault="00C44036" w:rsidP="00C44036">
      <w:pPr>
        <w:rPr>
          <w:rFonts w:ascii="Times New Roman" w:hAnsi="Times New Roman" w:cs="Times New Roman"/>
          <w:color w:val="000000" w:themeColor="text1"/>
          <w:sz w:val="24"/>
          <w:szCs w:val="24"/>
        </w:rPr>
      </w:pPr>
    </w:p>
    <w:p w14:paraId="373A8D77" w14:textId="77777777" w:rsidR="001A07D2" w:rsidRPr="00C50C97" w:rsidRDefault="001A07D2" w:rsidP="00C44036">
      <w:pPr>
        <w:tabs>
          <w:tab w:val="left" w:pos="747"/>
        </w:tabs>
        <w:rPr>
          <w:rFonts w:ascii="Times New Roman" w:hAnsi="Times New Roman" w:cs="Times New Roman"/>
          <w:color w:val="000000" w:themeColor="text1"/>
          <w:sz w:val="24"/>
          <w:szCs w:val="24"/>
        </w:rPr>
        <w:sectPr w:rsidR="001A07D2" w:rsidRPr="00C50C97" w:rsidSect="001A07D2">
          <w:pgSz w:w="11910" w:h="16840"/>
          <w:pgMar w:top="1340" w:right="1460" w:bottom="1180" w:left="1480" w:header="0" w:footer="998" w:gutter="0"/>
          <w:pgNumType w:start="1"/>
          <w:cols w:space="720"/>
        </w:sectPr>
      </w:pPr>
    </w:p>
    <w:p w14:paraId="5C51ED03" w14:textId="77777777" w:rsidR="00C44036" w:rsidRPr="00C50C97" w:rsidRDefault="00C44036" w:rsidP="00EC00E9">
      <w:pPr>
        <w:rPr>
          <w:color w:val="000000" w:themeColor="text1"/>
          <w:lang w:val="en-GB"/>
        </w:rPr>
      </w:pPr>
    </w:p>
    <w:sectPr w:rsidR="00C44036" w:rsidRPr="00C50C97" w:rsidSect="00E806B9">
      <w:pgSz w:w="11910" w:h="16840"/>
      <w:pgMar w:top="1340" w:right="1460" w:bottom="1180" w:left="1480" w:header="0" w:footer="998" w:gutter="0"/>
      <w:pgNumType w:fmt="lowerRoman"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FAEDE2" w14:textId="77777777" w:rsidR="00F14DCB" w:rsidRDefault="00F14DCB">
      <w:pPr>
        <w:spacing w:after="0" w:line="240" w:lineRule="auto"/>
      </w:pPr>
      <w:r>
        <w:separator/>
      </w:r>
    </w:p>
  </w:endnote>
  <w:endnote w:type="continuationSeparator" w:id="0">
    <w:p w14:paraId="03A406FC" w14:textId="77777777" w:rsidR="00F14DCB" w:rsidRDefault="00F14D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mn-ea">
    <w:altName w:val="Times New Roman"/>
    <w:panose1 w:val="00000000000000000000"/>
    <w:charset w:val="00"/>
    <w:family w:val="roman"/>
    <w:notTrueType/>
    <w:pitch w:val="default"/>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1103225061"/>
      <w:docPartObj>
        <w:docPartGallery w:val="Page Numbers (Bottom of Page)"/>
        <w:docPartUnique/>
      </w:docPartObj>
    </w:sdtPr>
    <w:sdtEndPr>
      <w:rPr>
        <w:color w:val="7F7F7F" w:themeColor="background1" w:themeShade="7F"/>
        <w:spacing w:val="60"/>
      </w:rPr>
    </w:sdtEndPr>
    <w:sdtContent>
      <w:p w14:paraId="22BBC78F" w14:textId="77777777" w:rsidR="00EC5644" w:rsidRPr="00C44036" w:rsidRDefault="002A09EA">
        <w:pPr>
          <w:pStyle w:val="Footer"/>
          <w:pBdr>
            <w:top w:val="single" w:sz="4" w:space="1" w:color="D9D9D9" w:themeColor="background1" w:themeShade="D9"/>
          </w:pBdr>
          <w:rPr>
            <w:rFonts w:ascii="Times New Roman" w:hAnsi="Times New Roman" w:cs="Times New Roman"/>
            <w:b/>
            <w:bCs/>
          </w:rPr>
        </w:pPr>
        <w:r w:rsidRPr="00C44036">
          <w:rPr>
            <w:rFonts w:ascii="Times New Roman" w:hAnsi="Times New Roman" w:cs="Times New Roman"/>
          </w:rPr>
          <w:fldChar w:fldCharType="begin"/>
        </w:r>
        <w:r w:rsidRPr="00C44036">
          <w:rPr>
            <w:rFonts w:ascii="Times New Roman" w:hAnsi="Times New Roman" w:cs="Times New Roman"/>
          </w:rPr>
          <w:instrText xml:space="preserve"> PAGE   \* MERGEFORMAT </w:instrText>
        </w:r>
        <w:r w:rsidRPr="00C44036">
          <w:rPr>
            <w:rFonts w:ascii="Times New Roman" w:hAnsi="Times New Roman" w:cs="Times New Roman"/>
          </w:rPr>
          <w:fldChar w:fldCharType="separate"/>
        </w:r>
        <w:r w:rsidR="00C50C97" w:rsidRPr="00C50C97">
          <w:rPr>
            <w:rFonts w:ascii="Times New Roman" w:hAnsi="Times New Roman" w:cs="Times New Roman"/>
            <w:b/>
            <w:bCs/>
            <w:noProof/>
          </w:rPr>
          <w:t>8</w:t>
        </w:r>
        <w:r w:rsidRPr="00C44036">
          <w:rPr>
            <w:rFonts w:ascii="Times New Roman" w:hAnsi="Times New Roman" w:cs="Times New Roman"/>
            <w:b/>
            <w:bCs/>
            <w:noProof/>
          </w:rPr>
          <w:fldChar w:fldCharType="end"/>
        </w:r>
        <w:r w:rsidRPr="00C44036">
          <w:rPr>
            <w:rFonts w:ascii="Times New Roman" w:hAnsi="Times New Roman" w:cs="Times New Roman"/>
            <w:b/>
            <w:bCs/>
          </w:rPr>
          <w:t xml:space="preserve"> | </w:t>
        </w:r>
        <w:r w:rsidRPr="00C44036">
          <w:rPr>
            <w:rFonts w:ascii="Times New Roman" w:hAnsi="Times New Roman" w:cs="Times New Roman"/>
            <w:color w:val="7F7F7F" w:themeColor="background1" w:themeShade="7F"/>
            <w:spacing w:val="60"/>
          </w:rPr>
          <w:t>Page</w:t>
        </w:r>
      </w:p>
    </w:sdtContent>
  </w:sdt>
  <w:p w14:paraId="18E37126" w14:textId="77777777" w:rsidR="00EC5644" w:rsidRDefault="00EC564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8EA652" w14:textId="77777777" w:rsidR="00F14DCB" w:rsidRDefault="00F14DCB">
      <w:pPr>
        <w:spacing w:after="0" w:line="240" w:lineRule="auto"/>
      </w:pPr>
      <w:r>
        <w:separator/>
      </w:r>
    </w:p>
  </w:footnote>
  <w:footnote w:type="continuationSeparator" w:id="0">
    <w:p w14:paraId="2CB730D3" w14:textId="77777777" w:rsidR="00F14DCB" w:rsidRDefault="00F14DC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B"/>
    <w:multiLevelType w:val="multilevel"/>
    <w:tmpl w:val="967804D0"/>
    <w:lvl w:ilvl="0">
      <w:start w:val="1"/>
      <w:numFmt w:val="decimal"/>
      <w:lvlText w:val="%1"/>
      <w:lvlJc w:val="left"/>
      <w:pPr>
        <w:ind w:left="405" w:hanging="405"/>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
    <w:nsid w:val="00000013"/>
    <w:multiLevelType w:val="multilevel"/>
    <w:tmpl w:val="EF8EAA42"/>
    <w:lvl w:ilvl="0">
      <w:start w:val="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nsid w:val="00000014"/>
    <w:multiLevelType w:val="multilevel"/>
    <w:tmpl w:val="83FA9878"/>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3">
    <w:nsid w:val="0000001A"/>
    <w:multiLevelType w:val="multilevel"/>
    <w:tmpl w:val="01FECC38"/>
    <w:lvl w:ilvl="0">
      <w:start w:val="3"/>
      <w:numFmt w:val="decimal"/>
      <w:lvlText w:val="%1"/>
      <w:lvlJc w:val="left"/>
      <w:pPr>
        <w:ind w:left="600" w:hanging="600"/>
      </w:pPr>
      <w:rPr>
        <w:rFonts w:hint="default"/>
      </w:rPr>
    </w:lvl>
    <w:lvl w:ilvl="1">
      <w:start w:val="9"/>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nsid w:val="0CA558CA"/>
    <w:multiLevelType w:val="multilevel"/>
    <w:tmpl w:val="0FD813EC"/>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nsid w:val="0FCA6E84"/>
    <w:multiLevelType w:val="multilevel"/>
    <w:tmpl w:val="B176A424"/>
    <w:lvl w:ilvl="0">
      <w:start w:val="1"/>
      <w:numFmt w:val="decimal"/>
      <w:lvlText w:val="%1"/>
      <w:lvlJc w:val="left"/>
      <w:pPr>
        <w:ind w:left="685" w:hanging="365"/>
      </w:pPr>
      <w:rPr>
        <w:rFonts w:hint="default"/>
        <w:lang w:val="en-US" w:eastAsia="en-US" w:bidi="ar-SA"/>
      </w:rPr>
    </w:lvl>
    <w:lvl w:ilvl="1">
      <w:start w:val="1"/>
      <w:numFmt w:val="decimal"/>
      <w:lvlText w:val="%1.%2"/>
      <w:lvlJc w:val="left"/>
      <w:pPr>
        <w:ind w:left="685" w:hanging="365"/>
      </w:pPr>
      <w:rPr>
        <w:rFonts w:ascii="Times New Roman" w:eastAsia="Times New Roman" w:hAnsi="Times New Roman" w:cs="Times New Roman" w:hint="default"/>
        <w:w w:val="100"/>
        <w:sz w:val="24"/>
        <w:szCs w:val="24"/>
        <w:lang w:val="en-US" w:eastAsia="en-US" w:bidi="ar-SA"/>
      </w:rPr>
    </w:lvl>
    <w:lvl w:ilvl="2">
      <w:start w:val="1"/>
      <w:numFmt w:val="decimal"/>
      <w:lvlText w:val="%3."/>
      <w:lvlJc w:val="left"/>
      <w:pPr>
        <w:ind w:left="1943" w:hanging="360"/>
      </w:pPr>
      <w:rPr>
        <w:rFonts w:ascii="Times New Roman" w:eastAsia="Times New Roman" w:hAnsi="Times New Roman" w:cs="Times New Roman" w:hint="default"/>
        <w:spacing w:val="-10"/>
        <w:w w:val="99"/>
        <w:sz w:val="24"/>
        <w:szCs w:val="24"/>
        <w:lang w:val="en-US" w:eastAsia="en-US" w:bidi="ar-SA"/>
      </w:rPr>
    </w:lvl>
    <w:lvl w:ilvl="3">
      <w:numFmt w:val="bullet"/>
      <w:lvlText w:val="•"/>
      <w:lvlJc w:val="left"/>
      <w:pPr>
        <w:ind w:left="2818" w:hanging="360"/>
      </w:pPr>
      <w:rPr>
        <w:rFonts w:hint="default"/>
        <w:lang w:val="en-US" w:eastAsia="en-US" w:bidi="ar-SA"/>
      </w:rPr>
    </w:lvl>
    <w:lvl w:ilvl="4">
      <w:numFmt w:val="bullet"/>
      <w:lvlText w:val="•"/>
      <w:lvlJc w:val="left"/>
      <w:pPr>
        <w:ind w:left="3697" w:hanging="360"/>
      </w:pPr>
      <w:rPr>
        <w:rFonts w:hint="default"/>
        <w:lang w:val="en-US" w:eastAsia="en-US" w:bidi="ar-SA"/>
      </w:rPr>
    </w:lvl>
    <w:lvl w:ilvl="5">
      <w:numFmt w:val="bullet"/>
      <w:lvlText w:val="•"/>
      <w:lvlJc w:val="left"/>
      <w:pPr>
        <w:ind w:left="4575" w:hanging="360"/>
      </w:pPr>
      <w:rPr>
        <w:rFonts w:hint="default"/>
        <w:lang w:val="en-US" w:eastAsia="en-US" w:bidi="ar-SA"/>
      </w:rPr>
    </w:lvl>
    <w:lvl w:ilvl="6">
      <w:numFmt w:val="bullet"/>
      <w:lvlText w:val="•"/>
      <w:lvlJc w:val="left"/>
      <w:pPr>
        <w:ind w:left="5454" w:hanging="360"/>
      </w:pPr>
      <w:rPr>
        <w:rFonts w:hint="default"/>
        <w:lang w:val="en-US" w:eastAsia="en-US" w:bidi="ar-SA"/>
      </w:rPr>
    </w:lvl>
    <w:lvl w:ilvl="7">
      <w:numFmt w:val="bullet"/>
      <w:lvlText w:val="•"/>
      <w:lvlJc w:val="left"/>
      <w:pPr>
        <w:ind w:left="6333" w:hanging="360"/>
      </w:pPr>
      <w:rPr>
        <w:rFonts w:hint="default"/>
        <w:lang w:val="en-US" w:eastAsia="en-US" w:bidi="ar-SA"/>
      </w:rPr>
    </w:lvl>
    <w:lvl w:ilvl="8">
      <w:numFmt w:val="bullet"/>
      <w:lvlText w:val="•"/>
      <w:lvlJc w:val="left"/>
      <w:pPr>
        <w:ind w:left="7211" w:hanging="360"/>
      </w:pPr>
      <w:rPr>
        <w:rFonts w:hint="default"/>
        <w:lang w:val="en-US" w:eastAsia="en-US" w:bidi="ar-SA"/>
      </w:rPr>
    </w:lvl>
  </w:abstractNum>
  <w:abstractNum w:abstractNumId="6">
    <w:nsid w:val="14663A56"/>
    <w:multiLevelType w:val="hybridMultilevel"/>
    <w:tmpl w:val="80887632"/>
    <w:lvl w:ilvl="0" w:tplc="7836508E">
      <w:start w:val="1"/>
      <w:numFmt w:val="bullet"/>
      <w:lvlText w:val=""/>
      <w:lvlJc w:val="left"/>
      <w:pPr>
        <w:ind w:left="720" w:hanging="360"/>
      </w:pPr>
      <w:rPr>
        <w:rFonts w:ascii="Symbol" w:hAnsi="Symbol" w:hint="default"/>
      </w:rPr>
    </w:lvl>
    <w:lvl w:ilvl="1" w:tplc="D5F21E40">
      <w:start w:val="1"/>
      <w:numFmt w:val="bullet"/>
      <w:lvlText w:val="o"/>
      <w:lvlJc w:val="left"/>
      <w:pPr>
        <w:ind w:left="1440" w:hanging="360"/>
      </w:pPr>
      <w:rPr>
        <w:rFonts w:ascii="Courier New" w:hAnsi="Courier New" w:cs="Courier New" w:hint="default"/>
      </w:rPr>
    </w:lvl>
    <w:lvl w:ilvl="2" w:tplc="CFB4E3B2" w:tentative="1">
      <w:start w:val="1"/>
      <w:numFmt w:val="bullet"/>
      <w:lvlText w:val=""/>
      <w:lvlJc w:val="left"/>
      <w:pPr>
        <w:ind w:left="2160" w:hanging="360"/>
      </w:pPr>
      <w:rPr>
        <w:rFonts w:ascii="Wingdings" w:hAnsi="Wingdings" w:hint="default"/>
      </w:rPr>
    </w:lvl>
    <w:lvl w:ilvl="3" w:tplc="E554643E" w:tentative="1">
      <w:start w:val="1"/>
      <w:numFmt w:val="bullet"/>
      <w:lvlText w:val=""/>
      <w:lvlJc w:val="left"/>
      <w:pPr>
        <w:ind w:left="2880" w:hanging="360"/>
      </w:pPr>
      <w:rPr>
        <w:rFonts w:ascii="Symbol" w:hAnsi="Symbol" w:hint="default"/>
      </w:rPr>
    </w:lvl>
    <w:lvl w:ilvl="4" w:tplc="0482676A" w:tentative="1">
      <w:start w:val="1"/>
      <w:numFmt w:val="bullet"/>
      <w:lvlText w:val="o"/>
      <w:lvlJc w:val="left"/>
      <w:pPr>
        <w:ind w:left="3600" w:hanging="360"/>
      </w:pPr>
      <w:rPr>
        <w:rFonts w:ascii="Courier New" w:hAnsi="Courier New" w:cs="Courier New" w:hint="default"/>
      </w:rPr>
    </w:lvl>
    <w:lvl w:ilvl="5" w:tplc="D064010C" w:tentative="1">
      <w:start w:val="1"/>
      <w:numFmt w:val="bullet"/>
      <w:lvlText w:val=""/>
      <w:lvlJc w:val="left"/>
      <w:pPr>
        <w:ind w:left="4320" w:hanging="360"/>
      </w:pPr>
      <w:rPr>
        <w:rFonts w:ascii="Wingdings" w:hAnsi="Wingdings" w:hint="default"/>
      </w:rPr>
    </w:lvl>
    <w:lvl w:ilvl="6" w:tplc="82E8A49C" w:tentative="1">
      <w:start w:val="1"/>
      <w:numFmt w:val="bullet"/>
      <w:lvlText w:val=""/>
      <w:lvlJc w:val="left"/>
      <w:pPr>
        <w:ind w:left="5040" w:hanging="360"/>
      </w:pPr>
      <w:rPr>
        <w:rFonts w:ascii="Symbol" w:hAnsi="Symbol" w:hint="default"/>
      </w:rPr>
    </w:lvl>
    <w:lvl w:ilvl="7" w:tplc="94108F32" w:tentative="1">
      <w:start w:val="1"/>
      <w:numFmt w:val="bullet"/>
      <w:lvlText w:val="o"/>
      <w:lvlJc w:val="left"/>
      <w:pPr>
        <w:ind w:left="5760" w:hanging="360"/>
      </w:pPr>
      <w:rPr>
        <w:rFonts w:ascii="Courier New" w:hAnsi="Courier New" w:cs="Courier New" w:hint="default"/>
      </w:rPr>
    </w:lvl>
    <w:lvl w:ilvl="8" w:tplc="F89AD016" w:tentative="1">
      <w:start w:val="1"/>
      <w:numFmt w:val="bullet"/>
      <w:lvlText w:val=""/>
      <w:lvlJc w:val="left"/>
      <w:pPr>
        <w:ind w:left="6480" w:hanging="360"/>
      </w:pPr>
      <w:rPr>
        <w:rFonts w:ascii="Wingdings" w:hAnsi="Wingdings" w:hint="default"/>
      </w:rPr>
    </w:lvl>
  </w:abstractNum>
  <w:abstractNum w:abstractNumId="7">
    <w:nsid w:val="17246EA0"/>
    <w:multiLevelType w:val="multilevel"/>
    <w:tmpl w:val="963E3BA8"/>
    <w:lvl w:ilvl="0">
      <w:start w:val="4"/>
      <w:numFmt w:val="decimal"/>
      <w:lvlText w:val="%1"/>
      <w:lvlJc w:val="left"/>
      <w:pPr>
        <w:ind w:left="375" w:hanging="375"/>
      </w:pPr>
      <w:rPr>
        <w:rFonts w:hint="default"/>
      </w:rPr>
    </w:lvl>
    <w:lvl w:ilvl="1">
      <w:start w:val="1"/>
      <w:numFmt w:val="decimal"/>
      <w:lvlText w:val="%1.%2"/>
      <w:lvlJc w:val="left"/>
      <w:pPr>
        <w:ind w:left="375" w:hanging="375"/>
      </w:pPr>
      <w:rPr>
        <w:rFonts w:hint="default"/>
        <w:sz w:val="2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213650C0"/>
    <w:multiLevelType w:val="multilevel"/>
    <w:tmpl w:val="59C4505C"/>
    <w:lvl w:ilvl="0">
      <w:start w:val="3"/>
      <w:numFmt w:val="decimal"/>
      <w:lvlText w:val="%1"/>
      <w:lvlJc w:val="left"/>
      <w:pPr>
        <w:ind w:left="600" w:hanging="600"/>
      </w:pPr>
      <w:rPr>
        <w:rFonts w:hint="default"/>
      </w:rPr>
    </w:lvl>
    <w:lvl w:ilvl="1">
      <w:start w:val="9"/>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230076FB"/>
    <w:multiLevelType w:val="multilevel"/>
    <w:tmpl w:val="AD6806E4"/>
    <w:lvl w:ilvl="0">
      <w:start w:val="3"/>
      <w:numFmt w:val="decimal"/>
      <w:lvlText w:val="%1"/>
      <w:lvlJc w:val="left"/>
      <w:pPr>
        <w:ind w:left="600" w:hanging="600"/>
      </w:pPr>
      <w:rPr>
        <w:rFonts w:hint="default"/>
      </w:rPr>
    </w:lvl>
    <w:lvl w:ilvl="1">
      <w:start w:val="6"/>
      <w:numFmt w:val="decimal"/>
      <w:lvlText w:val="%1.%2"/>
      <w:lvlJc w:val="left"/>
      <w:pPr>
        <w:ind w:left="78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600" w:hanging="2160"/>
      </w:pPr>
      <w:rPr>
        <w:rFonts w:hint="default"/>
      </w:rPr>
    </w:lvl>
  </w:abstractNum>
  <w:abstractNum w:abstractNumId="10">
    <w:nsid w:val="2BE40FFC"/>
    <w:multiLevelType w:val="multilevel"/>
    <w:tmpl w:val="E2768B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4F7A3E"/>
    <w:multiLevelType w:val="multilevel"/>
    <w:tmpl w:val="DB9A2720"/>
    <w:lvl w:ilvl="0">
      <w:start w:val="1"/>
      <w:numFmt w:val="decimal"/>
      <w:lvlText w:val="%1."/>
      <w:lvlJc w:val="left"/>
      <w:pPr>
        <w:ind w:left="480" w:hanging="480"/>
      </w:pPr>
      <w:rPr>
        <w:rFonts w:hint="default"/>
      </w:rPr>
    </w:lvl>
    <w:lvl w:ilvl="1">
      <w:start w:val="1"/>
      <w:numFmt w:val="decimal"/>
      <w:lvlText w:val="%1.%2."/>
      <w:lvlJc w:val="left"/>
      <w:pPr>
        <w:ind w:left="126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2">
    <w:nsid w:val="35193DE3"/>
    <w:multiLevelType w:val="multilevel"/>
    <w:tmpl w:val="DB9A2720"/>
    <w:lvl w:ilvl="0">
      <w:start w:val="1"/>
      <w:numFmt w:val="decimal"/>
      <w:lvlText w:val="%1."/>
      <w:lvlJc w:val="left"/>
      <w:pPr>
        <w:ind w:left="764" w:hanging="480"/>
      </w:pPr>
      <w:rPr>
        <w:rFonts w:hint="default"/>
      </w:rPr>
    </w:lvl>
    <w:lvl w:ilvl="1">
      <w:start w:val="1"/>
      <w:numFmt w:val="decimal"/>
      <w:lvlText w:val="%1.%2."/>
      <w:lvlJc w:val="left"/>
      <w:pPr>
        <w:ind w:left="126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3">
    <w:nsid w:val="3D4366C0"/>
    <w:multiLevelType w:val="hybridMultilevel"/>
    <w:tmpl w:val="CF86C1C6"/>
    <w:lvl w:ilvl="0" w:tplc="F5F6A3A2">
      <w:start w:val="1"/>
      <w:numFmt w:val="bullet"/>
      <w:lvlText w:val=""/>
      <w:lvlJc w:val="left"/>
      <w:pPr>
        <w:ind w:left="720" w:hanging="360"/>
      </w:pPr>
      <w:rPr>
        <w:rFonts w:ascii="Symbol" w:hAnsi="Symbol" w:hint="default"/>
      </w:rPr>
    </w:lvl>
    <w:lvl w:ilvl="1" w:tplc="031236D0" w:tentative="1">
      <w:start w:val="1"/>
      <w:numFmt w:val="bullet"/>
      <w:lvlText w:val="o"/>
      <w:lvlJc w:val="left"/>
      <w:pPr>
        <w:ind w:left="1440" w:hanging="360"/>
      </w:pPr>
      <w:rPr>
        <w:rFonts w:ascii="Courier New" w:hAnsi="Courier New" w:cs="Courier New" w:hint="default"/>
      </w:rPr>
    </w:lvl>
    <w:lvl w:ilvl="2" w:tplc="23805182" w:tentative="1">
      <w:start w:val="1"/>
      <w:numFmt w:val="bullet"/>
      <w:lvlText w:val=""/>
      <w:lvlJc w:val="left"/>
      <w:pPr>
        <w:ind w:left="2160" w:hanging="360"/>
      </w:pPr>
      <w:rPr>
        <w:rFonts w:ascii="Wingdings" w:hAnsi="Wingdings" w:hint="default"/>
      </w:rPr>
    </w:lvl>
    <w:lvl w:ilvl="3" w:tplc="82684D54" w:tentative="1">
      <w:start w:val="1"/>
      <w:numFmt w:val="bullet"/>
      <w:lvlText w:val=""/>
      <w:lvlJc w:val="left"/>
      <w:pPr>
        <w:ind w:left="2880" w:hanging="360"/>
      </w:pPr>
      <w:rPr>
        <w:rFonts w:ascii="Symbol" w:hAnsi="Symbol" w:hint="default"/>
      </w:rPr>
    </w:lvl>
    <w:lvl w:ilvl="4" w:tplc="04626614" w:tentative="1">
      <w:start w:val="1"/>
      <w:numFmt w:val="bullet"/>
      <w:lvlText w:val="o"/>
      <w:lvlJc w:val="left"/>
      <w:pPr>
        <w:ind w:left="3600" w:hanging="360"/>
      </w:pPr>
      <w:rPr>
        <w:rFonts w:ascii="Courier New" w:hAnsi="Courier New" w:cs="Courier New" w:hint="default"/>
      </w:rPr>
    </w:lvl>
    <w:lvl w:ilvl="5" w:tplc="9E824DDE" w:tentative="1">
      <w:start w:val="1"/>
      <w:numFmt w:val="bullet"/>
      <w:lvlText w:val=""/>
      <w:lvlJc w:val="left"/>
      <w:pPr>
        <w:ind w:left="4320" w:hanging="360"/>
      </w:pPr>
      <w:rPr>
        <w:rFonts w:ascii="Wingdings" w:hAnsi="Wingdings" w:hint="default"/>
      </w:rPr>
    </w:lvl>
    <w:lvl w:ilvl="6" w:tplc="D4BE39F6" w:tentative="1">
      <w:start w:val="1"/>
      <w:numFmt w:val="bullet"/>
      <w:lvlText w:val=""/>
      <w:lvlJc w:val="left"/>
      <w:pPr>
        <w:ind w:left="5040" w:hanging="360"/>
      </w:pPr>
      <w:rPr>
        <w:rFonts w:ascii="Symbol" w:hAnsi="Symbol" w:hint="default"/>
      </w:rPr>
    </w:lvl>
    <w:lvl w:ilvl="7" w:tplc="ECBC7250" w:tentative="1">
      <w:start w:val="1"/>
      <w:numFmt w:val="bullet"/>
      <w:lvlText w:val="o"/>
      <w:lvlJc w:val="left"/>
      <w:pPr>
        <w:ind w:left="5760" w:hanging="360"/>
      </w:pPr>
      <w:rPr>
        <w:rFonts w:ascii="Courier New" w:hAnsi="Courier New" w:cs="Courier New" w:hint="default"/>
      </w:rPr>
    </w:lvl>
    <w:lvl w:ilvl="8" w:tplc="C5D02EBC" w:tentative="1">
      <w:start w:val="1"/>
      <w:numFmt w:val="bullet"/>
      <w:lvlText w:val=""/>
      <w:lvlJc w:val="left"/>
      <w:pPr>
        <w:ind w:left="6480" w:hanging="360"/>
      </w:pPr>
      <w:rPr>
        <w:rFonts w:ascii="Wingdings" w:hAnsi="Wingdings" w:hint="default"/>
      </w:rPr>
    </w:lvl>
  </w:abstractNum>
  <w:abstractNum w:abstractNumId="14">
    <w:nsid w:val="45255405"/>
    <w:multiLevelType w:val="hybridMultilevel"/>
    <w:tmpl w:val="09BCB774"/>
    <w:lvl w:ilvl="0" w:tplc="B4E66AB4">
      <w:start w:val="1"/>
      <w:numFmt w:val="bullet"/>
      <w:lvlText w:val=""/>
      <w:lvlJc w:val="left"/>
      <w:pPr>
        <w:ind w:left="360" w:hanging="360"/>
      </w:pPr>
      <w:rPr>
        <w:rFonts w:ascii="Symbol" w:hAnsi="Symbol" w:hint="default"/>
      </w:rPr>
    </w:lvl>
    <w:lvl w:ilvl="1" w:tplc="090C6420" w:tentative="1">
      <w:start w:val="1"/>
      <w:numFmt w:val="bullet"/>
      <w:lvlText w:val="o"/>
      <w:lvlJc w:val="left"/>
      <w:pPr>
        <w:ind w:left="1080" w:hanging="360"/>
      </w:pPr>
      <w:rPr>
        <w:rFonts w:ascii="Courier New" w:hAnsi="Courier New" w:cs="Courier New" w:hint="default"/>
      </w:rPr>
    </w:lvl>
    <w:lvl w:ilvl="2" w:tplc="7B32D3E2" w:tentative="1">
      <w:start w:val="1"/>
      <w:numFmt w:val="bullet"/>
      <w:lvlText w:val=""/>
      <w:lvlJc w:val="left"/>
      <w:pPr>
        <w:ind w:left="1800" w:hanging="360"/>
      </w:pPr>
      <w:rPr>
        <w:rFonts w:ascii="Wingdings" w:hAnsi="Wingdings" w:hint="default"/>
      </w:rPr>
    </w:lvl>
    <w:lvl w:ilvl="3" w:tplc="3E129A7A" w:tentative="1">
      <w:start w:val="1"/>
      <w:numFmt w:val="bullet"/>
      <w:lvlText w:val=""/>
      <w:lvlJc w:val="left"/>
      <w:pPr>
        <w:ind w:left="2520" w:hanging="360"/>
      </w:pPr>
      <w:rPr>
        <w:rFonts w:ascii="Symbol" w:hAnsi="Symbol" w:hint="default"/>
      </w:rPr>
    </w:lvl>
    <w:lvl w:ilvl="4" w:tplc="A85C3AE8" w:tentative="1">
      <w:start w:val="1"/>
      <w:numFmt w:val="bullet"/>
      <w:lvlText w:val="o"/>
      <w:lvlJc w:val="left"/>
      <w:pPr>
        <w:ind w:left="3240" w:hanging="360"/>
      </w:pPr>
      <w:rPr>
        <w:rFonts w:ascii="Courier New" w:hAnsi="Courier New" w:cs="Courier New" w:hint="default"/>
      </w:rPr>
    </w:lvl>
    <w:lvl w:ilvl="5" w:tplc="25BC107E" w:tentative="1">
      <w:start w:val="1"/>
      <w:numFmt w:val="bullet"/>
      <w:lvlText w:val=""/>
      <w:lvlJc w:val="left"/>
      <w:pPr>
        <w:ind w:left="3960" w:hanging="360"/>
      </w:pPr>
      <w:rPr>
        <w:rFonts w:ascii="Wingdings" w:hAnsi="Wingdings" w:hint="default"/>
      </w:rPr>
    </w:lvl>
    <w:lvl w:ilvl="6" w:tplc="F2205CCA" w:tentative="1">
      <w:start w:val="1"/>
      <w:numFmt w:val="bullet"/>
      <w:lvlText w:val=""/>
      <w:lvlJc w:val="left"/>
      <w:pPr>
        <w:ind w:left="4680" w:hanging="360"/>
      </w:pPr>
      <w:rPr>
        <w:rFonts w:ascii="Symbol" w:hAnsi="Symbol" w:hint="default"/>
      </w:rPr>
    </w:lvl>
    <w:lvl w:ilvl="7" w:tplc="3914013E" w:tentative="1">
      <w:start w:val="1"/>
      <w:numFmt w:val="bullet"/>
      <w:lvlText w:val="o"/>
      <w:lvlJc w:val="left"/>
      <w:pPr>
        <w:ind w:left="5400" w:hanging="360"/>
      </w:pPr>
      <w:rPr>
        <w:rFonts w:ascii="Courier New" w:hAnsi="Courier New" w:cs="Courier New" w:hint="default"/>
      </w:rPr>
    </w:lvl>
    <w:lvl w:ilvl="8" w:tplc="E1B220CC" w:tentative="1">
      <w:start w:val="1"/>
      <w:numFmt w:val="bullet"/>
      <w:lvlText w:val=""/>
      <w:lvlJc w:val="left"/>
      <w:pPr>
        <w:ind w:left="6120" w:hanging="360"/>
      </w:pPr>
      <w:rPr>
        <w:rFonts w:ascii="Wingdings" w:hAnsi="Wingdings" w:hint="default"/>
      </w:rPr>
    </w:lvl>
  </w:abstractNum>
  <w:abstractNum w:abstractNumId="15">
    <w:nsid w:val="5A3A390E"/>
    <w:multiLevelType w:val="hybridMultilevel"/>
    <w:tmpl w:val="1C50A7B8"/>
    <w:lvl w:ilvl="0" w:tplc="C75819EA">
      <w:start w:val="1"/>
      <w:numFmt w:val="bullet"/>
      <w:lvlText w:val=""/>
      <w:lvlJc w:val="left"/>
      <w:pPr>
        <w:ind w:left="720" w:hanging="360"/>
      </w:pPr>
      <w:rPr>
        <w:rFonts w:ascii="Symbol" w:hAnsi="Symbol" w:hint="default"/>
      </w:rPr>
    </w:lvl>
    <w:lvl w:ilvl="1" w:tplc="6A2E01A0" w:tentative="1">
      <w:start w:val="1"/>
      <w:numFmt w:val="bullet"/>
      <w:lvlText w:val="o"/>
      <w:lvlJc w:val="left"/>
      <w:pPr>
        <w:ind w:left="1440" w:hanging="360"/>
      </w:pPr>
      <w:rPr>
        <w:rFonts w:ascii="Courier New" w:hAnsi="Courier New" w:cs="Courier New" w:hint="default"/>
      </w:rPr>
    </w:lvl>
    <w:lvl w:ilvl="2" w:tplc="CCB276F0" w:tentative="1">
      <w:start w:val="1"/>
      <w:numFmt w:val="bullet"/>
      <w:lvlText w:val=""/>
      <w:lvlJc w:val="left"/>
      <w:pPr>
        <w:ind w:left="2160" w:hanging="360"/>
      </w:pPr>
      <w:rPr>
        <w:rFonts w:ascii="Wingdings" w:hAnsi="Wingdings" w:hint="default"/>
      </w:rPr>
    </w:lvl>
    <w:lvl w:ilvl="3" w:tplc="3EF6C848" w:tentative="1">
      <w:start w:val="1"/>
      <w:numFmt w:val="bullet"/>
      <w:lvlText w:val=""/>
      <w:lvlJc w:val="left"/>
      <w:pPr>
        <w:ind w:left="2880" w:hanging="360"/>
      </w:pPr>
      <w:rPr>
        <w:rFonts w:ascii="Symbol" w:hAnsi="Symbol" w:hint="default"/>
      </w:rPr>
    </w:lvl>
    <w:lvl w:ilvl="4" w:tplc="047202A6" w:tentative="1">
      <w:start w:val="1"/>
      <w:numFmt w:val="bullet"/>
      <w:lvlText w:val="o"/>
      <w:lvlJc w:val="left"/>
      <w:pPr>
        <w:ind w:left="3600" w:hanging="360"/>
      </w:pPr>
      <w:rPr>
        <w:rFonts w:ascii="Courier New" w:hAnsi="Courier New" w:cs="Courier New" w:hint="default"/>
      </w:rPr>
    </w:lvl>
    <w:lvl w:ilvl="5" w:tplc="F572C390" w:tentative="1">
      <w:start w:val="1"/>
      <w:numFmt w:val="bullet"/>
      <w:lvlText w:val=""/>
      <w:lvlJc w:val="left"/>
      <w:pPr>
        <w:ind w:left="4320" w:hanging="360"/>
      </w:pPr>
      <w:rPr>
        <w:rFonts w:ascii="Wingdings" w:hAnsi="Wingdings" w:hint="default"/>
      </w:rPr>
    </w:lvl>
    <w:lvl w:ilvl="6" w:tplc="EABCE2BE" w:tentative="1">
      <w:start w:val="1"/>
      <w:numFmt w:val="bullet"/>
      <w:lvlText w:val=""/>
      <w:lvlJc w:val="left"/>
      <w:pPr>
        <w:ind w:left="5040" w:hanging="360"/>
      </w:pPr>
      <w:rPr>
        <w:rFonts w:ascii="Symbol" w:hAnsi="Symbol" w:hint="default"/>
      </w:rPr>
    </w:lvl>
    <w:lvl w:ilvl="7" w:tplc="1A08F782" w:tentative="1">
      <w:start w:val="1"/>
      <w:numFmt w:val="bullet"/>
      <w:lvlText w:val="o"/>
      <w:lvlJc w:val="left"/>
      <w:pPr>
        <w:ind w:left="5760" w:hanging="360"/>
      </w:pPr>
      <w:rPr>
        <w:rFonts w:ascii="Courier New" w:hAnsi="Courier New" w:cs="Courier New" w:hint="default"/>
      </w:rPr>
    </w:lvl>
    <w:lvl w:ilvl="8" w:tplc="BDFC09D4" w:tentative="1">
      <w:start w:val="1"/>
      <w:numFmt w:val="bullet"/>
      <w:lvlText w:val=""/>
      <w:lvlJc w:val="left"/>
      <w:pPr>
        <w:ind w:left="6480" w:hanging="360"/>
      </w:pPr>
      <w:rPr>
        <w:rFonts w:ascii="Wingdings" w:hAnsi="Wingdings" w:hint="default"/>
      </w:rPr>
    </w:lvl>
  </w:abstractNum>
  <w:abstractNum w:abstractNumId="16">
    <w:nsid w:val="5A57770D"/>
    <w:multiLevelType w:val="multilevel"/>
    <w:tmpl w:val="DB9A2720"/>
    <w:lvl w:ilvl="0">
      <w:start w:val="1"/>
      <w:numFmt w:val="decimal"/>
      <w:lvlText w:val="%1."/>
      <w:lvlJc w:val="left"/>
      <w:pPr>
        <w:ind w:left="480" w:hanging="480"/>
      </w:pPr>
      <w:rPr>
        <w:rFonts w:hint="default"/>
      </w:rPr>
    </w:lvl>
    <w:lvl w:ilvl="1">
      <w:start w:val="1"/>
      <w:numFmt w:val="decimal"/>
      <w:lvlText w:val="%1.%2."/>
      <w:lvlJc w:val="left"/>
      <w:pPr>
        <w:ind w:left="126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7">
    <w:nsid w:val="5F691298"/>
    <w:multiLevelType w:val="hybridMultilevel"/>
    <w:tmpl w:val="CF30130C"/>
    <w:lvl w:ilvl="0" w:tplc="C4823714">
      <w:start w:val="1"/>
      <w:numFmt w:val="bullet"/>
      <w:lvlText w:val=""/>
      <w:lvlJc w:val="left"/>
      <w:pPr>
        <w:ind w:left="720" w:hanging="360"/>
      </w:pPr>
      <w:rPr>
        <w:rFonts w:ascii="Symbol" w:hAnsi="Symbol" w:hint="default"/>
      </w:rPr>
    </w:lvl>
    <w:lvl w:ilvl="1" w:tplc="4D1E0D34" w:tentative="1">
      <w:start w:val="1"/>
      <w:numFmt w:val="bullet"/>
      <w:lvlText w:val="o"/>
      <w:lvlJc w:val="left"/>
      <w:pPr>
        <w:ind w:left="1440" w:hanging="360"/>
      </w:pPr>
      <w:rPr>
        <w:rFonts w:ascii="Courier New" w:hAnsi="Courier New" w:cs="Courier New" w:hint="default"/>
      </w:rPr>
    </w:lvl>
    <w:lvl w:ilvl="2" w:tplc="BE78A3B8">
      <w:start w:val="1"/>
      <w:numFmt w:val="bullet"/>
      <w:lvlText w:val=""/>
      <w:lvlJc w:val="left"/>
      <w:pPr>
        <w:ind w:left="2160" w:hanging="360"/>
      </w:pPr>
      <w:rPr>
        <w:rFonts w:ascii="Wingdings" w:hAnsi="Wingdings" w:hint="default"/>
      </w:rPr>
    </w:lvl>
    <w:lvl w:ilvl="3" w:tplc="5B0A060C" w:tentative="1">
      <w:start w:val="1"/>
      <w:numFmt w:val="bullet"/>
      <w:lvlText w:val=""/>
      <w:lvlJc w:val="left"/>
      <w:pPr>
        <w:ind w:left="2880" w:hanging="360"/>
      </w:pPr>
      <w:rPr>
        <w:rFonts w:ascii="Symbol" w:hAnsi="Symbol" w:hint="default"/>
      </w:rPr>
    </w:lvl>
    <w:lvl w:ilvl="4" w:tplc="6CEC3418" w:tentative="1">
      <w:start w:val="1"/>
      <w:numFmt w:val="bullet"/>
      <w:lvlText w:val="o"/>
      <w:lvlJc w:val="left"/>
      <w:pPr>
        <w:ind w:left="3600" w:hanging="360"/>
      </w:pPr>
      <w:rPr>
        <w:rFonts w:ascii="Courier New" w:hAnsi="Courier New" w:cs="Courier New" w:hint="default"/>
      </w:rPr>
    </w:lvl>
    <w:lvl w:ilvl="5" w:tplc="CFF21E24" w:tentative="1">
      <w:start w:val="1"/>
      <w:numFmt w:val="bullet"/>
      <w:lvlText w:val=""/>
      <w:lvlJc w:val="left"/>
      <w:pPr>
        <w:ind w:left="4320" w:hanging="360"/>
      </w:pPr>
      <w:rPr>
        <w:rFonts w:ascii="Wingdings" w:hAnsi="Wingdings" w:hint="default"/>
      </w:rPr>
    </w:lvl>
    <w:lvl w:ilvl="6" w:tplc="A25AFC5E" w:tentative="1">
      <w:start w:val="1"/>
      <w:numFmt w:val="bullet"/>
      <w:lvlText w:val=""/>
      <w:lvlJc w:val="left"/>
      <w:pPr>
        <w:ind w:left="5040" w:hanging="360"/>
      </w:pPr>
      <w:rPr>
        <w:rFonts w:ascii="Symbol" w:hAnsi="Symbol" w:hint="default"/>
      </w:rPr>
    </w:lvl>
    <w:lvl w:ilvl="7" w:tplc="309E74F0" w:tentative="1">
      <w:start w:val="1"/>
      <w:numFmt w:val="bullet"/>
      <w:lvlText w:val="o"/>
      <w:lvlJc w:val="left"/>
      <w:pPr>
        <w:ind w:left="5760" w:hanging="360"/>
      </w:pPr>
      <w:rPr>
        <w:rFonts w:ascii="Courier New" w:hAnsi="Courier New" w:cs="Courier New" w:hint="default"/>
      </w:rPr>
    </w:lvl>
    <w:lvl w:ilvl="8" w:tplc="77D81B2E" w:tentative="1">
      <w:start w:val="1"/>
      <w:numFmt w:val="bullet"/>
      <w:lvlText w:val=""/>
      <w:lvlJc w:val="left"/>
      <w:pPr>
        <w:ind w:left="6480" w:hanging="360"/>
      </w:pPr>
      <w:rPr>
        <w:rFonts w:ascii="Wingdings" w:hAnsi="Wingdings" w:hint="default"/>
      </w:rPr>
    </w:lvl>
  </w:abstractNum>
  <w:abstractNum w:abstractNumId="18">
    <w:nsid w:val="62CC773F"/>
    <w:multiLevelType w:val="multilevel"/>
    <w:tmpl w:val="DB9A2720"/>
    <w:lvl w:ilvl="0">
      <w:start w:val="1"/>
      <w:numFmt w:val="decimal"/>
      <w:lvlText w:val="%1."/>
      <w:lvlJc w:val="left"/>
      <w:pPr>
        <w:ind w:left="480" w:hanging="480"/>
      </w:pPr>
      <w:rPr>
        <w:rFonts w:hint="default"/>
      </w:rPr>
    </w:lvl>
    <w:lvl w:ilvl="1">
      <w:start w:val="1"/>
      <w:numFmt w:val="decimal"/>
      <w:lvlText w:val="%1.%2."/>
      <w:lvlJc w:val="left"/>
      <w:pPr>
        <w:ind w:left="126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9">
    <w:nsid w:val="636C79D4"/>
    <w:multiLevelType w:val="multilevel"/>
    <w:tmpl w:val="DB9A2720"/>
    <w:lvl w:ilvl="0">
      <w:start w:val="1"/>
      <w:numFmt w:val="decimal"/>
      <w:lvlText w:val="%1."/>
      <w:lvlJc w:val="left"/>
      <w:pPr>
        <w:ind w:left="480" w:hanging="480"/>
      </w:pPr>
      <w:rPr>
        <w:rFonts w:hint="default"/>
      </w:rPr>
    </w:lvl>
    <w:lvl w:ilvl="1">
      <w:start w:val="1"/>
      <w:numFmt w:val="decimal"/>
      <w:lvlText w:val="%1.%2."/>
      <w:lvlJc w:val="left"/>
      <w:pPr>
        <w:ind w:left="126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0">
    <w:nsid w:val="63B8593D"/>
    <w:multiLevelType w:val="multilevel"/>
    <w:tmpl w:val="6B1CA91C"/>
    <w:lvl w:ilvl="0">
      <w:start w:val="3"/>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nsid w:val="69C56CD7"/>
    <w:multiLevelType w:val="hybridMultilevel"/>
    <w:tmpl w:val="8224107E"/>
    <w:lvl w:ilvl="0" w:tplc="C784A272">
      <w:start w:val="1"/>
      <w:numFmt w:val="bullet"/>
      <w:lvlText w:val=""/>
      <w:lvlJc w:val="left"/>
      <w:pPr>
        <w:ind w:left="720" w:hanging="360"/>
      </w:pPr>
      <w:rPr>
        <w:rFonts w:ascii="Symbol" w:hAnsi="Symbol" w:hint="default"/>
      </w:rPr>
    </w:lvl>
    <w:lvl w:ilvl="1" w:tplc="6E58C666" w:tentative="1">
      <w:start w:val="1"/>
      <w:numFmt w:val="bullet"/>
      <w:lvlText w:val="o"/>
      <w:lvlJc w:val="left"/>
      <w:pPr>
        <w:ind w:left="1440" w:hanging="360"/>
      </w:pPr>
      <w:rPr>
        <w:rFonts w:ascii="Courier New" w:hAnsi="Courier New" w:cs="Courier New" w:hint="default"/>
      </w:rPr>
    </w:lvl>
    <w:lvl w:ilvl="2" w:tplc="D610C9A8" w:tentative="1">
      <w:start w:val="1"/>
      <w:numFmt w:val="bullet"/>
      <w:lvlText w:val=""/>
      <w:lvlJc w:val="left"/>
      <w:pPr>
        <w:ind w:left="2160" w:hanging="360"/>
      </w:pPr>
      <w:rPr>
        <w:rFonts w:ascii="Wingdings" w:hAnsi="Wingdings" w:hint="default"/>
      </w:rPr>
    </w:lvl>
    <w:lvl w:ilvl="3" w:tplc="B95EFDE2" w:tentative="1">
      <w:start w:val="1"/>
      <w:numFmt w:val="bullet"/>
      <w:lvlText w:val=""/>
      <w:lvlJc w:val="left"/>
      <w:pPr>
        <w:ind w:left="2880" w:hanging="360"/>
      </w:pPr>
      <w:rPr>
        <w:rFonts w:ascii="Symbol" w:hAnsi="Symbol" w:hint="default"/>
      </w:rPr>
    </w:lvl>
    <w:lvl w:ilvl="4" w:tplc="562E8D34" w:tentative="1">
      <w:start w:val="1"/>
      <w:numFmt w:val="bullet"/>
      <w:lvlText w:val="o"/>
      <w:lvlJc w:val="left"/>
      <w:pPr>
        <w:ind w:left="3600" w:hanging="360"/>
      </w:pPr>
      <w:rPr>
        <w:rFonts w:ascii="Courier New" w:hAnsi="Courier New" w:cs="Courier New" w:hint="default"/>
      </w:rPr>
    </w:lvl>
    <w:lvl w:ilvl="5" w:tplc="8C60AD5C" w:tentative="1">
      <w:start w:val="1"/>
      <w:numFmt w:val="bullet"/>
      <w:lvlText w:val=""/>
      <w:lvlJc w:val="left"/>
      <w:pPr>
        <w:ind w:left="4320" w:hanging="360"/>
      </w:pPr>
      <w:rPr>
        <w:rFonts w:ascii="Wingdings" w:hAnsi="Wingdings" w:hint="default"/>
      </w:rPr>
    </w:lvl>
    <w:lvl w:ilvl="6" w:tplc="19A422F0" w:tentative="1">
      <w:start w:val="1"/>
      <w:numFmt w:val="bullet"/>
      <w:lvlText w:val=""/>
      <w:lvlJc w:val="left"/>
      <w:pPr>
        <w:ind w:left="5040" w:hanging="360"/>
      </w:pPr>
      <w:rPr>
        <w:rFonts w:ascii="Symbol" w:hAnsi="Symbol" w:hint="default"/>
      </w:rPr>
    </w:lvl>
    <w:lvl w:ilvl="7" w:tplc="C33A1D90" w:tentative="1">
      <w:start w:val="1"/>
      <w:numFmt w:val="bullet"/>
      <w:lvlText w:val="o"/>
      <w:lvlJc w:val="left"/>
      <w:pPr>
        <w:ind w:left="5760" w:hanging="360"/>
      </w:pPr>
      <w:rPr>
        <w:rFonts w:ascii="Courier New" w:hAnsi="Courier New" w:cs="Courier New" w:hint="default"/>
      </w:rPr>
    </w:lvl>
    <w:lvl w:ilvl="8" w:tplc="670C953A" w:tentative="1">
      <w:start w:val="1"/>
      <w:numFmt w:val="bullet"/>
      <w:lvlText w:val=""/>
      <w:lvlJc w:val="left"/>
      <w:pPr>
        <w:ind w:left="6480" w:hanging="360"/>
      </w:pPr>
      <w:rPr>
        <w:rFonts w:ascii="Wingdings" w:hAnsi="Wingdings" w:hint="default"/>
      </w:rPr>
    </w:lvl>
  </w:abstractNum>
  <w:abstractNum w:abstractNumId="22">
    <w:nsid w:val="777102D6"/>
    <w:multiLevelType w:val="multilevel"/>
    <w:tmpl w:val="0FD813EC"/>
    <w:lvl w:ilvl="0">
      <w:start w:val="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nsid w:val="7790148F"/>
    <w:multiLevelType w:val="hybridMultilevel"/>
    <w:tmpl w:val="D0B67062"/>
    <w:lvl w:ilvl="0" w:tplc="7A16FACC">
      <w:start w:val="1"/>
      <w:numFmt w:val="bullet"/>
      <w:lvlText w:val=""/>
      <w:lvlJc w:val="left"/>
      <w:pPr>
        <w:ind w:left="720" w:hanging="360"/>
      </w:pPr>
      <w:rPr>
        <w:rFonts w:ascii="Symbol" w:hAnsi="Symbol" w:hint="default"/>
      </w:rPr>
    </w:lvl>
    <w:lvl w:ilvl="1" w:tplc="1A105D00" w:tentative="1">
      <w:start w:val="1"/>
      <w:numFmt w:val="bullet"/>
      <w:lvlText w:val="o"/>
      <w:lvlJc w:val="left"/>
      <w:pPr>
        <w:ind w:left="1440" w:hanging="360"/>
      </w:pPr>
      <w:rPr>
        <w:rFonts w:ascii="Courier New" w:hAnsi="Courier New" w:cs="Courier New" w:hint="default"/>
      </w:rPr>
    </w:lvl>
    <w:lvl w:ilvl="2" w:tplc="45BC885E" w:tentative="1">
      <w:start w:val="1"/>
      <w:numFmt w:val="bullet"/>
      <w:lvlText w:val=""/>
      <w:lvlJc w:val="left"/>
      <w:pPr>
        <w:ind w:left="2160" w:hanging="360"/>
      </w:pPr>
      <w:rPr>
        <w:rFonts w:ascii="Wingdings" w:hAnsi="Wingdings" w:hint="default"/>
      </w:rPr>
    </w:lvl>
    <w:lvl w:ilvl="3" w:tplc="DDDCDEFE" w:tentative="1">
      <w:start w:val="1"/>
      <w:numFmt w:val="bullet"/>
      <w:lvlText w:val=""/>
      <w:lvlJc w:val="left"/>
      <w:pPr>
        <w:ind w:left="2880" w:hanging="360"/>
      </w:pPr>
      <w:rPr>
        <w:rFonts w:ascii="Symbol" w:hAnsi="Symbol" w:hint="default"/>
      </w:rPr>
    </w:lvl>
    <w:lvl w:ilvl="4" w:tplc="5F4AF4FC" w:tentative="1">
      <w:start w:val="1"/>
      <w:numFmt w:val="bullet"/>
      <w:lvlText w:val="o"/>
      <w:lvlJc w:val="left"/>
      <w:pPr>
        <w:ind w:left="3600" w:hanging="360"/>
      </w:pPr>
      <w:rPr>
        <w:rFonts w:ascii="Courier New" w:hAnsi="Courier New" w:cs="Courier New" w:hint="default"/>
      </w:rPr>
    </w:lvl>
    <w:lvl w:ilvl="5" w:tplc="19983982" w:tentative="1">
      <w:start w:val="1"/>
      <w:numFmt w:val="bullet"/>
      <w:lvlText w:val=""/>
      <w:lvlJc w:val="left"/>
      <w:pPr>
        <w:ind w:left="4320" w:hanging="360"/>
      </w:pPr>
      <w:rPr>
        <w:rFonts w:ascii="Wingdings" w:hAnsi="Wingdings" w:hint="default"/>
      </w:rPr>
    </w:lvl>
    <w:lvl w:ilvl="6" w:tplc="8820B734" w:tentative="1">
      <w:start w:val="1"/>
      <w:numFmt w:val="bullet"/>
      <w:lvlText w:val=""/>
      <w:lvlJc w:val="left"/>
      <w:pPr>
        <w:ind w:left="5040" w:hanging="360"/>
      </w:pPr>
      <w:rPr>
        <w:rFonts w:ascii="Symbol" w:hAnsi="Symbol" w:hint="default"/>
      </w:rPr>
    </w:lvl>
    <w:lvl w:ilvl="7" w:tplc="F5E62F26" w:tentative="1">
      <w:start w:val="1"/>
      <w:numFmt w:val="bullet"/>
      <w:lvlText w:val="o"/>
      <w:lvlJc w:val="left"/>
      <w:pPr>
        <w:ind w:left="5760" w:hanging="360"/>
      </w:pPr>
      <w:rPr>
        <w:rFonts w:ascii="Courier New" w:hAnsi="Courier New" w:cs="Courier New" w:hint="default"/>
      </w:rPr>
    </w:lvl>
    <w:lvl w:ilvl="8" w:tplc="1ADA88F6" w:tentative="1">
      <w:start w:val="1"/>
      <w:numFmt w:val="bullet"/>
      <w:lvlText w:val=""/>
      <w:lvlJc w:val="left"/>
      <w:pPr>
        <w:ind w:left="6480" w:hanging="360"/>
      </w:pPr>
      <w:rPr>
        <w:rFonts w:ascii="Wingdings" w:hAnsi="Wingdings" w:hint="default"/>
      </w:rPr>
    </w:lvl>
  </w:abstractNum>
  <w:abstractNum w:abstractNumId="24">
    <w:nsid w:val="7AA56081"/>
    <w:multiLevelType w:val="multilevel"/>
    <w:tmpl w:val="06621B82"/>
    <w:lvl w:ilvl="0">
      <w:start w:val="5"/>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nsid w:val="7DD35313"/>
    <w:multiLevelType w:val="multilevel"/>
    <w:tmpl w:val="9D2A0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14"/>
  </w:num>
  <w:num w:numId="3">
    <w:abstractNumId w:val="20"/>
  </w:num>
  <w:num w:numId="4">
    <w:abstractNumId w:val="5"/>
  </w:num>
  <w:num w:numId="5">
    <w:abstractNumId w:val="17"/>
  </w:num>
  <w:num w:numId="6">
    <w:abstractNumId w:val="18"/>
  </w:num>
  <w:num w:numId="7">
    <w:abstractNumId w:val="19"/>
  </w:num>
  <w:num w:numId="8">
    <w:abstractNumId w:val="4"/>
  </w:num>
  <w:num w:numId="9">
    <w:abstractNumId w:val="1"/>
  </w:num>
  <w:num w:numId="10">
    <w:abstractNumId w:val="22"/>
  </w:num>
  <w:num w:numId="11">
    <w:abstractNumId w:val="9"/>
  </w:num>
  <w:num w:numId="12">
    <w:abstractNumId w:val="2"/>
  </w:num>
  <w:num w:numId="13">
    <w:abstractNumId w:val="3"/>
  </w:num>
  <w:num w:numId="14">
    <w:abstractNumId w:val="8"/>
  </w:num>
  <w:num w:numId="15">
    <w:abstractNumId w:val="7"/>
  </w:num>
  <w:num w:numId="16">
    <w:abstractNumId w:val="24"/>
  </w:num>
  <w:num w:numId="17">
    <w:abstractNumId w:val="6"/>
  </w:num>
  <w:num w:numId="18">
    <w:abstractNumId w:val="15"/>
  </w:num>
  <w:num w:numId="19">
    <w:abstractNumId w:val="10"/>
  </w:num>
  <w:num w:numId="20">
    <w:abstractNumId w:val="23"/>
  </w:num>
  <w:num w:numId="21">
    <w:abstractNumId w:val="25"/>
  </w:num>
  <w:num w:numId="22">
    <w:abstractNumId w:val="21"/>
  </w:num>
  <w:num w:numId="23">
    <w:abstractNumId w:val="12"/>
  </w:num>
  <w:num w:numId="24">
    <w:abstractNumId w:val="11"/>
  </w:num>
  <w:num w:numId="25">
    <w:abstractNumId w:val="0"/>
  </w:num>
  <w:num w:numId="26">
    <w:abstractNumId w:val="1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7C9"/>
    <w:rsid w:val="000000F2"/>
    <w:rsid w:val="00001C3A"/>
    <w:rsid w:val="00003A30"/>
    <w:rsid w:val="00015C9C"/>
    <w:rsid w:val="00015D85"/>
    <w:rsid w:val="00023C11"/>
    <w:rsid w:val="00025142"/>
    <w:rsid w:val="000321B5"/>
    <w:rsid w:val="00033A24"/>
    <w:rsid w:val="00036681"/>
    <w:rsid w:val="00037C83"/>
    <w:rsid w:val="000433F1"/>
    <w:rsid w:val="000454B7"/>
    <w:rsid w:val="00045897"/>
    <w:rsid w:val="00047585"/>
    <w:rsid w:val="0005118B"/>
    <w:rsid w:val="000517FA"/>
    <w:rsid w:val="0005225D"/>
    <w:rsid w:val="00055C9A"/>
    <w:rsid w:val="000648B0"/>
    <w:rsid w:val="000648D7"/>
    <w:rsid w:val="00080BA1"/>
    <w:rsid w:val="000831DB"/>
    <w:rsid w:val="00087DB0"/>
    <w:rsid w:val="000A0888"/>
    <w:rsid w:val="000A29D0"/>
    <w:rsid w:val="000B257B"/>
    <w:rsid w:val="000B4C92"/>
    <w:rsid w:val="000B7848"/>
    <w:rsid w:val="000B7EA6"/>
    <w:rsid w:val="000C00F1"/>
    <w:rsid w:val="000C025C"/>
    <w:rsid w:val="000C2885"/>
    <w:rsid w:val="000C3251"/>
    <w:rsid w:val="000D17C8"/>
    <w:rsid w:val="000D1F45"/>
    <w:rsid w:val="000D777B"/>
    <w:rsid w:val="000E1AD3"/>
    <w:rsid w:val="000E23E0"/>
    <w:rsid w:val="000E5731"/>
    <w:rsid w:val="000F46D8"/>
    <w:rsid w:val="000F4E0C"/>
    <w:rsid w:val="000F6017"/>
    <w:rsid w:val="0010007C"/>
    <w:rsid w:val="00100121"/>
    <w:rsid w:val="00100C6A"/>
    <w:rsid w:val="00100F99"/>
    <w:rsid w:val="00102524"/>
    <w:rsid w:val="00103085"/>
    <w:rsid w:val="001077F5"/>
    <w:rsid w:val="00110907"/>
    <w:rsid w:val="00111589"/>
    <w:rsid w:val="001130A0"/>
    <w:rsid w:val="00113435"/>
    <w:rsid w:val="00114C35"/>
    <w:rsid w:val="00122732"/>
    <w:rsid w:val="00127C0A"/>
    <w:rsid w:val="0013008B"/>
    <w:rsid w:val="0013049E"/>
    <w:rsid w:val="0013309A"/>
    <w:rsid w:val="001367BD"/>
    <w:rsid w:val="00146687"/>
    <w:rsid w:val="00151245"/>
    <w:rsid w:val="00155418"/>
    <w:rsid w:val="00157BCF"/>
    <w:rsid w:val="001626D2"/>
    <w:rsid w:val="00164706"/>
    <w:rsid w:val="00174994"/>
    <w:rsid w:val="001764F5"/>
    <w:rsid w:val="0018752E"/>
    <w:rsid w:val="00187691"/>
    <w:rsid w:val="00194F64"/>
    <w:rsid w:val="001A07D2"/>
    <w:rsid w:val="001A3A0F"/>
    <w:rsid w:val="001A7089"/>
    <w:rsid w:val="001B0B4C"/>
    <w:rsid w:val="001B41EC"/>
    <w:rsid w:val="001C3F48"/>
    <w:rsid w:val="001C5610"/>
    <w:rsid w:val="001C5A9D"/>
    <w:rsid w:val="001C62D5"/>
    <w:rsid w:val="001C7195"/>
    <w:rsid w:val="001D28C3"/>
    <w:rsid w:val="001D50D2"/>
    <w:rsid w:val="001D6D62"/>
    <w:rsid w:val="001D7A45"/>
    <w:rsid w:val="001E2BF4"/>
    <w:rsid w:val="001F0312"/>
    <w:rsid w:val="001F1DAD"/>
    <w:rsid w:val="001F1F34"/>
    <w:rsid w:val="001F28FA"/>
    <w:rsid w:val="001F5B9A"/>
    <w:rsid w:val="001F640E"/>
    <w:rsid w:val="001F6961"/>
    <w:rsid w:val="00202E4C"/>
    <w:rsid w:val="0021188E"/>
    <w:rsid w:val="00215A8C"/>
    <w:rsid w:val="00230CB2"/>
    <w:rsid w:val="002321A8"/>
    <w:rsid w:val="00233E76"/>
    <w:rsid w:val="00235360"/>
    <w:rsid w:val="00237A20"/>
    <w:rsid w:val="00244901"/>
    <w:rsid w:val="00246F7A"/>
    <w:rsid w:val="00250040"/>
    <w:rsid w:val="0025133D"/>
    <w:rsid w:val="00255472"/>
    <w:rsid w:val="0025678C"/>
    <w:rsid w:val="00260470"/>
    <w:rsid w:val="0026071F"/>
    <w:rsid w:val="00262485"/>
    <w:rsid w:val="002710A4"/>
    <w:rsid w:val="0027370C"/>
    <w:rsid w:val="00274EDD"/>
    <w:rsid w:val="002750D8"/>
    <w:rsid w:val="002779FB"/>
    <w:rsid w:val="00282A04"/>
    <w:rsid w:val="002853C3"/>
    <w:rsid w:val="00293CCC"/>
    <w:rsid w:val="00294B26"/>
    <w:rsid w:val="00294D74"/>
    <w:rsid w:val="00296712"/>
    <w:rsid w:val="002A09EA"/>
    <w:rsid w:val="002A4E03"/>
    <w:rsid w:val="002B045E"/>
    <w:rsid w:val="002B184A"/>
    <w:rsid w:val="002C21E1"/>
    <w:rsid w:val="002C755B"/>
    <w:rsid w:val="002D19C3"/>
    <w:rsid w:val="002D5B6E"/>
    <w:rsid w:val="002D6F58"/>
    <w:rsid w:val="002E3A67"/>
    <w:rsid w:val="002E48AF"/>
    <w:rsid w:val="002F2DF3"/>
    <w:rsid w:val="002F349C"/>
    <w:rsid w:val="002F7B37"/>
    <w:rsid w:val="003004DA"/>
    <w:rsid w:val="00305C38"/>
    <w:rsid w:val="0030684A"/>
    <w:rsid w:val="00312AF5"/>
    <w:rsid w:val="0031395D"/>
    <w:rsid w:val="003156C6"/>
    <w:rsid w:val="00321474"/>
    <w:rsid w:val="00322C5A"/>
    <w:rsid w:val="00327C54"/>
    <w:rsid w:val="00331A52"/>
    <w:rsid w:val="003362C8"/>
    <w:rsid w:val="00336C26"/>
    <w:rsid w:val="00342C31"/>
    <w:rsid w:val="00343830"/>
    <w:rsid w:val="00343F2B"/>
    <w:rsid w:val="003454EC"/>
    <w:rsid w:val="00352A43"/>
    <w:rsid w:val="00365EB5"/>
    <w:rsid w:val="0036627F"/>
    <w:rsid w:val="00371D68"/>
    <w:rsid w:val="00375BF2"/>
    <w:rsid w:val="00381569"/>
    <w:rsid w:val="00383B5F"/>
    <w:rsid w:val="00383F64"/>
    <w:rsid w:val="003842BA"/>
    <w:rsid w:val="003A6F2F"/>
    <w:rsid w:val="003B2765"/>
    <w:rsid w:val="003B280A"/>
    <w:rsid w:val="003B5838"/>
    <w:rsid w:val="003B71B3"/>
    <w:rsid w:val="003C11B0"/>
    <w:rsid w:val="003C3F34"/>
    <w:rsid w:val="003C531A"/>
    <w:rsid w:val="003C562A"/>
    <w:rsid w:val="003D0D94"/>
    <w:rsid w:val="003D4871"/>
    <w:rsid w:val="003D6373"/>
    <w:rsid w:val="003E3E3D"/>
    <w:rsid w:val="003E6185"/>
    <w:rsid w:val="00401BC2"/>
    <w:rsid w:val="00406C37"/>
    <w:rsid w:val="00412E2B"/>
    <w:rsid w:val="00412F4D"/>
    <w:rsid w:val="004178CB"/>
    <w:rsid w:val="00420391"/>
    <w:rsid w:val="00423CA4"/>
    <w:rsid w:val="00432DEE"/>
    <w:rsid w:val="00433275"/>
    <w:rsid w:val="00440984"/>
    <w:rsid w:val="00440C7B"/>
    <w:rsid w:val="00440E5F"/>
    <w:rsid w:val="0044198D"/>
    <w:rsid w:val="00444205"/>
    <w:rsid w:val="004467B9"/>
    <w:rsid w:val="00457485"/>
    <w:rsid w:val="00460744"/>
    <w:rsid w:val="00461989"/>
    <w:rsid w:val="00465E25"/>
    <w:rsid w:val="00466AF8"/>
    <w:rsid w:val="004674FA"/>
    <w:rsid w:val="0047222C"/>
    <w:rsid w:val="00473160"/>
    <w:rsid w:val="004733DE"/>
    <w:rsid w:val="00477CCF"/>
    <w:rsid w:val="004809AD"/>
    <w:rsid w:val="004837FF"/>
    <w:rsid w:val="00484FD7"/>
    <w:rsid w:val="00485672"/>
    <w:rsid w:val="0048664F"/>
    <w:rsid w:val="00493AF4"/>
    <w:rsid w:val="004974A7"/>
    <w:rsid w:val="004A1B3A"/>
    <w:rsid w:val="004A26BA"/>
    <w:rsid w:val="004A3E85"/>
    <w:rsid w:val="004A67AB"/>
    <w:rsid w:val="004B0377"/>
    <w:rsid w:val="004C1EE2"/>
    <w:rsid w:val="004C3EEA"/>
    <w:rsid w:val="004C65DC"/>
    <w:rsid w:val="004C7FE3"/>
    <w:rsid w:val="004D129E"/>
    <w:rsid w:val="004D3240"/>
    <w:rsid w:val="004D3CD5"/>
    <w:rsid w:val="004D55F9"/>
    <w:rsid w:val="004D6B73"/>
    <w:rsid w:val="004D6DD3"/>
    <w:rsid w:val="004D6EDF"/>
    <w:rsid w:val="004E14D5"/>
    <w:rsid w:val="004E331D"/>
    <w:rsid w:val="004E5035"/>
    <w:rsid w:val="004E5C36"/>
    <w:rsid w:val="004E6496"/>
    <w:rsid w:val="004E7F15"/>
    <w:rsid w:val="004F32A4"/>
    <w:rsid w:val="004F34FC"/>
    <w:rsid w:val="00507D3C"/>
    <w:rsid w:val="00512173"/>
    <w:rsid w:val="005127C7"/>
    <w:rsid w:val="00513108"/>
    <w:rsid w:val="00513373"/>
    <w:rsid w:val="00513AF0"/>
    <w:rsid w:val="00514515"/>
    <w:rsid w:val="005214E3"/>
    <w:rsid w:val="0052154B"/>
    <w:rsid w:val="005260F0"/>
    <w:rsid w:val="00527D3A"/>
    <w:rsid w:val="00533A0D"/>
    <w:rsid w:val="00534F2B"/>
    <w:rsid w:val="005365DC"/>
    <w:rsid w:val="00540124"/>
    <w:rsid w:val="00540E11"/>
    <w:rsid w:val="00541B40"/>
    <w:rsid w:val="00542F95"/>
    <w:rsid w:val="00551228"/>
    <w:rsid w:val="00554E6D"/>
    <w:rsid w:val="00557428"/>
    <w:rsid w:val="0056119F"/>
    <w:rsid w:val="00573720"/>
    <w:rsid w:val="00576776"/>
    <w:rsid w:val="00580359"/>
    <w:rsid w:val="00580F3D"/>
    <w:rsid w:val="00582D2A"/>
    <w:rsid w:val="00586B3D"/>
    <w:rsid w:val="0058718E"/>
    <w:rsid w:val="00587D96"/>
    <w:rsid w:val="005A539B"/>
    <w:rsid w:val="005A5FF8"/>
    <w:rsid w:val="005B020E"/>
    <w:rsid w:val="005B04BB"/>
    <w:rsid w:val="005B28F7"/>
    <w:rsid w:val="005B2A3C"/>
    <w:rsid w:val="005C7F49"/>
    <w:rsid w:val="005D19A7"/>
    <w:rsid w:val="005D5745"/>
    <w:rsid w:val="005D6872"/>
    <w:rsid w:val="005D6A8F"/>
    <w:rsid w:val="005E1424"/>
    <w:rsid w:val="005E4206"/>
    <w:rsid w:val="005E5D4D"/>
    <w:rsid w:val="005E60C7"/>
    <w:rsid w:val="005F1A3E"/>
    <w:rsid w:val="006041EF"/>
    <w:rsid w:val="00604F4E"/>
    <w:rsid w:val="006067F0"/>
    <w:rsid w:val="00606B16"/>
    <w:rsid w:val="006079B8"/>
    <w:rsid w:val="00612BBF"/>
    <w:rsid w:val="00614ADD"/>
    <w:rsid w:val="00633E21"/>
    <w:rsid w:val="00634E18"/>
    <w:rsid w:val="0063598F"/>
    <w:rsid w:val="0064396C"/>
    <w:rsid w:val="00647803"/>
    <w:rsid w:val="00660CE6"/>
    <w:rsid w:val="00665BD1"/>
    <w:rsid w:val="00673DC5"/>
    <w:rsid w:val="0067667F"/>
    <w:rsid w:val="00681130"/>
    <w:rsid w:val="00686284"/>
    <w:rsid w:val="00686514"/>
    <w:rsid w:val="006869B3"/>
    <w:rsid w:val="0069474D"/>
    <w:rsid w:val="006B5B9C"/>
    <w:rsid w:val="006B6190"/>
    <w:rsid w:val="006C184F"/>
    <w:rsid w:val="006C274E"/>
    <w:rsid w:val="006C30D9"/>
    <w:rsid w:val="006C45C5"/>
    <w:rsid w:val="006C611B"/>
    <w:rsid w:val="006D17A0"/>
    <w:rsid w:val="006D3F1F"/>
    <w:rsid w:val="006D55CE"/>
    <w:rsid w:val="006D7840"/>
    <w:rsid w:val="006E2798"/>
    <w:rsid w:val="006E2D65"/>
    <w:rsid w:val="006E4352"/>
    <w:rsid w:val="006F6BB6"/>
    <w:rsid w:val="00703593"/>
    <w:rsid w:val="007069DA"/>
    <w:rsid w:val="007101FC"/>
    <w:rsid w:val="0071214E"/>
    <w:rsid w:val="00722CC5"/>
    <w:rsid w:val="0072440A"/>
    <w:rsid w:val="0072468D"/>
    <w:rsid w:val="007353F1"/>
    <w:rsid w:val="007368D9"/>
    <w:rsid w:val="00736E08"/>
    <w:rsid w:val="007438F6"/>
    <w:rsid w:val="007446CA"/>
    <w:rsid w:val="0075174E"/>
    <w:rsid w:val="00751BF6"/>
    <w:rsid w:val="00752E77"/>
    <w:rsid w:val="00760004"/>
    <w:rsid w:val="00760E6A"/>
    <w:rsid w:val="00764DAE"/>
    <w:rsid w:val="00771152"/>
    <w:rsid w:val="00774AD2"/>
    <w:rsid w:val="00775FB0"/>
    <w:rsid w:val="007761EC"/>
    <w:rsid w:val="00776262"/>
    <w:rsid w:val="00780927"/>
    <w:rsid w:val="007812D5"/>
    <w:rsid w:val="00785B98"/>
    <w:rsid w:val="0079250D"/>
    <w:rsid w:val="0079261A"/>
    <w:rsid w:val="00794823"/>
    <w:rsid w:val="007A39C8"/>
    <w:rsid w:val="007A58EF"/>
    <w:rsid w:val="007B060D"/>
    <w:rsid w:val="007B076A"/>
    <w:rsid w:val="007C01E5"/>
    <w:rsid w:val="007C709F"/>
    <w:rsid w:val="007E1774"/>
    <w:rsid w:val="007E3FD5"/>
    <w:rsid w:val="007E43C5"/>
    <w:rsid w:val="007F75A3"/>
    <w:rsid w:val="008032A8"/>
    <w:rsid w:val="00806C03"/>
    <w:rsid w:val="00807484"/>
    <w:rsid w:val="00810E0F"/>
    <w:rsid w:val="00814C6C"/>
    <w:rsid w:val="00814E9A"/>
    <w:rsid w:val="008151DF"/>
    <w:rsid w:val="00816D11"/>
    <w:rsid w:val="00816DC0"/>
    <w:rsid w:val="00820CBA"/>
    <w:rsid w:val="008233C3"/>
    <w:rsid w:val="008268BE"/>
    <w:rsid w:val="00827566"/>
    <w:rsid w:val="008340F3"/>
    <w:rsid w:val="00843D4A"/>
    <w:rsid w:val="00846E87"/>
    <w:rsid w:val="00850188"/>
    <w:rsid w:val="008529A0"/>
    <w:rsid w:val="00855967"/>
    <w:rsid w:val="00856A01"/>
    <w:rsid w:val="00861521"/>
    <w:rsid w:val="00862204"/>
    <w:rsid w:val="0086555F"/>
    <w:rsid w:val="00866F5D"/>
    <w:rsid w:val="00872659"/>
    <w:rsid w:val="00873BC4"/>
    <w:rsid w:val="00873D83"/>
    <w:rsid w:val="008743EC"/>
    <w:rsid w:val="00876887"/>
    <w:rsid w:val="00876B14"/>
    <w:rsid w:val="008775B0"/>
    <w:rsid w:val="008802BF"/>
    <w:rsid w:val="0088037F"/>
    <w:rsid w:val="00882DFD"/>
    <w:rsid w:val="00882F9C"/>
    <w:rsid w:val="00885B52"/>
    <w:rsid w:val="00894AFC"/>
    <w:rsid w:val="008A0B3B"/>
    <w:rsid w:val="008B05EE"/>
    <w:rsid w:val="008B698D"/>
    <w:rsid w:val="008B770C"/>
    <w:rsid w:val="008C07E3"/>
    <w:rsid w:val="008C0E5D"/>
    <w:rsid w:val="008C776F"/>
    <w:rsid w:val="008D1941"/>
    <w:rsid w:val="008D2F5F"/>
    <w:rsid w:val="008D3AAE"/>
    <w:rsid w:val="008D57DD"/>
    <w:rsid w:val="008E324D"/>
    <w:rsid w:val="008E78DA"/>
    <w:rsid w:val="008F7B14"/>
    <w:rsid w:val="008F7D6B"/>
    <w:rsid w:val="00905876"/>
    <w:rsid w:val="00907F3F"/>
    <w:rsid w:val="0091195F"/>
    <w:rsid w:val="009144FB"/>
    <w:rsid w:val="009212B9"/>
    <w:rsid w:val="00921AA3"/>
    <w:rsid w:val="009305EA"/>
    <w:rsid w:val="00940352"/>
    <w:rsid w:val="009415F5"/>
    <w:rsid w:val="00952526"/>
    <w:rsid w:val="00960510"/>
    <w:rsid w:val="00962636"/>
    <w:rsid w:val="009648B9"/>
    <w:rsid w:val="00972762"/>
    <w:rsid w:val="009754FE"/>
    <w:rsid w:val="009767D4"/>
    <w:rsid w:val="00976860"/>
    <w:rsid w:val="00976AFB"/>
    <w:rsid w:val="00976F1F"/>
    <w:rsid w:val="00977CC5"/>
    <w:rsid w:val="0098560E"/>
    <w:rsid w:val="00985C89"/>
    <w:rsid w:val="009865C8"/>
    <w:rsid w:val="009904B4"/>
    <w:rsid w:val="00991FD4"/>
    <w:rsid w:val="00992302"/>
    <w:rsid w:val="0099462C"/>
    <w:rsid w:val="009A322B"/>
    <w:rsid w:val="009B24C9"/>
    <w:rsid w:val="009B33D6"/>
    <w:rsid w:val="009B681B"/>
    <w:rsid w:val="009C0DE1"/>
    <w:rsid w:val="009D0A4E"/>
    <w:rsid w:val="009D116A"/>
    <w:rsid w:val="009D640F"/>
    <w:rsid w:val="009D6FAE"/>
    <w:rsid w:val="009D721A"/>
    <w:rsid w:val="009D753A"/>
    <w:rsid w:val="009E194C"/>
    <w:rsid w:val="009E1D8C"/>
    <w:rsid w:val="009E5AF3"/>
    <w:rsid w:val="009E6150"/>
    <w:rsid w:val="009E653B"/>
    <w:rsid w:val="009E6F48"/>
    <w:rsid w:val="009F00D7"/>
    <w:rsid w:val="009F0B67"/>
    <w:rsid w:val="009F305F"/>
    <w:rsid w:val="009F64DB"/>
    <w:rsid w:val="00A00943"/>
    <w:rsid w:val="00A07F0A"/>
    <w:rsid w:val="00A121D8"/>
    <w:rsid w:val="00A1235B"/>
    <w:rsid w:val="00A15507"/>
    <w:rsid w:val="00A16C80"/>
    <w:rsid w:val="00A179EE"/>
    <w:rsid w:val="00A22881"/>
    <w:rsid w:val="00A2518E"/>
    <w:rsid w:val="00A27E09"/>
    <w:rsid w:val="00A30F56"/>
    <w:rsid w:val="00A31199"/>
    <w:rsid w:val="00A332A8"/>
    <w:rsid w:val="00A332E8"/>
    <w:rsid w:val="00A334BE"/>
    <w:rsid w:val="00A4062B"/>
    <w:rsid w:val="00A41D90"/>
    <w:rsid w:val="00A46EC6"/>
    <w:rsid w:val="00A501EC"/>
    <w:rsid w:val="00A514CE"/>
    <w:rsid w:val="00A519A7"/>
    <w:rsid w:val="00A5502D"/>
    <w:rsid w:val="00A55FA5"/>
    <w:rsid w:val="00A56303"/>
    <w:rsid w:val="00A60B42"/>
    <w:rsid w:val="00A66463"/>
    <w:rsid w:val="00A66B32"/>
    <w:rsid w:val="00A6760D"/>
    <w:rsid w:val="00A67EBC"/>
    <w:rsid w:val="00A768C2"/>
    <w:rsid w:val="00A82248"/>
    <w:rsid w:val="00A82791"/>
    <w:rsid w:val="00A83E0A"/>
    <w:rsid w:val="00A949EE"/>
    <w:rsid w:val="00A95D4A"/>
    <w:rsid w:val="00A97F33"/>
    <w:rsid w:val="00AA1995"/>
    <w:rsid w:val="00AA42C8"/>
    <w:rsid w:val="00AA603F"/>
    <w:rsid w:val="00AA71A6"/>
    <w:rsid w:val="00AA7EC9"/>
    <w:rsid w:val="00AB78C6"/>
    <w:rsid w:val="00AC00F5"/>
    <w:rsid w:val="00AC060A"/>
    <w:rsid w:val="00AC39D6"/>
    <w:rsid w:val="00AC7DC9"/>
    <w:rsid w:val="00AD0062"/>
    <w:rsid w:val="00AD0A6E"/>
    <w:rsid w:val="00AD29D2"/>
    <w:rsid w:val="00AD681B"/>
    <w:rsid w:val="00AE1FD5"/>
    <w:rsid w:val="00AE3D1F"/>
    <w:rsid w:val="00AE702A"/>
    <w:rsid w:val="00AF1091"/>
    <w:rsid w:val="00AF1753"/>
    <w:rsid w:val="00AF56D6"/>
    <w:rsid w:val="00AF7BD9"/>
    <w:rsid w:val="00B02846"/>
    <w:rsid w:val="00B02E35"/>
    <w:rsid w:val="00B05F7F"/>
    <w:rsid w:val="00B07793"/>
    <w:rsid w:val="00B100A2"/>
    <w:rsid w:val="00B11547"/>
    <w:rsid w:val="00B1377C"/>
    <w:rsid w:val="00B1648A"/>
    <w:rsid w:val="00B16AC9"/>
    <w:rsid w:val="00B1722B"/>
    <w:rsid w:val="00B23F8E"/>
    <w:rsid w:val="00B305EE"/>
    <w:rsid w:val="00B30E0C"/>
    <w:rsid w:val="00B35501"/>
    <w:rsid w:val="00B36A74"/>
    <w:rsid w:val="00B43E00"/>
    <w:rsid w:val="00B459F8"/>
    <w:rsid w:val="00B46B97"/>
    <w:rsid w:val="00B47CF7"/>
    <w:rsid w:val="00B66C0D"/>
    <w:rsid w:val="00B745BA"/>
    <w:rsid w:val="00B81439"/>
    <w:rsid w:val="00B8509E"/>
    <w:rsid w:val="00B868E3"/>
    <w:rsid w:val="00B92538"/>
    <w:rsid w:val="00BB03A9"/>
    <w:rsid w:val="00BB2959"/>
    <w:rsid w:val="00BC0175"/>
    <w:rsid w:val="00BC2500"/>
    <w:rsid w:val="00BC30BF"/>
    <w:rsid w:val="00BC3AEE"/>
    <w:rsid w:val="00BD0816"/>
    <w:rsid w:val="00BD094E"/>
    <w:rsid w:val="00BD18E3"/>
    <w:rsid w:val="00BD4813"/>
    <w:rsid w:val="00BD49B2"/>
    <w:rsid w:val="00BD686E"/>
    <w:rsid w:val="00BE7B08"/>
    <w:rsid w:val="00BF0CB4"/>
    <w:rsid w:val="00BF1F2B"/>
    <w:rsid w:val="00BF28DD"/>
    <w:rsid w:val="00BF6E88"/>
    <w:rsid w:val="00C13264"/>
    <w:rsid w:val="00C15874"/>
    <w:rsid w:val="00C20EAA"/>
    <w:rsid w:val="00C24B45"/>
    <w:rsid w:val="00C265B2"/>
    <w:rsid w:val="00C27959"/>
    <w:rsid w:val="00C27ABD"/>
    <w:rsid w:val="00C349EC"/>
    <w:rsid w:val="00C4152E"/>
    <w:rsid w:val="00C41705"/>
    <w:rsid w:val="00C41743"/>
    <w:rsid w:val="00C437B7"/>
    <w:rsid w:val="00C44036"/>
    <w:rsid w:val="00C4449D"/>
    <w:rsid w:val="00C47305"/>
    <w:rsid w:val="00C50C97"/>
    <w:rsid w:val="00C55CEB"/>
    <w:rsid w:val="00C61E84"/>
    <w:rsid w:val="00C61F16"/>
    <w:rsid w:val="00C65F17"/>
    <w:rsid w:val="00C6713A"/>
    <w:rsid w:val="00C7011F"/>
    <w:rsid w:val="00C73879"/>
    <w:rsid w:val="00C745B2"/>
    <w:rsid w:val="00C75577"/>
    <w:rsid w:val="00C75F6D"/>
    <w:rsid w:val="00C76846"/>
    <w:rsid w:val="00C77FC0"/>
    <w:rsid w:val="00C812CB"/>
    <w:rsid w:val="00C9256F"/>
    <w:rsid w:val="00C926F1"/>
    <w:rsid w:val="00C94718"/>
    <w:rsid w:val="00C95CA0"/>
    <w:rsid w:val="00C976CD"/>
    <w:rsid w:val="00CA4F1E"/>
    <w:rsid w:val="00CA6058"/>
    <w:rsid w:val="00CA6F80"/>
    <w:rsid w:val="00CB370C"/>
    <w:rsid w:val="00CB6DE7"/>
    <w:rsid w:val="00CC1107"/>
    <w:rsid w:val="00CC2C01"/>
    <w:rsid w:val="00CD3C6B"/>
    <w:rsid w:val="00CD6401"/>
    <w:rsid w:val="00CE0A12"/>
    <w:rsid w:val="00CE1464"/>
    <w:rsid w:val="00CE1B77"/>
    <w:rsid w:val="00CE7007"/>
    <w:rsid w:val="00D01EE2"/>
    <w:rsid w:val="00D12149"/>
    <w:rsid w:val="00D1364D"/>
    <w:rsid w:val="00D24441"/>
    <w:rsid w:val="00D24DF1"/>
    <w:rsid w:val="00D32637"/>
    <w:rsid w:val="00D37D6D"/>
    <w:rsid w:val="00D44F62"/>
    <w:rsid w:val="00D54A5D"/>
    <w:rsid w:val="00D65532"/>
    <w:rsid w:val="00D7287F"/>
    <w:rsid w:val="00D73383"/>
    <w:rsid w:val="00D745FD"/>
    <w:rsid w:val="00D77AFB"/>
    <w:rsid w:val="00D83529"/>
    <w:rsid w:val="00D8555E"/>
    <w:rsid w:val="00D85B2B"/>
    <w:rsid w:val="00D92FF1"/>
    <w:rsid w:val="00D95787"/>
    <w:rsid w:val="00DA0080"/>
    <w:rsid w:val="00DB06C2"/>
    <w:rsid w:val="00DB1440"/>
    <w:rsid w:val="00DB1BBF"/>
    <w:rsid w:val="00DB49DC"/>
    <w:rsid w:val="00DB6814"/>
    <w:rsid w:val="00DB6F44"/>
    <w:rsid w:val="00DC483F"/>
    <w:rsid w:val="00DC4B17"/>
    <w:rsid w:val="00DC6599"/>
    <w:rsid w:val="00DC7202"/>
    <w:rsid w:val="00DD326B"/>
    <w:rsid w:val="00DD5B9A"/>
    <w:rsid w:val="00DD60E5"/>
    <w:rsid w:val="00DD7A17"/>
    <w:rsid w:val="00DE170F"/>
    <w:rsid w:val="00DE5707"/>
    <w:rsid w:val="00DE75D7"/>
    <w:rsid w:val="00DF1BBB"/>
    <w:rsid w:val="00DF1E32"/>
    <w:rsid w:val="00DF7161"/>
    <w:rsid w:val="00E00BB7"/>
    <w:rsid w:val="00E0246A"/>
    <w:rsid w:val="00E047C9"/>
    <w:rsid w:val="00E10019"/>
    <w:rsid w:val="00E10CBD"/>
    <w:rsid w:val="00E13592"/>
    <w:rsid w:val="00E13E8A"/>
    <w:rsid w:val="00E1442A"/>
    <w:rsid w:val="00E221A8"/>
    <w:rsid w:val="00E24976"/>
    <w:rsid w:val="00E3130E"/>
    <w:rsid w:val="00E3256F"/>
    <w:rsid w:val="00E32DDC"/>
    <w:rsid w:val="00E33D0D"/>
    <w:rsid w:val="00E34F4E"/>
    <w:rsid w:val="00E362C2"/>
    <w:rsid w:val="00E369C8"/>
    <w:rsid w:val="00E40A93"/>
    <w:rsid w:val="00E40B91"/>
    <w:rsid w:val="00E550EE"/>
    <w:rsid w:val="00E57983"/>
    <w:rsid w:val="00E64348"/>
    <w:rsid w:val="00E6507B"/>
    <w:rsid w:val="00E651F5"/>
    <w:rsid w:val="00E67F9F"/>
    <w:rsid w:val="00E76098"/>
    <w:rsid w:val="00E806B9"/>
    <w:rsid w:val="00E90460"/>
    <w:rsid w:val="00E96CD4"/>
    <w:rsid w:val="00E973F8"/>
    <w:rsid w:val="00EA0560"/>
    <w:rsid w:val="00EA1305"/>
    <w:rsid w:val="00EA4ECC"/>
    <w:rsid w:val="00EA72B8"/>
    <w:rsid w:val="00EB14A5"/>
    <w:rsid w:val="00EB22EA"/>
    <w:rsid w:val="00EB554B"/>
    <w:rsid w:val="00EC00E9"/>
    <w:rsid w:val="00EC2C13"/>
    <w:rsid w:val="00EC2C93"/>
    <w:rsid w:val="00EC5644"/>
    <w:rsid w:val="00EC7EAD"/>
    <w:rsid w:val="00ED19B5"/>
    <w:rsid w:val="00ED5FCB"/>
    <w:rsid w:val="00EE11F0"/>
    <w:rsid w:val="00EE38BA"/>
    <w:rsid w:val="00EE4638"/>
    <w:rsid w:val="00EE56AE"/>
    <w:rsid w:val="00EE5DCB"/>
    <w:rsid w:val="00EE63F5"/>
    <w:rsid w:val="00EF351D"/>
    <w:rsid w:val="00EF3B60"/>
    <w:rsid w:val="00EF54CC"/>
    <w:rsid w:val="00F07233"/>
    <w:rsid w:val="00F12E87"/>
    <w:rsid w:val="00F145CC"/>
    <w:rsid w:val="00F14DCB"/>
    <w:rsid w:val="00F16744"/>
    <w:rsid w:val="00F17218"/>
    <w:rsid w:val="00F175BC"/>
    <w:rsid w:val="00F17F39"/>
    <w:rsid w:val="00F241B7"/>
    <w:rsid w:val="00F24715"/>
    <w:rsid w:val="00F25DDD"/>
    <w:rsid w:val="00F30762"/>
    <w:rsid w:val="00F40692"/>
    <w:rsid w:val="00F4233B"/>
    <w:rsid w:val="00F51312"/>
    <w:rsid w:val="00F51ED6"/>
    <w:rsid w:val="00F52C49"/>
    <w:rsid w:val="00F56EB4"/>
    <w:rsid w:val="00F575CD"/>
    <w:rsid w:val="00F60B65"/>
    <w:rsid w:val="00F60C3E"/>
    <w:rsid w:val="00F63613"/>
    <w:rsid w:val="00F65B2F"/>
    <w:rsid w:val="00F67315"/>
    <w:rsid w:val="00F719D4"/>
    <w:rsid w:val="00F72B06"/>
    <w:rsid w:val="00F77810"/>
    <w:rsid w:val="00F83900"/>
    <w:rsid w:val="00F83EF8"/>
    <w:rsid w:val="00F844C1"/>
    <w:rsid w:val="00F846AB"/>
    <w:rsid w:val="00F90BE2"/>
    <w:rsid w:val="00F92E84"/>
    <w:rsid w:val="00F9506F"/>
    <w:rsid w:val="00F96C44"/>
    <w:rsid w:val="00F97FB0"/>
    <w:rsid w:val="00FB26FA"/>
    <w:rsid w:val="00FB281E"/>
    <w:rsid w:val="00FB460F"/>
    <w:rsid w:val="00FB511E"/>
    <w:rsid w:val="00FB5786"/>
    <w:rsid w:val="00FB7A81"/>
    <w:rsid w:val="00FD1514"/>
    <w:rsid w:val="00FD57D9"/>
    <w:rsid w:val="00FD6962"/>
    <w:rsid w:val="00FE44D8"/>
    <w:rsid w:val="00FE654D"/>
    <w:rsid w:val="00FF18EA"/>
    <w:rsid w:val="00FF413C"/>
    <w:rsid w:val="00FF4690"/>
    <w:rsid w:val="00FF46DC"/>
    <w:rsid w:val="00FF4EEC"/>
    <w:rsid w:val="00FF6B83"/>
    <w:rsid w:val="00FF6C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2778E4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47C9"/>
  </w:style>
  <w:style w:type="paragraph" w:styleId="Heading1">
    <w:name w:val="heading 1"/>
    <w:basedOn w:val="Normal"/>
    <w:next w:val="Normal"/>
    <w:link w:val="Heading1Char"/>
    <w:uiPriority w:val="9"/>
    <w:qFormat/>
    <w:rsid w:val="0023536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C274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6079B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1C7195"/>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E047C9"/>
    <w:pPr>
      <w:ind w:left="720"/>
      <w:contextualSpacing/>
    </w:pPr>
  </w:style>
  <w:style w:type="character" w:customStyle="1" w:styleId="Heading1Char">
    <w:name w:val="Heading 1 Char"/>
    <w:basedOn w:val="DefaultParagraphFont"/>
    <w:link w:val="Heading1"/>
    <w:uiPriority w:val="9"/>
    <w:rsid w:val="00235360"/>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6C274E"/>
    <w:rPr>
      <w:rFonts w:asciiTheme="majorHAnsi" w:eastAsiaTheme="majorEastAsia" w:hAnsiTheme="majorHAnsi" w:cstheme="majorBidi"/>
      <w:color w:val="2E74B5" w:themeColor="accent1" w:themeShade="BF"/>
      <w:sz w:val="26"/>
      <w:szCs w:val="26"/>
    </w:rPr>
  </w:style>
  <w:style w:type="paragraph" w:styleId="Header">
    <w:name w:val="header"/>
    <w:basedOn w:val="Normal"/>
    <w:link w:val="HeaderChar"/>
    <w:uiPriority w:val="99"/>
    <w:unhideWhenUsed/>
    <w:rsid w:val="006C27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274E"/>
  </w:style>
  <w:style w:type="paragraph" w:styleId="Footer">
    <w:name w:val="footer"/>
    <w:basedOn w:val="Normal"/>
    <w:link w:val="FooterChar"/>
    <w:uiPriority w:val="99"/>
    <w:unhideWhenUsed/>
    <w:rsid w:val="006C27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274E"/>
  </w:style>
  <w:style w:type="character" w:customStyle="1" w:styleId="Heading3Char">
    <w:name w:val="Heading 3 Char"/>
    <w:basedOn w:val="DefaultParagraphFont"/>
    <w:link w:val="Heading3"/>
    <w:uiPriority w:val="9"/>
    <w:rsid w:val="006079B8"/>
    <w:rPr>
      <w:rFonts w:asciiTheme="majorHAnsi" w:eastAsiaTheme="majorEastAsia" w:hAnsiTheme="majorHAnsi" w:cstheme="majorBidi"/>
      <w:color w:val="1F4D78" w:themeColor="accent1" w:themeShade="7F"/>
      <w:sz w:val="24"/>
      <w:szCs w:val="24"/>
    </w:rPr>
  </w:style>
  <w:style w:type="paragraph" w:styleId="TOCHeading">
    <w:name w:val="TOC Heading"/>
    <w:basedOn w:val="Heading1"/>
    <w:next w:val="Normal"/>
    <w:uiPriority w:val="39"/>
    <w:unhideWhenUsed/>
    <w:qFormat/>
    <w:rsid w:val="00D44F62"/>
    <w:pPr>
      <w:outlineLvl w:val="9"/>
    </w:pPr>
  </w:style>
  <w:style w:type="paragraph" w:styleId="TOC1">
    <w:name w:val="toc 1"/>
    <w:basedOn w:val="Normal"/>
    <w:next w:val="Normal"/>
    <w:uiPriority w:val="39"/>
    <w:unhideWhenUsed/>
    <w:rsid w:val="00D44F62"/>
    <w:pPr>
      <w:spacing w:after="100"/>
    </w:pPr>
  </w:style>
  <w:style w:type="paragraph" w:styleId="TOC2">
    <w:name w:val="toc 2"/>
    <w:basedOn w:val="Normal"/>
    <w:next w:val="Normal"/>
    <w:uiPriority w:val="39"/>
    <w:unhideWhenUsed/>
    <w:rsid w:val="00D44F62"/>
    <w:pPr>
      <w:spacing w:after="100"/>
      <w:ind w:left="220"/>
    </w:pPr>
  </w:style>
  <w:style w:type="paragraph" w:styleId="TOC3">
    <w:name w:val="toc 3"/>
    <w:basedOn w:val="Normal"/>
    <w:next w:val="Normal"/>
    <w:uiPriority w:val="39"/>
    <w:unhideWhenUsed/>
    <w:rsid w:val="00D44F62"/>
    <w:pPr>
      <w:spacing w:after="100"/>
      <w:ind w:left="440"/>
    </w:pPr>
  </w:style>
  <w:style w:type="character" w:styleId="Hyperlink">
    <w:name w:val="Hyperlink"/>
    <w:basedOn w:val="DefaultParagraphFont"/>
    <w:uiPriority w:val="99"/>
    <w:unhideWhenUsed/>
    <w:rsid w:val="00D44F62"/>
    <w:rPr>
      <w:color w:val="0563C1" w:themeColor="hyperlink"/>
      <w:u w:val="single"/>
    </w:rPr>
  </w:style>
  <w:style w:type="table" w:styleId="TableGrid">
    <w:name w:val="Table Grid"/>
    <w:basedOn w:val="TableNormal"/>
    <w:uiPriority w:val="59"/>
    <w:rsid w:val="00A56303"/>
    <w:pPr>
      <w:spacing w:after="0" w:line="240" w:lineRule="auto"/>
    </w:pPr>
    <w:rPr>
      <w:rFonts w:eastAsiaTheme="minorEastAsi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link w:val="NoSpacingChar"/>
    <w:uiPriority w:val="1"/>
    <w:qFormat/>
    <w:rsid w:val="00A56303"/>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A56303"/>
    <w:rPr>
      <w:rFonts w:eastAsiaTheme="minorEastAsia"/>
      <w:lang w:eastAsia="ja-JP"/>
    </w:rPr>
  </w:style>
  <w:style w:type="character" w:customStyle="1" w:styleId="Heading4Char">
    <w:name w:val="Heading 4 Char"/>
    <w:basedOn w:val="DefaultParagraphFont"/>
    <w:link w:val="Heading4"/>
    <w:uiPriority w:val="9"/>
    <w:rsid w:val="001C7195"/>
    <w:rPr>
      <w:rFonts w:asciiTheme="majorHAnsi" w:eastAsiaTheme="majorEastAsia" w:hAnsiTheme="majorHAnsi" w:cstheme="majorBidi"/>
      <w:i/>
      <w:iCs/>
      <w:color w:val="2E74B5" w:themeColor="accent1" w:themeShade="BF"/>
    </w:rPr>
  </w:style>
  <w:style w:type="character" w:styleId="PlaceholderText">
    <w:name w:val="Placeholder Text"/>
    <w:basedOn w:val="DefaultParagraphFont"/>
    <w:uiPriority w:val="99"/>
    <w:semiHidden/>
    <w:rsid w:val="00244901"/>
    <w:rPr>
      <w:color w:val="808080"/>
    </w:rPr>
  </w:style>
  <w:style w:type="character" w:styleId="CommentReference">
    <w:name w:val="annotation reference"/>
    <w:basedOn w:val="DefaultParagraphFont"/>
    <w:uiPriority w:val="99"/>
    <w:semiHidden/>
    <w:unhideWhenUsed/>
    <w:rsid w:val="00681130"/>
    <w:rPr>
      <w:sz w:val="16"/>
      <w:szCs w:val="16"/>
    </w:rPr>
  </w:style>
  <w:style w:type="paragraph" w:styleId="CommentText">
    <w:name w:val="annotation text"/>
    <w:basedOn w:val="Normal"/>
    <w:link w:val="CommentTextChar"/>
    <w:uiPriority w:val="99"/>
    <w:semiHidden/>
    <w:unhideWhenUsed/>
    <w:rsid w:val="00681130"/>
    <w:pPr>
      <w:spacing w:line="240" w:lineRule="auto"/>
    </w:pPr>
    <w:rPr>
      <w:sz w:val="20"/>
      <w:szCs w:val="20"/>
    </w:rPr>
  </w:style>
  <w:style w:type="character" w:customStyle="1" w:styleId="CommentTextChar">
    <w:name w:val="Comment Text Char"/>
    <w:basedOn w:val="DefaultParagraphFont"/>
    <w:link w:val="CommentText"/>
    <w:uiPriority w:val="99"/>
    <w:semiHidden/>
    <w:rsid w:val="00681130"/>
    <w:rPr>
      <w:sz w:val="20"/>
      <w:szCs w:val="20"/>
    </w:rPr>
  </w:style>
  <w:style w:type="paragraph" w:styleId="CommentSubject">
    <w:name w:val="annotation subject"/>
    <w:basedOn w:val="CommentText"/>
    <w:next w:val="CommentText"/>
    <w:link w:val="CommentSubjectChar"/>
    <w:uiPriority w:val="99"/>
    <w:semiHidden/>
    <w:unhideWhenUsed/>
    <w:rsid w:val="00681130"/>
    <w:rPr>
      <w:b/>
      <w:bCs/>
    </w:rPr>
  </w:style>
  <w:style w:type="character" w:customStyle="1" w:styleId="CommentSubjectChar">
    <w:name w:val="Comment Subject Char"/>
    <w:basedOn w:val="CommentTextChar"/>
    <w:link w:val="CommentSubject"/>
    <w:uiPriority w:val="99"/>
    <w:semiHidden/>
    <w:rsid w:val="00681130"/>
    <w:rPr>
      <w:b/>
      <w:bCs/>
      <w:sz w:val="20"/>
      <w:szCs w:val="20"/>
    </w:rPr>
  </w:style>
  <w:style w:type="paragraph" w:styleId="BalloonText">
    <w:name w:val="Balloon Text"/>
    <w:basedOn w:val="Normal"/>
    <w:link w:val="BalloonTextChar"/>
    <w:uiPriority w:val="99"/>
    <w:semiHidden/>
    <w:unhideWhenUsed/>
    <w:rsid w:val="003214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1474"/>
    <w:rPr>
      <w:rFonts w:ascii="Tahoma" w:hAnsi="Tahoma" w:cs="Tahoma"/>
      <w:sz w:val="16"/>
      <w:szCs w:val="16"/>
    </w:rPr>
  </w:style>
  <w:style w:type="table" w:styleId="LightShading">
    <w:name w:val="Light Shading"/>
    <w:basedOn w:val="TableNormal"/>
    <w:uiPriority w:val="60"/>
    <w:rsid w:val="00CD6401"/>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Default">
    <w:name w:val="Default"/>
    <w:rsid w:val="000D777B"/>
    <w:pPr>
      <w:autoSpaceDE w:val="0"/>
      <w:autoSpaceDN w:val="0"/>
      <w:adjustRightInd w:val="0"/>
      <w:spacing w:after="0" w:line="240" w:lineRule="auto"/>
    </w:pPr>
    <w:rPr>
      <w:rFonts w:ascii="Times New Roman" w:hAnsi="Times New Roman" w:cs="Times New Roman"/>
      <w:color w:val="000000"/>
      <w:sz w:val="24"/>
      <w:szCs w:val="24"/>
    </w:rPr>
  </w:style>
  <w:style w:type="paragraph" w:styleId="Caption">
    <w:name w:val="caption"/>
    <w:basedOn w:val="Normal"/>
    <w:next w:val="Normal"/>
    <w:uiPriority w:val="35"/>
    <w:unhideWhenUsed/>
    <w:qFormat/>
    <w:rsid w:val="005260F0"/>
    <w:pPr>
      <w:spacing w:after="200" w:line="240" w:lineRule="auto"/>
    </w:pPr>
    <w:rPr>
      <w:b/>
      <w:bCs/>
      <w:color w:val="5B9BD5" w:themeColor="accent1"/>
      <w:sz w:val="18"/>
      <w:szCs w:val="18"/>
    </w:rPr>
  </w:style>
  <w:style w:type="paragraph" w:styleId="TableofFigures">
    <w:name w:val="table of figures"/>
    <w:basedOn w:val="Normal"/>
    <w:next w:val="Normal"/>
    <w:uiPriority w:val="99"/>
    <w:unhideWhenUsed/>
    <w:rsid w:val="008529A0"/>
    <w:pPr>
      <w:spacing w:after="0"/>
    </w:pPr>
  </w:style>
  <w:style w:type="paragraph" w:styleId="Title">
    <w:name w:val="Title"/>
    <w:basedOn w:val="Normal"/>
    <w:next w:val="Normal"/>
    <w:link w:val="TitleChar"/>
    <w:uiPriority w:val="10"/>
    <w:qFormat/>
    <w:rsid w:val="00C55CEB"/>
    <w:pPr>
      <w:pBdr>
        <w:bottom w:val="single" w:sz="8" w:space="4" w:color="4F81BD"/>
      </w:pBdr>
      <w:spacing w:after="300" w:line="240" w:lineRule="auto"/>
      <w:contextualSpacing/>
    </w:pPr>
    <w:rPr>
      <w:rFonts w:ascii="Cambria" w:eastAsia="SimSun" w:hAnsi="Cambria" w:cs="SimSun"/>
      <w:color w:val="17365D"/>
      <w:spacing w:val="5"/>
      <w:kern w:val="28"/>
      <w:sz w:val="52"/>
      <w:szCs w:val="52"/>
    </w:rPr>
  </w:style>
  <w:style w:type="character" w:customStyle="1" w:styleId="TitleChar">
    <w:name w:val="Title Char"/>
    <w:basedOn w:val="DefaultParagraphFont"/>
    <w:link w:val="Title"/>
    <w:uiPriority w:val="10"/>
    <w:rsid w:val="00C55CEB"/>
    <w:rPr>
      <w:rFonts w:ascii="Cambria" w:eastAsia="SimSun" w:hAnsi="Cambria" w:cs="SimSun"/>
      <w:color w:val="17365D"/>
      <w:spacing w:val="5"/>
      <w:kern w:val="28"/>
      <w:sz w:val="52"/>
      <w:szCs w:val="52"/>
    </w:rPr>
  </w:style>
  <w:style w:type="paragraph" w:styleId="BodyText">
    <w:name w:val="Body Text"/>
    <w:basedOn w:val="Normal"/>
    <w:link w:val="BodyTextChar"/>
    <w:uiPriority w:val="1"/>
    <w:qFormat/>
    <w:rsid w:val="00A15507"/>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A15507"/>
    <w:rPr>
      <w:rFonts w:ascii="Times New Roman" w:eastAsia="Times New Roman" w:hAnsi="Times New Roman" w:cs="Times New Roman"/>
      <w:sz w:val="24"/>
      <w:szCs w:val="24"/>
    </w:rPr>
  </w:style>
  <w:style w:type="character" w:customStyle="1" w:styleId="css-x5hiaf">
    <w:name w:val="css-x5hiaf"/>
    <w:basedOn w:val="DefaultParagraphFont"/>
    <w:rsid w:val="00A15507"/>
  </w:style>
  <w:style w:type="character" w:customStyle="1" w:styleId="css-0">
    <w:name w:val="css-0"/>
    <w:basedOn w:val="DefaultParagraphFont"/>
    <w:rsid w:val="00A15507"/>
  </w:style>
  <w:style w:type="character" w:customStyle="1" w:styleId="css-rh820s">
    <w:name w:val="css-rh820s"/>
    <w:basedOn w:val="DefaultParagraphFont"/>
    <w:rsid w:val="00A15507"/>
  </w:style>
  <w:style w:type="character" w:customStyle="1" w:styleId="css-15iwe0d">
    <w:name w:val="css-15iwe0d"/>
    <w:basedOn w:val="DefaultParagraphFont"/>
    <w:rsid w:val="00A15507"/>
  </w:style>
  <w:style w:type="character" w:customStyle="1" w:styleId="css-2yp7ui">
    <w:name w:val="css-2yp7ui"/>
    <w:basedOn w:val="DefaultParagraphFont"/>
    <w:rsid w:val="00A15507"/>
  </w:style>
  <w:style w:type="character" w:customStyle="1" w:styleId="css-1eh0vfs">
    <w:name w:val="css-1eh0vfs"/>
    <w:basedOn w:val="DefaultParagraphFont"/>
    <w:rsid w:val="00A15507"/>
  </w:style>
  <w:style w:type="table" w:styleId="LightGrid-Accent5">
    <w:name w:val="Light Grid Accent 5"/>
    <w:basedOn w:val="TableNormal"/>
    <w:uiPriority w:val="62"/>
    <w:rsid w:val="00A15507"/>
    <w:pPr>
      <w:spacing w:after="0" w:line="240" w:lineRule="auto"/>
    </w:pPr>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character" w:customStyle="1" w:styleId="css-1ber87j">
    <w:name w:val="css-1ber87j"/>
    <w:basedOn w:val="DefaultParagraphFont"/>
    <w:rsid w:val="00A15507"/>
  </w:style>
  <w:style w:type="table" w:customStyle="1" w:styleId="TableGrid1">
    <w:name w:val="Table Grid1"/>
    <w:basedOn w:val="TableNormal"/>
    <w:next w:val="TableGrid"/>
    <w:uiPriority w:val="59"/>
    <w:rsid w:val="009E6F48"/>
    <w:pPr>
      <w:spacing w:after="0" w:line="240" w:lineRule="auto"/>
    </w:pPr>
    <w:rPr>
      <w:rFonts w:eastAsiaTheme="minorEastAsia"/>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gkelc">
    <w:name w:val="hgkelc"/>
    <w:basedOn w:val="DefaultParagraphFont"/>
    <w:rsid w:val="009E6F48"/>
  </w:style>
  <w:style w:type="character" w:customStyle="1" w:styleId="ListParagraphChar">
    <w:name w:val="List Paragraph Char"/>
    <w:link w:val="ListParagraph"/>
    <w:uiPriority w:val="34"/>
    <w:locked/>
    <w:rsid w:val="00444205"/>
  </w:style>
  <w:style w:type="paragraph" w:styleId="NormalWeb">
    <w:name w:val="Normal (Web)"/>
    <w:basedOn w:val="Normal"/>
    <w:uiPriority w:val="99"/>
    <w:unhideWhenUsed/>
    <w:rsid w:val="00CE700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rkedcontent">
    <w:name w:val="markedcontent"/>
    <w:basedOn w:val="DefaultParagraphFont"/>
    <w:rsid w:val="007438F6"/>
  </w:style>
  <w:style w:type="character" w:styleId="Emphasis">
    <w:name w:val="Emphasis"/>
    <w:basedOn w:val="DefaultParagraphFont"/>
    <w:uiPriority w:val="20"/>
    <w:qFormat/>
    <w:rsid w:val="00DC6599"/>
    <w:rPr>
      <w:i/>
      <w:iCs/>
    </w:rPr>
  </w:style>
  <w:style w:type="character" w:customStyle="1" w:styleId="editortaddedltunj">
    <w:name w:val="editor_t__added__ltunj"/>
    <w:basedOn w:val="DefaultParagraphFont"/>
    <w:rsid w:val="00816DC0"/>
  </w:style>
  <w:style w:type="character" w:customStyle="1" w:styleId="editortnoteditedwurp8">
    <w:name w:val="editor_t__not_edited__wurp8"/>
    <w:basedOn w:val="DefaultParagraphFont"/>
    <w:rsid w:val="00816DC0"/>
  </w:style>
  <w:style w:type="character" w:customStyle="1" w:styleId="editortnoteditedlongjunnx">
    <w:name w:val="editor_t__not_edited_long__junnx"/>
    <w:basedOn w:val="DefaultParagraphFont"/>
    <w:rsid w:val="00816DC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47C9"/>
  </w:style>
  <w:style w:type="paragraph" w:styleId="Heading1">
    <w:name w:val="heading 1"/>
    <w:basedOn w:val="Normal"/>
    <w:next w:val="Normal"/>
    <w:link w:val="Heading1Char"/>
    <w:uiPriority w:val="9"/>
    <w:qFormat/>
    <w:rsid w:val="0023536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C274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6079B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1C7195"/>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E047C9"/>
    <w:pPr>
      <w:ind w:left="720"/>
      <w:contextualSpacing/>
    </w:pPr>
  </w:style>
  <w:style w:type="character" w:customStyle="1" w:styleId="Heading1Char">
    <w:name w:val="Heading 1 Char"/>
    <w:basedOn w:val="DefaultParagraphFont"/>
    <w:link w:val="Heading1"/>
    <w:uiPriority w:val="9"/>
    <w:rsid w:val="00235360"/>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6C274E"/>
    <w:rPr>
      <w:rFonts w:asciiTheme="majorHAnsi" w:eastAsiaTheme="majorEastAsia" w:hAnsiTheme="majorHAnsi" w:cstheme="majorBidi"/>
      <w:color w:val="2E74B5" w:themeColor="accent1" w:themeShade="BF"/>
      <w:sz w:val="26"/>
      <w:szCs w:val="26"/>
    </w:rPr>
  </w:style>
  <w:style w:type="paragraph" w:styleId="Header">
    <w:name w:val="header"/>
    <w:basedOn w:val="Normal"/>
    <w:link w:val="HeaderChar"/>
    <w:uiPriority w:val="99"/>
    <w:unhideWhenUsed/>
    <w:rsid w:val="006C27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274E"/>
  </w:style>
  <w:style w:type="paragraph" w:styleId="Footer">
    <w:name w:val="footer"/>
    <w:basedOn w:val="Normal"/>
    <w:link w:val="FooterChar"/>
    <w:uiPriority w:val="99"/>
    <w:unhideWhenUsed/>
    <w:rsid w:val="006C27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274E"/>
  </w:style>
  <w:style w:type="character" w:customStyle="1" w:styleId="Heading3Char">
    <w:name w:val="Heading 3 Char"/>
    <w:basedOn w:val="DefaultParagraphFont"/>
    <w:link w:val="Heading3"/>
    <w:uiPriority w:val="9"/>
    <w:rsid w:val="006079B8"/>
    <w:rPr>
      <w:rFonts w:asciiTheme="majorHAnsi" w:eastAsiaTheme="majorEastAsia" w:hAnsiTheme="majorHAnsi" w:cstheme="majorBidi"/>
      <w:color w:val="1F4D78" w:themeColor="accent1" w:themeShade="7F"/>
      <w:sz w:val="24"/>
      <w:szCs w:val="24"/>
    </w:rPr>
  </w:style>
  <w:style w:type="paragraph" w:styleId="TOCHeading">
    <w:name w:val="TOC Heading"/>
    <w:basedOn w:val="Heading1"/>
    <w:next w:val="Normal"/>
    <w:uiPriority w:val="39"/>
    <w:unhideWhenUsed/>
    <w:qFormat/>
    <w:rsid w:val="00D44F62"/>
    <w:pPr>
      <w:outlineLvl w:val="9"/>
    </w:pPr>
  </w:style>
  <w:style w:type="paragraph" w:styleId="TOC1">
    <w:name w:val="toc 1"/>
    <w:basedOn w:val="Normal"/>
    <w:next w:val="Normal"/>
    <w:uiPriority w:val="39"/>
    <w:unhideWhenUsed/>
    <w:rsid w:val="00D44F62"/>
    <w:pPr>
      <w:spacing w:after="100"/>
    </w:pPr>
  </w:style>
  <w:style w:type="paragraph" w:styleId="TOC2">
    <w:name w:val="toc 2"/>
    <w:basedOn w:val="Normal"/>
    <w:next w:val="Normal"/>
    <w:uiPriority w:val="39"/>
    <w:unhideWhenUsed/>
    <w:rsid w:val="00D44F62"/>
    <w:pPr>
      <w:spacing w:after="100"/>
      <w:ind w:left="220"/>
    </w:pPr>
  </w:style>
  <w:style w:type="paragraph" w:styleId="TOC3">
    <w:name w:val="toc 3"/>
    <w:basedOn w:val="Normal"/>
    <w:next w:val="Normal"/>
    <w:uiPriority w:val="39"/>
    <w:unhideWhenUsed/>
    <w:rsid w:val="00D44F62"/>
    <w:pPr>
      <w:spacing w:after="100"/>
      <w:ind w:left="440"/>
    </w:pPr>
  </w:style>
  <w:style w:type="character" w:styleId="Hyperlink">
    <w:name w:val="Hyperlink"/>
    <w:basedOn w:val="DefaultParagraphFont"/>
    <w:uiPriority w:val="99"/>
    <w:unhideWhenUsed/>
    <w:rsid w:val="00D44F62"/>
    <w:rPr>
      <w:color w:val="0563C1" w:themeColor="hyperlink"/>
      <w:u w:val="single"/>
    </w:rPr>
  </w:style>
  <w:style w:type="table" w:styleId="TableGrid">
    <w:name w:val="Table Grid"/>
    <w:basedOn w:val="TableNormal"/>
    <w:uiPriority w:val="59"/>
    <w:rsid w:val="00A56303"/>
    <w:pPr>
      <w:spacing w:after="0" w:line="240" w:lineRule="auto"/>
    </w:pPr>
    <w:rPr>
      <w:rFonts w:eastAsiaTheme="minorEastAsi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link w:val="NoSpacingChar"/>
    <w:uiPriority w:val="1"/>
    <w:qFormat/>
    <w:rsid w:val="00A56303"/>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A56303"/>
    <w:rPr>
      <w:rFonts w:eastAsiaTheme="minorEastAsia"/>
      <w:lang w:eastAsia="ja-JP"/>
    </w:rPr>
  </w:style>
  <w:style w:type="character" w:customStyle="1" w:styleId="Heading4Char">
    <w:name w:val="Heading 4 Char"/>
    <w:basedOn w:val="DefaultParagraphFont"/>
    <w:link w:val="Heading4"/>
    <w:uiPriority w:val="9"/>
    <w:rsid w:val="001C7195"/>
    <w:rPr>
      <w:rFonts w:asciiTheme="majorHAnsi" w:eastAsiaTheme="majorEastAsia" w:hAnsiTheme="majorHAnsi" w:cstheme="majorBidi"/>
      <w:i/>
      <w:iCs/>
      <w:color w:val="2E74B5" w:themeColor="accent1" w:themeShade="BF"/>
    </w:rPr>
  </w:style>
  <w:style w:type="character" w:styleId="PlaceholderText">
    <w:name w:val="Placeholder Text"/>
    <w:basedOn w:val="DefaultParagraphFont"/>
    <w:uiPriority w:val="99"/>
    <w:semiHidden/>
    <w:rsid w:val="00244901"/>
    <w:rPr>
      <w:color w:val="808080"/>
    </w:rPr>
  </w:style>
  <w:style w:type="character" w:styleId="CommentReference">
    <w:name w:val="annotation reference"/>
    <w:basedOn w:val="DefaultParagraphFont"/>
    <w:uiPriority w:val="99"/>
    <w:semiHidden/>
    <w:unhideWhenUsed/>
    <w:rsid w:val="00681130"/>
    <w:rPr>
      <w:sz w:val="16"/>
      <w:szCs w:val="16"/>
    </w:rPr>
  </w:style>
  <w:style w:type="paragraph" w:styleId="CommentText">
    <w:name w:val="annotation text"/>
    <w:basedOn w:val="Normal"/>
    <w:link w:val="CommentTextChar"/>
    <w:uiPriority w:val="99"/>
    <w:semiHidden/>
    <w:unhideWhenUsed/>
    <w:rsid w:val="00681130"/>
    <w:pPr>
      <w:spacing w:line="240" w:lineRule="auto"/>
    </w:pPr>
    <w:rPr>
      <w:sz w:val="20"/>
      <w:szCs w:val="20"/>
    </w:rPr>
  </w:style>
  <w:style w:type="character" w:customStyle="1" w:styleId="CommentTextChar">
    <w:name w:val="Comment Text Char"/>
    <w:basedOn w:val="DefaultParagraphFont"/>
    <w:link w:val="CommentText"/>
    <w:uiPriority w:val="99"/>
    <w:semiHidden/>
    <w:rsid w:val="00681130"/>
    <w:rPr>
      <w:sz w:val="20"/>
      <w:szCs w:val="20"/>
    </w:rPr>
  </w:style>
  <w:style w:type="paragraph" w:styleId="CommentSubject">
    <w:name w:val="annotation subject"/>
    <w:basedOn w:val="CommentText"/>
    <w:next w:val="CommentText"/>
    <w:link w:val="CommentSubjectChar"/>
    <w:uiPriority w:val="99"/>
    <w:semiHidden/>
    <w:unhideWhenUsed/>
    <w:rsid w:val="00681130"/>
    <w:rPr>
      <w:b/>
      <w:bCs/>
    </w:rPr>
  </w:style>
  <w:style w:type="character" w:customStyle="1" w:styleId="CommentSubjectChar">
    <w:name w:val="Comment Subject Char"/>
    <w:basedOn w:val="CommentTextChar"/>
    <w:link w:val="CommentSubject"/>
    <w:uiPriority w:val="99"/>
    <w:semiHidden/>
    <w:rsid w:val="00681130"/>
    <w:rPr>
      <w:b/>
      <w:bCs/>
      <w:sz w:val="20"/>
      <w:szCs w:val="20"/>
    </w:rPr>
  </w:style>
  <w:style w:type="paragraph" w:styleId="BalloonText">
    <w:name w:val="Balloon Text"/>
    <w:basedOn w:val="Normal"/>
    <w:link w:val="BalloonTextChar"/>
    <w:uiPriority w:val="99"/>
    <w:semiHidden/>
    <w:unhideWhenUsed/>
    <w:rsid w:val="003214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1474"/>
    <w:rPr>
      <w:rFonts w:ascii="Tahoma" w:hAnsi="Tahoma" w:cs="Tahoma"/>
      <w:sz w:val="16"/>
      <w:szCs w:val="16"/>
    </w:rPr>
  </w:style>
  <w:style w:type="table" w:styleId="LightShading">
    <w:name w:val="Light Shading"/>
    <w:basedOn w:val="TableNormal"/>
    <w:uiPriority w:val="60"/>
    <w:rsid w:val="00CD6401"/>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Default">
    <w:name w:val="Default"/>
    <w:rsid w:val="000D777B"/>
    <w:pPr>
      <w:autoSpaceDE w:val="0"/>
      <w:autoSpaceDN w:val="0"/>
      <w:adjustRightInd w:val="0"/>
      <w:spacing w:after="0" w:line="240" w:lineRule="auto"/>
    </w:pPr>
    <w:rPr>
      <w:rFonts w:ascii="Times New Roman" w:hAnsi="Times New Roman" w:cs="Times New Roman"/>
      <w:color w:val="000000"/>
      <w:sz w:val="24"/>
      <w:szCs w:val="24"/>
    </w:rPr>
  </w:style>
  <w:style w:type="paragraph" w:styleId="Caption">
    <w:name w:val="caption"/>
    <w:basedOn w:val="Normal"/>
    <w:next w:val="Normal"/>
    <w:uiPriority w:val="35"/>
    <w:unhideWhenUsed/>
    <w:qFormat/>
    <w:rsid w:val="005260F0"/>
    <w:pPr>
      <w:spacing w:after="200" w:line="240" w:lineRule="auto"/>
    </w:pPr>
    <w:rPr>
      <w:b/>
      <w:bCs/>
      <w:color w:val="5B9BD5" w:themeColor="accent1"/>
      <w:sz w:val="18"/>
      <w:szCs w:val="18"/>
    </w:rPr>
  </w:style>
  <w:style w:type="paragraph" w:styleId="TableofFigures">
    <w:name w:val="table of figures"/>
    <w:basedOn w:val="Normal"/>
    <w:next w:val="Normal"/>
    <w:uiPriority w:val="99"/>
    <w:unhideWhenUsed/>
    <w:rsid w:val="008529A0"/>
    <w:pPr>
      <w:spacing w:after="0"/>
    </w:pPr>
  </w:style>
  <w:style w:type="paragraph" w:styleId="Title">
    <w:name w:val="Title"/>
    <w:basedOn w:val="Normal"/>
    <w:next w:val="Normal"/>
    <w:link w:val="TitleChar"/>
    <w:uiPriority w:val="10"/>
    <w:qFormat/>
    <w:rsid w:val="00C55CEB"/>
    <w:pPr>
      <w:pBdr>
        <w:bottom w:val="single" w:sz="8" w:space="4" w:color="4F81BD"/>
      </w:pBdr>
      <w:spacing w:after="300" w:line="240" w:lineRule="auto"/>
      <w:contextualSpacing/>
    </w:pPr>
    <w:rPr>
      <w:rFonts w:ascii="Cambria" w:eastAsia="SimSun" w:hAnsi="Cambria" w:cs="SimSun"/>
      <w:color w:val="17365D"/>
      <w:spacing w:val="5"/>
      <w:kern w:val="28"/>
      <w:sz w:val="52"/>
      <w:szCs w:val="52"/>
    </w:rPr>
  </w:style>
  <w:style w:type="character" w:customStyle="1" w:styleId="TitleChar">
    <w:name w:val="Title Char"/>
    <w:basedOn w:val="DefaultParagraphFont"/>
    <w:link w:val="Title"/>
    <w:uiPriority w:val="10"/>
    <w:rsid w:val="00C55CEB"/>
    <w:rPr>
      <w:rFonts w:ascii="Cambria" w:eastAsia="SimSun" w:hAnsi="Cambria" w:cs="SimSun"/>
      <w:color w:val="17365D"/>
      <w:spacing w:val="5"/>
      <w:kern w:val="28"/>
      <w:sz w:val="52"/>
      <w:szCs w:val="52"/>
    </w:rPr>
  </w:style>
  <w:style w:type="paragraph" w:styleId="BodyText">
    <w:name w:val="Body Text"/>
    <w:basedOn w:val="Normal"/>
    <w:link w:val="BodyTextChar"/>
    <w:uiPriority w:val="1"/>
    <w:qFormat/>
    <w:rsid w:val="00A15507"/>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A15507"/>
    <w:rPr>
      <w:rFonts w:ascii="Times New Roman" w:eastAsia="Times New Roman" w:hAnsi="Times New Roman" w:cs="Times New Roman"/>
      <w:sz w:val="24"/>
      <w:szCs w:val="24"/>
    </w:rPr>
  </w:style>
  <w:style w:type="character" w:customStyle="1" w:styleId="css-x5hiaf">
    <w:name w:val="css-x5hiaf"/>
    <w:basedOn w:val="DefaultParagraphFont"/>
    <w:rsid w:val="00A15507"/>
  </w:style>
  <w:style w:type="character" w:customStyle="1" w:styleId="css-0">
    <w:name w:val="css-0"/>
    <w:basedOn w:val="DefaultParagraphFont"/>
    <w:rsid w:val="00A15507"/>
  </w:style>
  <w:style w:type="character" w:customStyle="1" w:styleId="css-rh820s">
    <w:name w:val="css-rh820s"/>
    <w:basedOn w:val="DefaultParagraphFont"/>
    <w:rsid w:val="00A15507"/>
  </w:style>
  <w:style w:type="character" w:customStyle="1" w:styleId="css-15iwe0d">
    <w:name w:val="css-15iwe0d"/>
    <w:basedOn w:val="DefaultParagraphFont"/>
    <w:rsid w:val="00A15507"/>
  </w:style>
  <w:style w:type="character" w:customStyle="1" w:styleId="css-2yp7ui">
    <w:name w:val="css-2yp7ui"/>
    <w:basedOn w:val="DefaultParagraphFont"/>
    <w:rsid w:val="00A15507"/>
  </w:style>
  <w:style w:type="character" w:customStyle="1" w:styleId="css-1eh0vfs">
    <w:name w:val="css-1eh0vfs"/>
    <w:basedOn w:val="DefaultParagraphFont"/>
    <w:rsid w:val="00A15507"/>
  </w:style>
  <w:style w:type="table" w:styleId="LightGrid-Accent5">
    <w:name w:val="Light Grid Accent 5"/>
    <w:basedOn w:val="TableNormal"/>
    <w:uiPriority w:val="62"/>
    <w:rsid w:val="00A15507"/>
    <w:pPr>
      <w:spacing w:after="0" w:line="240" w:lineRule="auto"/>
    </w:pPr>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character" w:customStyle="1" w:styleId="css-1ber87j">
    <w:name w:val="css-1ber87j"/>
    <w:basedOn w:val="DefaultParagraphFont"/>
    <w:rsid w:val="00A15507"/>
  </w:style>
  <w:style w:type="table" w:customStyle="1" w:styleId="TableGrid1">
    <w:name w:val="Table Grid1"/>
    <w:basedOn w:val="TableNormal"/>
    <w:next w:val="TableGrid"/>
    <w:uiPriority w:val="59"/>
    <w:rsid w:val="009E6F48"/>
    <w:pPr>
      <w:spacing w:after="0" w:line="240" w:lineRule="auto"/>
    </w:pPr>
    <w:rPr>
      <w:rFonts w:eastAsiaTheme="minorEastAsia"/>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gkelc">
    <w:name w:val="hgkelc"/>
    <w:basedOn w:val="DefaultParagraphFont"/>
    <w:rsid w:val="009E6F48"/>
  </w:style>
  <w:style w:type="character" w:customStyle="1" w:styleId="ListParagraphChar">
    <w:name w:val="List Paragraph Char"/>
    <w:link w:val="ListParagraph"/>
    <w:uiPriority w:val="34"/>
    <w:locked/>
    <w:rsid w:val="00444205"/>
  </w:style>
  <w:style w:type="paragraph" w:styleId="NormalWeb">
    <w:name w:val="Normal (Web)"/>
    <w:basedOn w:val="Normal"/>
    <w:uiPriority w:val="99"/>
    <w:unhideWhenUsed/>
    <w:rsid w:val="00CE700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rkedcontent">
    <w:name w:val="markedcontent"/>
    <w:basedOn w:val="DefaultParagraphFont"/>
    <w:rsid w:val="007438F6"/>
  </w:style>
  <w:style w:type="character" w:styleId="Emphasis">
    <w:name w:val="Emphasis"/>
    <w:basedOn w:val="DefaultParagraphFont"/>
    <w:uiPriority w:val="20"/>
    <w:qFormat/>
    <w:rsid w:val="00DC6599"/>
    <w:rPr>
      <w:i/>
      <w:iCs/>
    </w:rPr>
  </w:style>
  <w:style w:type="character" w:customStyle="1" w:styleId="editortaddedltunj">
    <w:name w:val="editor_t__added__ltunj"/>
    <w:basedOn w:val="DefaultParagraphFont"/>
    <w:rsid w:val="00816DC0"/>
  </w:style>
  <w:style w:type="character" w:customStyle="1" w:styleId="editortnoteditedwurp8">
    <w:name w:val="editor_t__not_edited__wurp8"/>
    <w:basedOn w:val="DefaultParagraphFont"/>
    <w:rsid w:val="00816DC0"/>
  </w:style>
  <w:style w:type="character" w:customStyle="1" w:styleId="editortnoteditedlongjunnx">
    <w:name w:val="editor_t__not_edited_long__junnx"/>
    <w:basedOn w:val="DefaultParagraphFont"/>
    <w:rsid w:val="00816D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diagramQuickStyle" Target="diagrams/quickStyle1.xml"/><Relationship Id="rId18" Type="http://schemas.openxmlformats.org/officeDocument/2006/relationships/chart" Target="charts/chart1.xml"/><Relationship Id="rId26" Type="http://schemas.openxmlformats.org/officeDocument/2006/relationships/oleObject" Target="embeddings/oleObject6.bin"/><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oleObject" Target="embeddings/oleObject1.bin"/><Relationship Id="rId34" Type="http://schemas.openxmlformats.org/officeDocument/2006/relationships/oleObject" Target="embeddings/oleObject14.bin"/><Relationship Id="rId7" Type="http://schemas.openxmlformats.org/officeDocument/2006/relationships/footnotes" Target="footnotes.xml"/><Relationship Id="rId12" Type="http://schemas.openxmlformats.org/officeDocument/2006/relationships/diagramLayout" Target="diagrams/layout1.xml"/><Relationship Id="rId17" Type="http://schemas.openxmlformats.org/officeDocument/2006/relationships/image" Target="media/image3.png"/><Relationship Id="rId25" Type="http://schemas.openxmlformats.org/officeDocument/2006/relationships/oleObject" Target="embeddings/oleObject5.bin"/><Relationship Id="rId33" Type="http://schemas.openxmlformats.org/officeDocument/2006/relationships/oleObject" Target="embeddings/oleObject13.bin"/><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4.png"/><Relationship Id="rId29" Type="http://schemas.openxmlformats.org/officeDocument/2006/relationships/oleObject" Target="embeddings/oleObject9.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Data" Target="diagrams/data1.xml"/><Relationship Id="rId24" Type="http://schemas.openxmlformats.org/officeDocument/2006/relationships/oleObject" Target="embeddings/oleObject4.bin"/><Relationship Id="rId32" Type="http://schemas.openxmlformats.org/officeDocument/2006/relationships/oleObject" Target="embeddings/oleObject12.bin"/><Relationship Id="rId37" Type="http://schemas.openxmlformats.org/officeDocument/2006/relationships/oleObject" Target="embeddings/oleObject17.bin"/><Relationship Id="rId5" Type="http://schemas.openxmlformats.org/officeDocument/2006/relationships/settings" Target="settings.xml"/><Relationship Id="rId15" Type="http://schemas.microsoft.com/office/2007/relationships/diagramDrawing" Target="diagrams/drawing1.xml"/><Relationship Id="rId23" Type="http://schemas.openxmlformats.org/officeDocument/2006/relationships/oleObject" Target="embeddings/oleObject3.bin"/><Relationship Id="rId28" Type="http://schemas.openxmlformats.org/officeDocument/2006/relationships/oleObject" Target="embeddings/oleObject8.bin"/><Relationship Id="rId36" Type="http://schemas.openxmlformats.org/officeDocument/2006/relationships/oleObject" Target="embeddings/oleObject16.bin"/><Relationship Id="rId10" Type="http://schemas.openxmlformats.org/officeDocument/2006/relationships/footer" Target="footer1.xml"/><Relationship Id="rId19" Type="http://schemas.openxmlformats.org/officeDocument/2006/relationships/hyperlink" Target="https://doi.org/10.3390/su10030866" TargetMode="External"/><Relationship Id="rId31" Type="http://schemas.openxmlformats.org/officeDocument/2006/relationships/oleObject" Target="embeddings/oleObject11.bin"/><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diagramColors" Target="diagrams/colors1.xml"/><Relationship Id="rId22" Type="http://schemas.openxmlformats.org/officeDocument/2006/relationships/oleObject" Target="embeddings/oleObject2.bin"/><Relationship Id="rId27" Type="http://schemas.openxmlformats.org/officeDocument/2006/relationships/oleObject" Target="embeddings/oleObject7.bin"/><Relationship Id="rId30" Type="http://schemas.openxmlformats.org/officeDocument/2006/relationships/oleObject" Target="embeddings/oleObject10.bin"/><Relationship Id="rId35" Type="http://schemas.openxmlformats.org/officeDocument/2006/relationships/oleObject" Target="embeddings/oleObject15.bin"/></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Sheet1!$E$3:$E$8</c:f>
              <c:strCache>
                <c:ptCount val="6"/>
                <c:pt idx="0">
                  <c:v> Education</c:v>
                </c:pt>
                <c:pt idx="1">
                  <c:v>Environment</c:v>
                </c:pt>
                <c:pt idx="2">
                  <c:v>  Government Projects</c:v>
                </c:pt>
                <c:pt idx="3">
                  <c:v> Humanitarian</c:v>
                </c:pt>
                <c:pt idx="4">
                  <c:v>Voluntarism</c:v>
                </c:pt>
                <c:pt idx="5">
                  <c:v> Short Code &amp; BSMS</c:v>
                </c:pt>
              </c:strCache>
            </c:strRef>
          </c:cat>
          <c:val>
            <c:numRef>
              <c:f>Sheet1!$F$3:$F$8</c:f>
              <c:numCache>
                <c:formatCode>General</c:formatCode>
                <c:ptCount val="6"/>
                <c:pt idx="0">
                  <c:v>75.47</c:v>
                </c:pt>
                <c:pt idx="1">
                  <c:v>20.100000000000001</c:v>
                </c:pt>
                <c:pt idx="2">
                  <c:v>83.84</c:v>
                </c:pt>
                <c:pt idx="3">
                  <c:v>106.6</c:v>
                </c:pt>
                <c:pt idx="4">
                  <c:v>18.75</c:v>
                </c:pt>
                <c:pt idx="5">
                  <c:v>137.30000000000001</c:v>
                </c:pt>
              </c:numCache>
            </c:numRef>
          </c:val>
          <c:extLst xmlns:c16r2="http://schemas.microsoft.com/office/drawing/2015/06/chart">
            <c:ext xmlns:c16="http://schemas.microsoft.com/office/drawing/2014/chart" uri="{C3380CC4-5D6E-409C-BE32-E72D297353CC}">
              <c16:uniqueId val="{00000000-A09F-47B1-96C9-7FC2554AD4DE}"/>
            </c:ext>
          </c:extLst>
        </c:ser>
        <c:dLbls>
          <c:showLegendKey val="0"/>
          <c:showVal val="0"/>
          <c:showCatName val="0"/>
          <c:showSerName val="0"/>
          <c:showPercent val="0"/>
          <c:showBubbleSize val="0"/>
        </c:dLbls>
        <c:gapWidth val="150"/>
        <c:axId val="138069888"/>
        <c:axId val="138071424"/>
      </c:barChart>
      <c:catAx>
        <c:axId val="138069888"/>
        <c:scaling>
          <c:orientation val="minMax"/>
        </c:scaling>
        <c:delete val="0"/>
        <c:axPos val="b"/>
        <c:numFmt formatCode="General" sourceLinked="0"/>
        <c:majorTickMark val="out"/>
        <c:minorTickMark val="none"/>
        <c:tickLblPos val="nextTo"/>
        <c:crossAx val="138071424"/>
        <c:crosses val="autoZero"/>
        <c:auto val="1"/>
        <c:lblAlgn val="ctr"/>
        <c:lblOffset val="100"/>
        <c:noMultiLvlLbl val="0"/>
      </c:catAx>
      <c:valAx>
        <c:axId val="138071424"/>
        <c:scaling>
          <c:orientation val="minMax"/>
        </c:scaling>
        <c:delete val="0"/>
        <c:axPos val="l"/>
        <c:majorGridlines/>
        <c:numFmt formatCode="General" sourceLinked="1"/>
        <c:majorTickMark val="out"/>
        <c:minorTickMark val="none"/>
        <c:tickLblPos val="nextTo"/>
        <c:crossAx val="138069888"/>
        <c:crosses val="autoZero"/>
        <c:crossBetween val="between"/>
      </c:valAx>
    </c:plotArea>
    <c:plotVisOnly val="1"/>
    <c:dispBlanksAs val="gap"/>
    <c:showDLblsOverMax val="0"/>
  </c:chart>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8D81F1F-3D25-4540-9A37-72AE7690D2A1}" type="doc">
      <dgm:prSet loTypeId="urn:microsoft.com/office/officeart/2005/8/layout/pyramid1#2" loCatId="pyramid" qsTypeId="urn:microsoft.com/office/officeart/2005/8/quickstyle/simple1" qsCatId="simple" csTypeId="urn:microsoft.com/office/officeart/2005/8/colors/accent1_2" csCatId="accent1" phldr="1"/>
      <dgm:spPr/>
    </dgm:pt>
    <dgm:pt modelId="{50204DC0-A60B-4B18-BBA4-2A42636EF65A}">
      <dgm:prSet phldrT="[Text]" custT="1"/>
      <dgm:spPr/>
      <dgm:t>
        <a:bodyPr/>
        <a:lstStyle/>
        <a:p>
          <a:r>
            <a:rPr lang="en-US" sz="1200">
              <a:latin typeface="Times New Roman" panose="02020603050405020304" pitchFamily="18" charset="0"/>
              <a:cs typeface="Times New Roman" panose="02020603050405020304" pitchFamily="18" charset="0"/>
            </a:rPr>
            <a:t>Ethical responsibilities </a:t>
          </a:r>
        </a:p>
      </dgm:t>
    </dgm:pt>
    <dgm:pt modelId="{8ECAA679-4232-4FB7-8FED-3B19660298B1}" type="parTrans" cxnId="{9FFC4799-88F0-4E2A-8A50-FEBB16F7ECE9}">
      <dgm:prSet/>
      <dgm:spPr/>
      <dgm:t>
        <a:bodyPr/>
        <a:lstStyle/>
        <a:p>
          <a:endParaRPr lang="en-US" sz="1200">
            <a:latin typeface="Times New Roman" panose="02020603050405020304" pitchFamily="18" charset="0"/>
            <a:cs typeface="Times New Roman" panose="02020603050405020304" pitchFamily="18" charset="0"/>
          </a:endParaRPr>
        </a:p>
      </dgm:t>
    </dgm:pt>
    <dgm:pt modelId="{AC58DA5B-0C7E-4CDE-A92D-793316A46E84}" type="sibTrans" cxnId="{9FFC4799-88F0-4E2A-8A50-FEBB16F7ECE9}">
      <dgm:prSet/>
      <dgm:spPr/>
      <dgm:t>
        <a:bodyPr/>
        <a:lstStyle/>
        <a:p>
          <a:endParaRPr lang="en-US" sz="1200">
            <a:latin typeface="Times New Roman" panose="02020603050405020304" pitchFamily="18" charset="0"/>
            <a:cs typeface="Times New Roman" panose="02020603050405020304" pitchFamily="18" charset="0"/>
          </a:endParaRPr>
        </a:p>
      </dgm:t>
    </dgm:pt>
    <dgm:pt modelId="{176AEF49-2A5E-4BB1-AF87-C4378B70AFFF}">
      <dgm:prSet phldrT="[Text]" custT="1"/>
      <dgm:spPr/>
      <dgm:t>
        <a:bodyPr/>
        <a:lstStyle/>
        <a:p>
          <a:r>
            <a:rPr lang="en-US" sz="1200">
              <a:latin typeface="Times New Roman" panose="02020603050405020304" pitchFamily="18" charset="0"/>
              <a:cs typeface="Times New Roman" panose="02020603050405020304" pitchFamily="18" charset="0"/>
            </a:rPr>
            <a:t>legale  responsibilities </a:t>
          </a:r>
        </a:p>
      </dgm:t>
    </dgm:pt>
    <dgm:pt modelId="{D14B219E-EA2B-4CEF-A04D-A8D0F0B5C9E4}" type="parTrans" cxnId="{736C03D5-2B1F-4407-9D0C-B41922EB9495}">
      <dgm:prSet/>
      <dgm:spPr/>
      <dgm:t>
        <a:bodyPr/>
        <a:lstStyle/>
        <a:p>
          <a:endParaRPr lang="en-US" sz="1200">
            <a:latin typeface="Times New Roman" panose="02020603050405020304" pitchFamily="18" charset="0"/>
            <a:cs typeface="Times New Roman" panose="02020603050405020304" pitchFamily="18" charset="0"/>
          </a:endParaRPr>
        </a:p>
      </dgm:t>
    </dgm:pt>
    <dgm:pt modelId="{AEB74C2B-CDE1-46EE-BC00-95828FFA65C5}" type="sibTrans" cxnId="{736C03D5-2B1F-4407-9D0C-B41922EB9495}">
      <dgm:prSet/>
      <dgm:spPr/>
      <dgm:t>
        <a:bodyPr/>
        <a:lstStyle/>
        <a:p>
          <a:endParaRPr lang="en-US" sz="1200">
            <a:latin typeface="Times New Roman" panose="02020603050405020304" pitchFamily="18" charset="0"/>
            <a:cs typeface="Times New Roman" panose="02020603050405020304" pitchFamily="18" charset="0"/>
          </a:endParaRPr>
        </a:p>
      </dgm:t>
    </dgm:pt>
    <dgm:pt modelId="{40FBEF85-1C64-4E88-92D7-CC7AAB47E013}">
      <dgm:prSet custT="1"/>
      <dgm:spPr/>
      <dgm:t>
        <a:bodyPr/>
        <a:lstStyle/>
        <a:p>
          <a:r>
            <a:rPr lang="en-US" sz="1200">
              <a:latin typeface="Times New Roman" panose="02020603050405020304" pitchFamily="18" charset="0"/>
              <a:cs typeface="Times New Roman" panose="02020603050405020304" pitchFamily="18" charset="0"/>
            </a:rPr>
            <a:t>economic responsiblities </a:t>
          </a:r>
        </a:p>
      </dgm:t>
    </dgm:pt>
    <dgm:pt modelId="{4A32C473-5653-4D52-8F18-861B9653844B}" type="parTrans" cxnId="{51046DB4-7714-4F4C-BB26-57245A9DA845}">
      <dgm:prSet/>
      <dgm:spPr/>
      <dgm:t>
        <a:bodyPr/>
        <a:lstStyle/>
        <a:p>
          <a:endParaRPr lang="en-US" sz="1200">
            <a:latin typeface="Times New Roman" panose="02020603050405020304" pitchFamily="18" charset="0"/>
            <a:cs typeface="Times New Roman" panose="02020603050405020304" pitchFamily="18" charset="0"/>
          </a:endParaRPr>
        </a:p>
      </dgm:t>
    </dgm:pt>
    <dgm:pt modelId="{112FB179-50B0-47CA-9233-FB1E5A1E9EAF}" type="sibTrans" cxnId="{51046DB4-7714-4F4C-BB26-57245A9DA845}">
      <dgm:prSet/>
      <dgm:spPr/>
      <dgm:t>
        <a:bodyPr/>
        <a:lstStyle/>
        <a:p>
          <a:endParaRPr lang="en-US" sz="1200">
            <a:latin typeface="Times New Roman" panose="02020603050405020304" pitchFamily="18" charset="0"/>
            <a:cs typeface="Times New Roman" panose="02020603050405020304" pitchFamily="18" charset="0"/>
          </a:endParaRPr>
        </a:p>
      </dgm:t>
    </dgm:pt>
    <dgm:pt modelId="{3BEC79D0-336B-4FCE-AE40-28012C94962A}">
      <dgm:prSet phldrT="[Text]" custT="1"/>
      <dgm:spPr/>
      <dgm:t>
        <a:bodyPr/>
        <a:lstStyle/>
        <a:p>
          <a:endParaRPr lang="en-US" sz="1200">
            <a:latin typeface="Times New Roman" panose="02020603050405020304" pitchFamily="18" charset="0"/>
            <a:cs typeface="Times New Roman" panose="02020603050405020304" pitchFamily="18" charset="0"/>
          </a:endParaRPr>
        </a:p>
        <a:p>
          <a:endParaRPr lang="en-US" sz="1200">
            <a:latin typeface="Times New Roman" panose="02020603050405020304" pitchFamily="18" charset="0"/>
            <a:cs typeface="Times New Roman" panose="02020603050405020304" pitchFamily="18" charset="0"/>
          </a:endParaRPr>
        </a:p>
        <a:p>
          <a:r>
            <a:rPr lang="en-US" sz="1200">
              <a:latin typeface="Times New Roman" panose="02020603050405020304" pitchFamily="18" charset="0"/>
              <a:cs typeface="Times New Roman" panose="02020603050405020304" pitchFamily="18" charset="0"/>
            </a:rPr>
            <a:t>Philanthropic </a:t>
          </a:r>
        </a:p>
        <a:p>
          <a:r>
            <a:rPr lang="en-US" sz="1200">
              <a:latin typeface="Times New Roman" panose="02020603050405020304" pitchFamily="18" charset="0"/>
              <a:cs typeface="Times New Roman" panose="02020603050405020304" pitchFamily="18" charset="0"/>
            </a:rPr>
            <a:t>responsibilities </a:t>
          </a:r>
        </a:p>
      </dgm:t>
    </dgm:pt>
    <dgm:pt modelId="{8676D874-D1C8-4D59-BF67-798CE891C3E9}" type="sibTrans" cxnId="{B400B25E-DEF3-43C3-B112-8535071BEFAF}">
      <dgm:prSet/>
      <dgm:spPr/>
      <dgm:t>
        <a:bodyPr/>
        <a:lstStyle/>
        <a:p>
          <a:endParaRPr lang="en-US" sz="1200">
            <a:latin typeface="Times New Roman" panose="02020603050405020304" pitchFamily="18" charset="0"/>
            <a:cs typeface="Times New Roman" panose="02020603050405020304" pitchFamily="18" charset="0"/>
          </a:endParaRPr>
        </a:p>
      </dgm:t>
    </dgm:pt>
    <dgm:pt modelId="{08F36DAC-B99D-4E68-9A20-CC4C1ECFCDE7}" type="parTrans" cxnId="{B400B25E-DEF3-43C3-B112-8535071BEFAF}">
      <dgm:prSet/>
      <dgm:spPr/>
      <dgm:t>
        <a:bodyPr/>
        <a:lstStyle/>
        <a:p>
          <a:endParaRPr lang="en-US" sz="1200">
            <a:latin typeface="Times New Roman" panose="02020603050405020304" pitchFamily="18" charset="0"/>
            <a:cs typeface="Times New Roman" panose="02020603050405020304" pitchFamily="18" charset="0"/>
          </a:endParaRPr>
        </a:p>
      </dgm:t>
    </dgm:pt>
    <dgm:pt modelId="{76674015-57E0-49DE-B979-C000B62FBF2F}" type="pres">
      <dgm:prSet presAssocID="{48D81F1F-3D25-4540-9A37-72AE7690D2A1}" presName="Name0" presStyleCnt="0">
        <dgm:presLayoutVars>
          <dgm:dir/>
          <dgm:animLvl val="lvl"/>
          <dgm:resizeHandles val="exact"/>
        </dgm:presLayoutVars>
      </dgm:prSet>
      <dgm:spPr/>
    </dgm:pt>
    <dgm:pt modelId="{DBB49CC1-CFD3-470D-A958-0B0FAA844F23}" type="pres">
      <dgm:prSet presAssocID="{3BEC79D0-336B-4FCE-AE40-28012C94962A}" presName="Name8" presStyleCnt="0"/>
      <dgm:spPr/>
    </dgm:pt>
    <dgm:pt modelId="{C638A922-E962-41F4-8D89-A1FF19D2AD30}" type="pres">
      <dgm:prSet presAssocID="{3BEC79D0-336B-4FCE-AE40-28012C94962A}" presName="level" presStyleLbl="node1" presStyleIdx="0" presStyleCnt="4" custLinFactNeighborX="442">
        <dgm:presLayoutVars>
          <dgm:chMax val="1"/>
          <dgm:bulletEnabled val="1"/>
        </dgm:presLayoutVars>
      </dgm:prSet>
      <dgm:spPr/>
      <dgm:t>
        <a:bodyPr/>
        <a:lstStyle/>
        <a:p>
          <a:endParaRPr lang="en-US"/>
        </a:p>
      </dgm:t>
    </dgm:pt>
    <dgm:pt modelId="{A5C19DF2-C18A-46A0-90E9-A60013C75C6C}" type="pres">
      <dgm:prSet presAssocID="{3BEC79D0-336B-4FCE-AE40-28012C94962A}" presName="levelTx" presStyleLbl="revTx" presStyleIdx="0" presStyleCnt="0">
        <dgm:presLayoutVars>
          <dgm:chMax val="1"/>
          <dgm:bulletEnabled val="1"/>
        </dgm:presLayoutVars>
      </dgm:prSet>
      <dgm:spPr/>
      <dgm:t>
        <a:bodyPr/>
        <a:lstStyle/>
        <a:p>
          <a:endParaRPr lang="en-US"/>
        </a:p>
      </dgm:t>
    </dgm:pt>
    <dgm:pt modelId="{FAF6F08C-F088-409B-9F40-E0C5B79C6C74}" type="pres">
      <dgm:prSet presAssocID="{50204DC0-A60B-4B18-BBA4-2A42636EF65A}" presName="Name8" presStyleCnt="0"/>
      <dgm:spPr/>
    </dgm:pt>
    <dgm:pt modelId="{5C242048-CA65-42D9-BDFD-4C618C5715CE}" type="pres">
      <dgm:prSet presAssocID="{50204DC0-A60B-4B18-BBA4-2A42636EF65A}" presName="level" presStyleLbl="node1" presStyleIdx="1" presStyleCnt="4" custScaleY="65217">
        <dgm:presLayoutVars>
          <dgm:chMax val="1"/>
          <dgm:bulletEnabled val="1"/>
        </dgm:presLayoutVars>
      </dgm:prSet>
      <dgm:spPr/>
      <dgm:t>
        <a:bodyPr/>
        <a:lstStyle/>
        <a:p>
          <a:endParaRPr lang="en-US"/>
        </a:p>
      </dgm:t>
    </dgm:pt>
    <dgm:pt modelId="{B6B64C9F-F3A1-4E89-A664-5E084130D0FA}" type="pres">
      <dgm:prSet presAssocID="{50204DC0-A60B-4B18-BBA4-2A42636EF65A}" presName="levelTx" presStyleLbl="revTx" presStyleIdx="0" presStyleCnt="0">
        <dgm:presLayoutVars>
          <dgm:chMax val="1"/>
          <dgm:bulletEnabled val="1"/>
        </dgm:presLayoutVars>
      </dgm:prSet>
      <dgm:spPr/>
      <dgm:t>
        <a:bodyPr/>
        <a:lstStyle/>
        <a:p>
          <a:endParaRPr lang="en-US"/>
        </a:p>
      </dgm:t>
    </dgm:pt>
    <dgm:pt modelId="{84B5862B-FFA3-44C8-9907-FE6577F86A29}" type="pres">
      <dgm:prSet presAssocID="{176AEF49-2A5E-4BB1-AF87-C4378B70AFFF}" presName="Name8" presStyleCnt="0"/>
      <dgm:spPr/>
    </dgm:pt>
    <dgm:pt modelId="{BF2CB2AD-EA92-4610-AC42-91F49BA564E9}" type="pres">
      <dgm:prSet presAssocID="{176AEF49-2A5E-4BB1-AF87-C4378B70AFFF}" presName="level" presStyleLbl="node1" presStyleIdx="2" presStyleCnt="4" custScaleY="48561">
        <dgm:presLayoutVars>
          <dgm:chMax val="1"/>
          <dgm:bulletEnabled val="1"/>
        </dgm:presLayoutVars>
      </dgm:prSet>
      <dgm:spPr/>
      <dgm:t>
        <a:bodyPr/>
        <a:lstStyle/>
        <a:p>
          <a:endParaRPr lang="en-US"/>
        </a:p>
      </dgm:t>
    </dgm:pt>
    <dgm:pt modelId="{54F919E3-23E2-4A5A-BB1D-0143CB392D31}" type="pres">
      <dgm:prSet presAssocID="{176AEF49-2A5E-4BB1-AF87-C4378B70AFFF}" presName="levelTx" presStyleLbl="revTx" presStyleIdx="0" presStyleCnt="0">
        <dgm:presLayoutVars>
          <dgm:chMax val="1"/>
          <dgm:bulletEnabled val="1"/>
        </dgm:presLayoutVars>
      </dgm:prSet>
      <dgm:spPr/>
      <dgm:t>
        <a:bodyPr/>
        <a:lstStyle/>
        <a:p>
          <a:endParaRPr lang="en-US"/>
        </a:p>
      </dgm:t>
    </dgm:pt>
    <dgm:pt modelId="{23918A6B-4325-40E0-AB74-A9C5EE455165}" type="pres">
      <dgm:prSet presAssocID="{40FBEF85-1C64-4E88-92D7-CC7AAB47E013}" presName="Name8" presStyleCnt="0"/>
      <dgm:spPr/>
    </dgm:pt>
    <dgm:pt modelId="{BEC112AA-560F-429D-B547-DC08DF66A619}" type="pres">
      <dgm:prSet presAssocID="{40FBEF85-1C64-4E88-92D7-CC7AAB47E013}" presName="level" presStyleLbl="node1" presStyleIdx="3" presStyleCnt="4" custScaleY="45318" custLinFactY="53583" custLinFactNeighborY="100000">
        <dgm:presLayoutVars>
          <dgm:chMax val="1"/>
          <dgm:bulletEnabled val="1"/>
        </dgm:presLayoutVars>
      </dgm:prSet>
      <dgm:spPr/>
      <dgm:t>
        <a:bodyPr/>
        <a:lstStyle/>
        <a:p>
          <a:endParaRPr lang="en-US"/>
        </a:p>
      </dgm:t>
    </dgm:pt>
    <dgm:pt modelId="{3B2D7A3F-292C-4C98-8012-AFAE8750FFA6}" type="pres">
      <dgm:prSet presAssocID="{40FBEF85-1C64-4E88-92D7-CC7AAB47E013}" presName="levelTx" presStyleLbl="revTx" presStyleIdx="0" presStyleCnt="0">
        <dgm:presLayoutVars>
          <dgm:chMax val="1"/>
          <dgm:bulletEnabled val="1"/>
        </dgm:presLayoutVars>
      </dgm:prSet>
      <dgm:spPr/>
      <dgm:t>
        <a:bodyPr/>
        <a:lstStyle/>
        <a:p>
          <a:endParaRPr lang="en-US"/>
        </a:p>
      </dgm:t>
    </dgm:pt>
  </dgm:ptLst>
  <dgm:cxnLst>
    <dgm:cxn modelId="{1290CFF2-1D45-455A-8E9B-013C5E8A0E02}" type="presOf" srcId="{3BEC79D0-336B-4FCE-AE40-28012C94962A}" destId="{C638A922-E962-41F4-8D89-A1FF19D2AD30}" srcOrd="0" destOrd="0" presId="urn:microsoft.com/office/officeart/2005/8/layout/pyramid1#2"/>
    <dgm:cxn modelId="{9FFC4799-88F0-4E2A-8A50-FEBB16F7ECE9}" srcId="{48D81F1F-3D25-4540-9A37-72AE7690D2A1}" destId="{50204DC0-A60B-4B18-BBA4-2A42636EF65A}" srcOrd="1" destOrd="0" parTransId="{8ECAA679-4232-4FB7-8FED-3B19660298B1}" sibTransId="{AC58DA5B-0C7E-4CDE-A92D-793316A46E84}"/>
    <dgm:cxn modelId="{04ECDADB-8B7C-42C3-A7FC-43C865705472}" type="presOf" srcId="{40FBEF85-1C64-4E88-92D7-CC7AAB47E013}" destId="{BEC112AA-560F-429D-B547-DC08DF66A619}" srcOrd="0" destOrd="0" presId="urn:microsoft.com/office/officeart/2005/8/layout/pyramid1#2"/>
    <dgm:cxn modelId="{74A4D20E-AA26-40B2-A3F5-19BD523C3BDC}" type="presOf" srcId="{50204DC0-A60B-4B18-BBA4-2A42636EF65A}" destId="{B6B64C9F-F3A1-4E89-A664-5E084130D0FA}" srcOrd="1" destOrd="0" presId="urn:microsoft.com/office/officeart/2005/8/layout/pyramid1#2"/>
    <dgm:cxn modelId="{B400B25E-DEF3-43C3-B112-8535071BEFAF}" srcId="{48D81F1F-3D25-4540-9A37-72AE7690D2A1}" destId="{3BEC79D0-336B-4FCE-AE40-28012C94962A}" srcOrd="0" destOrd="0" parTransId="{08F36DAC-B99D-4E68-9A20-CC4C1ECFCDE7}" sibTransId="{8676D874-D1C8-4D59-BF67-798CE891C3E9}"/>
    <dgm:cxn modelId="{51046DB4-7714-4F4C-BB26-57245A9DA845}" srcId="{48D81F1F-3D25-4540-9A37-72AE7690D2A1}" destId="{40FBEF85-1C64-4E88-92D7-CC7AAB47E013}" srcOrd="3" destOrd="0" parTransId="{4A32C473-5653-4D52-8F18-861B9653844B}" sibTransId="{112FB179-50B0-47CA-9233-FB1E5A1E9EAF}"/>
    <dgm:cxn modelId="{736C03D5-2B1F-4407-9D0C-B41922EB9495}" srcId="{48D81F1F-3D25-4540-9A37-72AE7690D2A1}" destId="{176AEF49-2A5E-4BB1-AF87-C4378B70AFFF}" srcOrd="2" destOrd="0" parTransId="{D14B219E-EA2B-4CEF-A04D-A8D0F0B5C9E4}" sibTransId="{AEB74C2B-CDE1-46EE-BC00-95828FFA65C5}"/>
    <dgm:cxn modelId="{C86A5652-A969-4DD4-8F0B-C23F9DC4A7BB}" type="presOf" srcId="{40FBEF85-1C64-4E88-92D7-CC7AAB47E013}" destId="{3B2D7A3F-292C-4C98-8012-AFAE8750FFA6}" srcOrd="1" destOrd="0" presId="urn:microsoft.com/office/officeart/2005/8/layout/pyramid1#2"/>
    <dgm:cxn modelId="{9FC63B16-E0D7-4BA3-B49D-76EE1B93275F}" type="presOf" srcId="{3BEC79D0-336B-4FCE-AE40-28012C94962A}" destId="{A5C19DF2-C18A-46A0-90E9-A60013C75C6C}" srcOrd="1" destOrd="0" presId="urn:microsoft.com/office/officeart/2005/8/layout/pyramid1#2"/>
    <dgm:cxn modelId="{48CA374C-9B7D-475C-B9EA-8BC9EA8B6440}" type="presOf" srcId="{176AEF49-2A5E-4BB1-AF87-C4378B70AFFF}" destId="{54F919E3-23E2-4A5A-BB1D-0143CB392D31}" srcOrd="1" destOrd="0" presId="urn:microsoft.com/office/officeart/2005/8/layout/pyramid1#2"/>
    <dgm:cxn modelId="{E11B4BED-7E97-4C31-8B03-78F435516207}" type="presOf" srcId="{50204DC0-A60B-4B18-BBA4-2A42636EF65A}" destId="{5C242048-CA65-42D9-BDFD-4C618C5715CE}" srcOrd="0" destOrd="0" presId="urn:microsoft.com/office/officeart/2005/8/layout/pyramid1#2"/>
    <dgm:cxn modelId="{0E557B33-BF59-4574-A0EA-7EBFBA85CF7B}" type="presOf" srcId="{176AEF49-2A5E-4BB1-AF87-C4378B70AFFF}" destId="{BF2CB2AD-EA92-4610-AC42-91F49BA564E9}" srcOrd="0" destOrd="0" presId="urn:microsoft.com/office/officeart/2005/8/layout/pyramid1#2"/>
    <dgm:cxn modelId="{0379F71A-62DE-4907-B2EF-625F1AB38140}" type="presOf" srcId="{48D81F1F-3D25-4540-9A37-72AE7690D2A1}" destId="{76674015-57E0-49DE-B979-C000B62FBF2F}" srcOrd="0" destOrd="0" presId="urn:microsoft.com/office/officeart/2005/8/layout/pyramid1#2"/>
    <dgm:cxn modelId="{20927478-9D26-40DE-A065-BBEF2A2D0955}" type="presParOf" srcId="{76674015-57E0-49DE-B979-C000B62FBF2F}" destId="{DBB49CC1-CFD3-470D-A958-0B0FAA844F23}" srcOrd="0" destOrd="0" presId="urn:microsoft.com/office/officeart/2005/8/layout/pyramid1#2"/>
    <dgm:cxn modelId="{6C6CBB1D-755D-4F3A-9312-DEAB25D8BE6B}" type="presParOf" srcId="{DBB49CC1-CFD3-470D-A958-0B0FAA844F23}" destId="{C638A922-E962-41F4-8D89-A1FF19D2AD30}" srcOrd="0" destOrd="0" presId="urn:microsoft.com/office/officeart/2005/8/layout/pyramid1#2"/>
    <dgm:cxn modelId="{85F4F683-F65A-4096-8A66-0F715A01C40F}" type="presParOf" srcId="{DBB49CC1-CFD3-470D-A958-0B0FAA844F23}" destId="{A5C19DF2-C18A-46A0-90E9-A60013C75C6C}" srcOrd="1" destOrd="0" presId="urn:microsoft.com/office/officeart/2005/8/layout/pyramid1#2"/>
    <dgm:cxn modelId="{0AF140D1-2148-4297-93CD-DE7B368D17B3}" type="presParOf" srcId="{76674015-57E0-49DE-B979-C000B62FBF2F}" destId="{FAF6F08C-F088-409B-9F40-E0C5B79C6C74}" srcOrd="1" destOrd="0" presId="urn:microsoft.com/office/officeart/2005/8/layout/pyramid1#2"/>
    <dgm:cxn modelId="{CB193EAB-CA30-46E2-80CF-E5AF27EFF72D}" type="presParOf" srcId="{FAF6F08C-F088-409B-9F40-E0C5B79C6C74}" destId="{5C242048-CA65-42D9-BDFD-4C618C5715CE}" srcOrd="0" destOrd="0" presId="urn:microsoft.com/office/officeart/2005/8/layout/pyramid1#2"/>
    <dgm:cxn modelId="{F7631548-108E-4137-A010-D2C08FF09A26}" type="presParOf" srcId="{FAF6F08C-F088-409B-9F40-E0C5B79C6C74}" destId="{B6B64C9F-F3A1-4E89-A664-5E084130D0FA}" srcOrd="1" destOrd="0" presId="urn:microsoft.com/office/officeart/2005/8/layout/pyramid1#2"/>
    <dgm:cxn modelId="{07C2E85A-7147-43C7-B1D8-C5B422F0B868}" type="presParOf" srcId="{76674015-57E0-49DE-B979-C000B62FBF2F}" destId="{84B5862B-FFA3-44C8-9907-FE6577F86A29}" srcOrd="2" destOrd="0" presId="urn:microsoft.com/office/officeart/2005/8/layout/pyramid1#2"/>
    <dgm:cxn modelId="{22F5D6CD-2166-4DFF-BAAE-A895E27AF2BB}" type="presParOf" srcId="{84B5862B-FFA3-44C8-9907-FE6577F86A29}" destId="{BF2CB2AD-EA92-4610-AC42-91F49BA564E9}" srcOrd="0" destOrd="0" presId="urn:microsoft.com/office/officeart/2005/8/layout/pyramid1#2"/>
    <dgm:cxn modelId="{02A3197D-E990-427B-AC45-17B0FCA1C9AB}" type="presParOf" srcId="{84B5862B-FFA3-44C8-9907-FE6577F86A29}" destId="{54F919E3-23E2-4A5A-BB1D-0143CB392D31}" srcOrd="1" destOrd="0" presId="urn:microsoft.com/office/officeart/2005/8/layout/pyramid1#2"/>
    <dgm:cxn modelId="{23B672D6-2316-4DC6-91E2-02675608D987}" type="presParOf" srcId="{76674015-57E0-49DE-B979-C000B62FBF2F}" destId="{23918A6B-4325-40E0-AB74-A9C5EE455165}" srcOrd="3" destOrd="0" presId="urn:microsoft.com/office/officeart/2005/8/layout/pyramid1#2"/>
    <dgm:cxn modelId="{328CEFDD-F037-4472-BCF9-FF5D7C8A94CC}" type="presParOf" srcId="{23918A6B-4325-40E0-AB74-A9C5EE455165}" destId="{BEC112AA-560F-429D-B547-DC08DF66A619}" srcOrd="0" destOrd="0" presId="urn:microsoft.com/office/officeart/2005/8/layout/pyramid1#2"/>
    <dgm:cxn modelId="{F89FC1F9-F579-4205-8838-4806751EE2DD}" type="presParOf" srcId="{23918A6B-4325-40E0-AB74-A9C5EE455165}" destId="{3B2D7A3F-292C-4C98-8012-AFAE8750FFA6}" srcOrd="1" destOrd="0" presId="urn:microsoft.com/office/officeart/2005/8/layout/pyramid1#2"/>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638A922-E962-41F4-8D89-A1FF19D2AD30}">
      <dsp:nvSpPr>
        <dsp:cNvPr id="0" name=""/>
        <dsp:cNvSpPr/>
      </dsp:nvSpPr>
      <dsp:spPr>
        <a:xfrm>
          <a:off x="1723207" y="0"/>
          <a:ext cx="2154278" cy="779363"/>
        </a:xfrm>
        <a:prstGeom prst="trapezoid">
          <a:avLst>
            <a:gd name="adj" fmla="val 138208"/>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endParaRPr lang="en-US" sz="1200" kern="1200">
            <a:latin typeface="Times New Roman" panose="02020603050405020304" pitchFamily="18" charset="0"/>
            <a:cs typeface="Times New Roman" panose="02020603050405020304" pitchFamily="18" charset="0"/>
          </a:endParaRPr>
        </a:p>
        <a:p>
          <a:pPr lvl="0" algn="ctr" defTabSz="533400">
            <a:lnSpc>
              <a:spcPct val="90000"/>
            </a:lnSpc>
            <a:spcBef>
              <a:spcPct val="0"/>
            </a:spcBef>
            <a:spcAft>
              <a:spcPct val="35000"/>
            </a:spcAft>
          </a:pPr>
          <a:endParaRPr lang="en-US" sz="1200" kern="1200">
            <a:latin typeface="Times New Roman" panose="02020603050405020304" pitchFamily="18" charset="0"/>
            <a:cs typeface="Times New Roman" panose="02020603050405020304" pitchFamily="18" charset="0"/>
          </a:endParaRPr>
        </a:p>
        <a:p>
          <a:pPr lvl="0" algn="ctr" defTabSz="533400">
            <a:lnSpc>
              <a:spcPct val="90000"/>
            </a:lnSpc>
            <a:spcBef>
              <a:spcPct val="0"/>
            </a:spcBef>
            <a:spcAft>
              <a:spcPct val="35000"/>
            </a:spcAft>
          </a:pPr>
          <a:r>
            <a:rPr lang="en-US" sz="1200" kern="1200">
              <a:latin typeface="Times New Roman" panose="02020603050405020304" pitchFamily="18" charset="0"/>
              <a:cs typeface="Times New Roman" panose="02020603050405020304" pitchFamily="18" charset="0"/>
            </a:rPr>
            <a:t>Philanthropic </a:t>
          </a:r>
        </a:p>
        <a:p>
          <a:pPr lvl="0" algn="ctr" defTabSz="533400">
            <a:lnSpc>
              <a:spcPct val="90000"/>
            </a:lnSpc>
            <a:spcBef>
              <a:spcPct val="0"/>
            </a:spcBef>
            <a:spcAft>
              <a:spcPct val="35000"/>
            </a:spcAft>
          </a:pPr>
          <a:r>
            <a:rPr lang="en-US" sz="1200" kern="1200">
              <a:latin typeface="Times New Roman" panose="02020603050405020304" pitchFamily="18" charset="0"/>
              <a:cs typeface="Times New Roman" panose="02020603050405020304" pitchFamily="18" charset="0"/>
            </a:rPr>
            <a:t>responsibilities </a:t>
          </a:r>
        </a:p>
      </dsp:txBody>
      <dsp:txXfrm>
        <a:off x="1723207" y="0"/>
        <a:ext cx="2154278" cy="779363"/>
      </dsp:txXfrm>
    </dsp:sp>
    <dsp:sp modelId="{5C242048-CA65-42D9-BDFD-4C618C5715CE}">
      <dsp:nvSpPr>
        <dsp:cNvPr id="0" name=""/>
        <dsp:cNvSpPr/>
      </dsp:nvSpPr>
      <dsp:spPr>
        <a:xfrm>
          <a:off x="1011207" y="779363"/>
          <a:ext cx="3559234" cy="508277"/>
        </a:xfrm>
        <a:prstGeom prst="trapezoid">
          <a:avLst>
            <a:gd name="adj" fmla="val 138208"/>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en-US" sz="1200" kern="1200">
              <a:latin typeface="Times New Roman" panose="02020603050405020304" pitchFamily="18" charset="0"/>
              <a:cs typeface="Times New Roman" panose="02020603050405020304" pitchFamily="18" charset="0"/>
            </a:rPr>
            <a:t>Ethical responsibilities </a:t>
          </a:r>
        </a:p>
      </dsp:txBody>
      <dsp:txXfrm>
        <a:off x="1634073" y="779363"/>
        <a:ext cx="2313502" cy="508277"/>
      </dsp:txXfrm>
    </dsp:sp>
    <dsp:sp modelId="{BF2CB2AD-EA92-4610-AC42-91F49BA564E9}">
      <dsp:nvSpPr>
        <dsp:cNvPr id="0" name=""/>
        <dsp:cNvSpPr/>
      </dsp:nvSpPr>
      <dsp:spPr>
        <a:xfrm>
          <a:off x="488138" y="1287641"/>
          <a:ext cx="4605373" cy="378466"/>
        </a:xfrm>
        <a:prstGeom prst="trapezoid">
          <a:avLst>
            <a:gd name="adj" fmla="val 138208"/>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en-US" sz="1200" kern="1200">
              <a:latin typeface="Times New Roman" panose="02020603050405020304" pitchFamily="18" charset="0"/>
              <a:cs typeface="Times New Roman" panose="02020603050405020304" pitchFamily="18" charset="0"/>
            </a:rPr>
            <a:t>legale  responsibilities </a:t>
          </a:r>
        </a:p>
      </dsp:txBody>
      <dsp:txXfrm>
        <a:off x="1294078" y="1287641"/>
        <a:ext cx="2993493" cy="378466"/>
      </dsp:txXfrm>
    </dsp:sp>
    <dsp:sp modelId="{BEC112AA-560F-429D-B547-DC08DF66A619}">
      <dsp:nvSpPr>
        <dsp:cNvPr id="0" name=""/>
        <dsp:cNvSpPr/>
      </dsp:nvSpPr>
      <dsp:spPr>
        <a:xfrm>
          <a:off x="0" y="1666107"/>
          <a:ext cx="5581649" cy="353192"/>
        </a:xfrm>
        <a:prstGeom prst="trapezoid">
          <a:avLst>
            <a:gd name="adj" fmla="val 138208"/>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en-US" sz="1200" kern="1200">
              <a:latin typeface="Times New Roman" panose="02020603050405020304" pitchFamily="18" charset="0"/>
              <a:cs typeface="Times New Roman" panose="02020603050405020304" pitchFamily="18" charset="0"/>
            </a:rPr>
            <a:t>economic responsiblities </a:t>
          </a:r>
        </a:p>
      </dsp:txBody>
      <dsp:txXfrm>
        <a:off x="976788" y="1666107"/>
        <a:ext cx="3628072" cy="353192"/>
      </dsp:txXfrm>
    </dsp:sp>
  </dsp:spTree>
</dsp:drawing>
</file>

<file path=word/diagrams/layout1.xml><?xml version="1.0" encoding="utf-8"?>
<dgm:layoutDef xmlns:dgm="http://schemas.openxmlformats.org/drawingml/2006/diagram" xmlns:a="http://schemas.openxmlformats.org/drawingml/2006/main" uniqueId="urn:microsoft.com/office/officeart/2005/8/layout/pyramid1#2">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pyraAcctBkgdNode" val="acctBkgd"/>
          <dgm:param type="pyraAcctPos" val="aft"/>
          <dgm:param type="pyraAcctTxMar" val="step"/>
          <dgm:param type="pyraAcctTxNode" val="acctTx"/>
          <dgm:param type="pyraLvlNode" val="level"/>
          <dgm:param type="txDir" val="fromT"/>
        </dgm:alg>
      </dgm:if>
      <dgm:else name="Name3">
        <dgm:alg type="pyra">
          <dgm:param type="linDir" val="fromB"/>
          <dgm:param type="pyraAcctBkgdNode" val="acctBkgd"/>
          <dgm:param type="pyraAcctPos" val="bef"/>
          <dgm:param type="pyraAcctTxMar" val="step"/>
          <dgm:param type="pyraAcctTxNode" val="acctTx"/>
          <dgm:param type="pyraLvlNode" val="level"/>
          <dgm:param type="txDir" val="fromT"/>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6D6157-9AA8-41E4-8867-675BD63DB0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27503</Words>
  <Characters>156771</Characters>
  <Application>Microsoft Office Word</Application>
  <DocSecurity>0</DocSecurity>
  <Lines>1306</Lines>
  <Paragraphs>367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183907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Yama</dc:creator>
  <cp:lastModifiedBy>Administrator</cp:lastModifiedBy>
  <cp:revision>2</cp:revision>
  <cp:lastPrinted>2023-06-03T04:10:00Z</cp:lastPrinted>
  <dcterms:created xsi:type="dcterms:W3CDTF">2025-03-05T13:12:00Z</dcterms:created>
  <dcterms:modified xsi:type="dcterms:W3CDTF">2025-03-05T13:12:00Z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2025-01-05T16:40:55Z</vt:filetime>
  </property>
  <property fmtid="{D5CDD505-2E9C-101B-9397-08002B2CF9AE}" pid="3" name="Mendeley Citation Style_1">
    <vt:lpwstr>http://www.zotero.org/styles/apa</vt:lpwstr>
  </property>
  <property fmtid="{D5CDD505-2E9C-101B-9397-08002B2CF9AE}" pid="4" name="Mendeley Document_1">
    <vt:lpwstr>True</vt:lpwstr>
  </property>
  <property fmtid="{D5CDD505-2E9C-101B-9397-08002B2CF9AE}" pid="5" name="Mendeley Recent Style Id 0_1">
    <vt:lpwstr>http://www.zotero.org/styles/american-medical-association</vt:lpwstr>
  </property>
  <property fmtid="{D5CDD505-2E9C-101B-9397-08002B2CF9AE}" pid="6" name="Mendeley Recent Style Id 1_1">
    <vt:lpwstr>http://www.zotero.org/styles/american-political-science-association</vt:lpwstr>
  </property>
  <property fmtid="{D5CDD505-2E9C-101B-9397-08002B2CF9AE}" pid="7" name="Mendeley Recent Style Id 2_1">
    <vt:lpwstr>http://www.zotero.org/styles/apa</vt:lpwstr>
  </property>
  <property fmtid="{D5CDD505-2E9C-101B-9397-08002B2CF9AE}" pid="8" name="Mendeley Recent Style Id 3_1">
    <vt:lpwstr>http://www.zotero.org/styles/american-sociological-association</vt:lpwstr>
  </property>
  <property fmtid="{D5CDD505-2E9C-101B-9397-08002B2CF9AE}" pid="9" name="Mendeley Recent Style Id 4_1">
    <vt:lpwstr>http://www.zotero.org/styles/chicago-author-date</vt:lpwstr>
  </property>
  <property fmtid="{D5CDD505-2E9C-101B-9397-08002B2CF9AE}" pid="10" name="Mendeley Recent Style Id 5_1">
    <vt:lpwstr>http://www.zotero.org/styles/harvard1</vt:lpwstr>
  </property>
  <property fmtid="{D5CDD505-2E9C-101B-9397-08002B2CF9AE}" pid="11" name="Mendeley Recent Style Id 6_1">
    <vt:lpwstr>http://www.zotero.org/styles/ieee</vt:lpwstr>
  </property>
  <property fmtid="{D5CDD505-2E9C-101B-9397-08002B2CF9AE}" pid="12" name="Mendeley Recent Style Id 7_1">
    <vt:lpwstr>http://www.zotero.org/styles/modern-humanities-research-association</vt:lpwstr>
  </property>
  <property fmtid="{D5CDD505-2E9C-101B-9397-08002B2CF9AE}" pid="13" name="Mendeley Recent Style Id 8_1">
    <vt:lpwstr>http://www.zotero.org/styles/modern-language-association</vt:lpwstr>
  </property>
  <property fmtid="{D5CDD505-2E9C-101B-9397-08002B2CF9AE}" pid="14" name="Mendeley Recent Style Id 9_1">
    <vt:lpwstr>http://www.zotero.org/styles/nature</vt:lpwstr>
  </property>
  <property fmtid="{D5CDD505-2E9C-101B-9397-08002B2CF9AE}" pid="15" name="Mendeley Recent Style Name 0_1">
    <vt:lpwstr>American Medical Association 11th edition</vt:lpwstr>
  </property>
  <property fmtid="{D5CDD505-2E9C-101B-9397-08002B2CF9AE}" pid="16" name="Mendeley Recent Style Name 1_1">
    <vt:lpwstr>American Political Science Association</vt:lpwstr>
  </property>
  <property fmtid="{D5CDD505-2E9C-101B-9397-08002B2CF9AE}" pid="17" name="Mendeley Recent Style Name 2_1">
    <vt:lpwstr>American Psychological Association 7th edition</vt:lpwstr>
  </property>
  <property fmtid="{D5CDD505-2E9C-101B-9397-08002B2CF9AE}" pid="18" name="Mendeley Recent Style Name 3_1">
    <vt:lpwstr>American Sociological Association 6th edition</vt:lpwstr>
  </property>
  <property fmtid="{D5CDD505-2E9C-101B-9397-08002B2CF9AE}" pid="19" name="Mendeley Recent Style Name 4_1">
    <vt:lpwstr>Chicago Manual of Style 17th edition (author-date)</vt:lpwstr>
  </property>
  <property fmtid="{D5CDD505-2E9C-101B-9397-08002B2CF9AE}" pid="20" name="Mendeley Recent Style Name 5_1">
    <vt:lpwstr>Harvard reference format 1 (deprecated)</vt:lpwstr>
  </property>
  <property fmtid="{D5CDD505-2E9C-101B-9397-08002B2CF9AE}" pid="21" name="Mendeley Recent Style Name 6_1">
    <vt:lpwstr>IEEE</vt:lpwstr>
  </property>
  <property fmtid="{D5CDD505-2E9C-101B-9397-08002B2CF9AE}" pid="22" name="Mendeley Recent Style Name 7_1">
    <vt:lpwstr>Modern Humanities Research Association 3rd edition (note with bibliography)</vt:lpwstr>
  </property>
  <property fmtid="{D5CDD505-2E9C-101B-9397-08002B2CF9AE}" pid="23" name="Mendeley Recent Style Name 8_1">
    <vt:lpwstr>Modern Language Association 9th edition</vt:lpwstr>
  </property>
  <property fmtid="{D5CDD505-2E9C-101B-9397-08002B2CF9AE}" pid="24" name="Mendeley Recent Style Name 9_1">
    <vt:lpwstr>Nature</vt:lpwstr>
  </property>
  <property fmtid="{D5CDD505-2E9C-101B-9397-08002B2CF9AE}" pid="25" name="Mendeley User Name_1">
    <vt:lpwstr>tesfayedri@gmail.com@www.mendeley.com</vt:lpwstr>
  </property>
</Properties>
</file>